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88E3" w14:textId="7E2605FD" w:rsidR="00177E8C" w:rsidRDefault="002228E0" w:rsidP="00BE6A2B">
      <w:pPr>
        <w:spacing w:before="100" w:beforeAutospacing="1"/>
        <w:rPr>
          <w:rFonts w:ascii="Courier New" w:hAnsi="Courier New" w:cs="Courier New"/>
          <w:b/>
          <w:bCs/>
          <w:color w:val="2E2961"/>
          <w:sz w:val="20"/>
          <w:szCs w:val="20"/>
        </w:rPr>
      </w:pPr>
      <w:r>
        <w:rPr>
          <w:noProof/>
        </w:rPr>
        <w:drawing>
          <wp:anchor distT="0" distB="0" distL="114300" distR="114300" simplePos="0" relativeHeight="251729407" behindDoc="0" locked="0" layoutInCell="1" allowOverlap="1" wp14:anchorId="09FFA1BE" wp14:editId="08F3EF48">
            <wp:simplePos x="0" y="0"/>
            <wp:positionH relativeFrom="page">
              <wp:posOffset>0</wp:posOffset>
            </wp:positionH>
            <wp:positionV relativeFrom="paragraph">
              <wp:posOffset>-712915</wp:posOffset>
            </wp:positionV>
            <wp:extent cx="15107920" cy="10631170"/>
            <wp:effectExtent l="0" t="0" r="0" b="0"/>
            <wp:wrapNone/>
            <wp:docPr id="8" name="Imagem 8" descr="Resultado de imagem para jardim botânico porto aleg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2" descr="Resultado de imagem para jardim botânico porto alegre"/>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07920" cy="10631170"/>
                    </a:xfrm>
                    <a:prstGeom prst="rect">
                      <a:avLst/>
                    </a:prstGeom>
                    <a:noFill/>
                    <a:ln>
                      <a:noFill/>
                    </a:ln>
                  </pic:spPr>
                </pic:pic>
              </a:graphicData>
            </a:graphic>
          </wp:anchor>
        </w:drawing>
      </w:r>
      <w:r w:rsidR="00235D76" w:rsidRPr="00235D76">
        <w:rPr>
          <w:rFonts w:ascii="Courier New" w:hAnsi="Courier New" w:cs="Courier New"/>
          <w:b/>
          <w:bCs/>
          <w:noProof/>
          <w:color w:val="2E2961"/>
          <w:sz w:val="20"/>
          <w:szCs w:val="20"/>
        </w:rPr>
        <mc:AlternateContent>
          <mc:Choice Requires="wps">
            <w:drawing>
              <wp:anchor distT="0" distB="0" distL="114300" distR="114300" simplePos="0" relativeHeight="251751936" behindDoc="0" locked="0" layoutInCell="1" allowOverlap="1" wp14:anchorId="78829DBB" wp14:editId="27B40CE6">
                <wp:simplePos x="0" y="0"/>
                <wp:positionH relativeFrom="column">
                  <wp:posOffset>-697230</wp:posOffset>
                </wp:positionH>
                <wp:positionV relativeFrom="paragraph">
                  <wp:posOffset>5862955</wp:posOffset>
                </wp:positionV>
                <wp:extent cx="15102840" cy="3342005"/>
                <wp:effectExtent l="0" t="0" r="0" b="0"/>
                <wp:wrapNone/>
                <wp:docPr id="27" name="Retângulo 27"/>
                <wp:cNvGraphicFramePr/>
                <a:graphic xmlns:a="http://schemas.openxmlformats.org/drawingml/2006/main">
                  <a:graphicData uri="http://schemas.microsoft.com/office/word/2010/wordprocessingShape">
                    <wps:wsp>
                      <wps:cNvSpPr/>
                      <wps:spPr>
                        <a:xfrm>
                          <a:off x="0" y="0"/>
                          <a:ext cx="15102840" cy="3342005"/>
                        </a:xfrm>
                        <a:prstGeom prst="rect">
                          <a:avLst/>
                        </a:prstGeom>
                        <a:solidFill>
                          <a:schemeClr val="accent4">
                            <a:lumMod val="75000"/>
                            <a:alpha val="86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1C6FA" id="Retângulo 27" o:spid="_x0000_s1026" style="position:absolute;margin-left:-54.9pt;margin-top:461.65pt;width:1189.2pt;height:263.15pt;z-index:251751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" fillcolor="#bf8f00 [2407]" stroked="f" strokeweight="1pt">
                <v:fill opacity="56283f"/>
              </v:rect>
            </w:pict>
          </mc:Fallback>
        </mc:AlternateContent>
      </w:r>
      <w:r w:rsidR="00235D76" w:rsidRPr="00235D76">
        <w:rPr>
          <w:rFonts w:ascii="Courier New" w:hAnsi="Courier New" w:cs="Courier New"/>
          <w:b/>
          <w:bCs/>
          <w:noProof/>
          <w:color w:val="2E2961"/>
          <w:sz w:val="20"/>
          <w:szCs w:val="20"/>
        </w:rPr>
        <w:drawing>
          <wp:anchor distT="0" distB="0" distL="114300" distR="114300" simplePos="0" relativeHeight="251752960" behindDoc="0" locked="0" layoutInCell="1" allowOverlap="1" wp14:anchorId="406A56D8" wp14:editId="57B7BFD8">
            <wp:simplePos x="0" y="0"/>
            <wp:positionH relativeFrom="column">
              <wp:posOffset>8046085</wp:posOffset>
            </wp:positionH>
            <wp:positionV relativeFrom="paragraph">
              <wp:posOffset>-765810</wp:posOffset>
            </wp:positionV>
            <wp:extent cx="9522460" cy="9867900"/>
            <wp:effectExtent l="0" t="0" r="0"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a:picLocks noChangeAspect="1"/>
                    </pic:cNvPicPr>
                  </pic:nvPicPr>
                  <pic:blipFill rotWithShape="1">
                    <a:blip r:embed="rId9">
                      <a:extLst>
                        <a:ext uri="{28A0092B-C50C-407E-A947-70E740481C1C}">
                          <a14:useLocalDpi xmlns:a14="http://schemas.microsoft.com/office/drawing/2010/main" val="0"/>
                        </a:ext>
                      </a:extLst>
                    </a:blip>
                    <a:srcRect l="19965" t="19492" r="23302" b="21721"/>
                    <a:stretch/>
                  </pic:blipFill>
                  <pic:spPr bwMode="auto">
                    <a:xfrm>
                      <a:off x="0" y="0"/>
                      <a:ext cx="9522460" cy="9867900"/>
                    </a:xfrm>
                    <a:prstGeom prst="rect">
                      <a:avLst/>
                    </a:prstGeom>
                    <a:noFill/>
                    <a:ln>
                      <a:noFill/>
                    </a:ln>
                    <a:extLst>
                      <a:ext uri="{53640926-AAD7-44D8-BBD7-CCE9431645EC}">
                        <a14:shadowObscured xmlns:a14="http://schemas.microsoft.com/office/drawing/2010/main"/>
                      </a:ext>
                    </a:extLst>
                  </pic:spPr>
                </pic:pic>
              </a:graphicData>
            </a:graphic>
          </wp:anchor>
        </w:drawing>
      </w:r>
      <w:r w:rsidR="00235D76" w:rsidRPr="00235D76">
        <w:rPr>
          <w:rFonts w:ascii="Courier New" w:hAnsi="Courier New" w:cs="Courier New"/>
          <w:b/>
          <w:bCs/>
          <w:noProof/>
          <w:color w:val="2E2961"/>
          <w:sz w:val="20"/>
          <w:szCs w:val="20"/>
        </w:rPr>
        <mc:AlternateContent>
          <mc:Choice Requires="wps">
            <w:drawing>
              <wp:anchor distT="0" distB="0" distL="114300" distR="114300" simplePos="0" relativeHeight="251753984" behindDoc="0" locked="0" layoutInCell="1" allowOverlap="1" wp14:anchorId="6D5642F3" wp14:editId="3F479696">
                <wp:simplePos x="0" y="0"/>
                <wp:positionH relativeFrom="column">
                  <wp:posOffset>235585</wp:posOffset>
                </wp:positionH>
                <wp:positionV relativeFrom="paragraph">
                  <wp:posOffset>6282055</wp:posOffset>
                </wp:positionV>
                <wp:extent cx="12391390" cy="1450340"/>
                <wp:effectExtent l="0" t="0" r="0" b="0"/>
                <wp:wrapNone/>
                <wp:docPr id="3" name="Caixa de Texto 23"/>
                <wp:cNvGraphicFramePr/>
                <a:graphic xmlns:a="http://schemas.openxmlformats.org/drawingml/2006/main">
                  <a:graphicData uri="http://schemas.microsoft.com/office/word/2010/wordprocessingShape">
                    <wps:wsp>
                      <wps:cNvSpPr txBox="1"/>
                      <wps:spPr>
                        <a:xfrm>
                          <a:off x="0" y="0"/>
                          <a:ext cx="12391390" cy="1450340"/>
                        </a:xfrm>
                        <a:prstGeom prst="rect">
                          <a:avLst/>
                        </a:prstGeom>
                        <a:noFill/>
                        <a:ln w="6350">
                          <a:noFill/>
                        </a:ln>
                      </wps:spPr>
                      <wps:txbx>
                        <w:txbxContent>
                          <w:p w14:paraId="66663267" w14:textId="77777777" w:rsidR="00C95A3E" w:rsidRPr="00FC5B88" w:rsidRDefault="00C95A3E" w:rsidP="00C95A3E">
                            <w:pPr>
                              <w:rPr>
                                <w:sz w:val="32"/>
                                <w:szCs w:val="32"/>
                              </w:rPr>
                            </w:pPr>
                            <w:r>
                              <w:rPr>
                                <w:sz w:val="32"/>
                                <w:szCs w:val="32"/>
                              </w:rPr>
                              <w:t>PLANO DE NEGÓCIO REFERENCIAL</w:t>
                            </w:r>
                          </w:p>
                          <w:p w14:paraId="66DAA03A" w14:textId="05587DE3" w:rsidR="008733E2" w:rsidRPr="00FC5B88" w:rsidRDefault="008733E2" w:rsidP="00235D76">
                            <w:pPr>
                              <w:rPr>
                                <w:rFonts w:ascii="Gotham Black" w:hAnsi="Gotham Black"/>
                                <w:sz w:val="56"/>
                                <w:szCs w:val="56"/>
                              </w:rPr>
                            </w:pPr>
                            <w:r>
                              <w:rPr>
                                <w:rFonts w:ascii="Gotham Black" w:hAnsi="Gotham Black"/>
                                <w:sz w:val="56"/>
                                <w:szCs w:val="56"/>
                              </w:rPr>
                              <w:t>JARDIM BOTÂNICO DE PORTO ALEGRE</w:t>
                            </w:r>
                          </w:p>
                          <w:p w14:paraId="6C41B360" w14:textId="77777777" w:rsidR="008733E2" w:rsidRDefault="008733E2"/>
                          <w:p w14:paraId="03137BB8" w14:textId="77777777" w:rsidR="008733E2" w:rsidRPr="00FC5B88" w:rsidRDefault="008733E2" w:rsidP="00235D76">
                            <w:pPr>
                              <w:rPr>
                                <w:sz w:val="32"/>
                                <w:szCs w:val="32"/>
                              </w:rPr>
                            </w:pPr>
                            <w:r w:rsidRPr="00FC5B88">
                              <w:rPr>
                                <w:sz w:val="32"/>
                                <w:szCs w:val="32"/>
                              </w:rPr>
                              <w:t>PRODUTO 2 – DIAGNÓSTICO SOCI</w:t>
                            </w:r>
                            <w:r>
                              <w:rPr>
                                <w:sz w:val="32"/>
                                <w:szCs w:val="32"/>
                              </w:rPr>
                              <w:t>OA</w:t>
                            </w:r>
                            <w:r w:rsidRPr="00FC5B88">
                              <w:rPr>
                                <w:sz w:val="32"/>
                                <w:szCs w:val="32"/>
                              </w:rPr>
                              <w:t>MBIENTAL</w:t>
                            </w:r>
                            <w:r>
                              <w:rPr>
                                <w:sz w:val="32"/>
                                <w:szCs w:val="32"/>
                              </w:rPr>
                              <w:t xml:space="preserve"> – Parte I</w:t>
                            </w:r>
                          </w:p>
                          <w:p w14:paraId="1D7DFE8A" w14:textId="77777777" w:rsidR="008733E2" w:rsidRPr="00FC5B88" w:rsidRDefault="008733E2" w:rsidP="00235D76">
                            <w:pPr>
                              <w:rPr>
                                <w:rFonts w:ascii="Gotham Black" w:hAnsi="Gotham Black"/>
                                <w:sz w:val="56"/>
                                <w:szCs w:val="56"/>
                              </w:rPr>
                            </w:pPr>
                            <w:r>
                              <w:rPr>
                                <w:rFonts w:ascii="Gotham Black" w:hAnsi="Gotham Black"/>
                                <w:sz w:val="56"/>
                                <w:szCs w:val="56"/>
                              </w:rPr>
                              <w:t xml:space="preserve">PARQUE ESTADUAL DO TURVO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5642F3" id="_x0000_t202" coordsize="21600,21600" o:spt="202" path="m,l,21600r21600,l21600,xe">
                <v:stroke joinstyle="miter"/>
                <v:path gradientshapeok="t" o:connecttype="rect"/>
              </v:shapetype>
              <v:shape id="Caixa de Texto 23" o:spid="_x0000_s1026" type="#_x0000_t202" style="position:absolute;left:0;text-align:left;margin-left:18.55pt;margin-top:494.65pt;width:975.7pt;height:114.2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" filled="f" stroked="f" strokeweight=".5pt">
                <v:textbox>
                  <w:txbxContent>
                    <w:p w14:paraId="66663267" w14:textId="77777777" w:rsidR="00C95A3E" w:rsidRPr="00FC5B88" w:rsidRDefault="00C95A3E" w:rsidP="00C95A3E">
                      <w:pPr>
                        <w:rPr>
                          <w:sz w:val="32"/>
                          <w:szCs w:val="32"/>
                        </w:rPr>
                      </w:pPr>
                      <w:r>
                        <w:rPr>
                          <w:sz w:val="32"/>
                          <w:szCs w:val="32"/>
                        </w:rPr>
                        <w:t>PLANO DE NEGÓCIO REFERENCIAL</w:t>
                      </w:r>
                    </w:p>
                    <w:p w14:paraId="66DAA03A" w14:textId="05587DE3" w:rsidR="008733E2" w:rsidRPr="00FC5B88" w:rsidRDefault="008733E2" w:rsidP="00235D76">
                      <w:pPr>
                        <w:rPr>
                          <w:rFonts w:ascii="Gotham Black" w:hAnsi="Gotham Black"/>
                          <w:sz w:val="56"/>
                          <w:szCs w:val="56"/>
                        </w:rPr>
                      </w:pPr>
                      <w:r>
                        <w:rPr>
                          <w:rFonts w:ascii="Gotham Black" w:hAnsi="Gotham Black"/>
                          <w:sz w:val="56"/>
                          <w:szCs w:val="56"/>
                        </w:rPr>
                        <w:t>JARDIM BOTÂNICO DE PORTO ALEGRE</w:t>
                      </w:r>
                    </w:p>
                    <w:p w14:paraId="6C41B360" w14:textId="77777777" w:rsidR="008733E2" w:rsidRDefault="008733E2"/>
                    <w:p w14:paraId="03137BB8" w14:textId="77777777" w:rsidR="008733E2" w:rsidRPr="00FC5B88" w:rsidRDefault="008733E2" w:rsidP="00235D76">
                      <w:pPr>
                        <w:rPr>
                          <w:sz w:val="32"/>
                          <w:szCs w:val="32"/>
                        </w:rPr>
                      </w:pPr>
                      <w:r w:rsidRPr="00FC5B88">
                        <w:rPr>
                          <w:sz w:val="32"/>
                          <w:szCs w:val="32"/>
                        </w:rPr>
                        <w:t>PRODUTO 2 – DIAGNÓSTICO SOCI</w:t>
                      </w:r>
                      <w:r>
                        <w:rPr>
                          <w:sz w:val="32"/>
                          <w:szCs w:val="32"/>
                        </w:rPr>
                        <w:t>OA</w:t>
                      </w:r>
                      <w:r w:rsidRPr="00FC5B88">
                        <w:rPr>
                          <w:sz w:val="32"/>
                          <w:szCs w:val="32"/>
                        </w:rPr>
                        <w:t>MBIENTAL</w:t>
                      </w:r>
                      <w:r>
                        <w:rPr>
                          <w:sz w:val="32"/>
                          <w:szCs w:val="32"/>
                        </w:rPr>
                        <w:t xml:space="preserve"> – Parte I</w:t>
                      </w:r>
                    </w:p>
                    <w:p w14:paraId="1D7DFE8A" w14:textId="77777777" w:rsidR="008733E2" w:rsidRPr="00FC5B88" w:rsidRDefault="008733E2" w:rsidP="00235D76">
                      <w:pPr>
                        <w:rPr>
                          <w:rFonts w:ascii="Gotham Black" w:hAnsi="Gotham Black"/>
                          <w:sz w:val="56"/>
                          <w:szCs w:val="56"/>
                        </w:rPr>
                      </w:pPr>
                      <w:r>
                        <w:rPr>
                          <w:rFonts w:ascii="Gotham Black" w:hAnsi="Gotham Black"/>
                          <w:sz w:val="56"/>
                          <w:szCs w:val="56"/>
                        </w:rPr>
                        <w:t xml:space="preserve">PARQUE ESTADUAL DO TURVO </w:t>
                      </w:r>
                    </w:p>
                  </w:txbxContent>
                </v:textbox>
              </v:shape>
            </w:pict>
          </mc:Fallback>
        </mc:AlternateContent>
      </w:r>
      <w:r w:rsidR="00235D76" w:rsidRPr="00235D76">
        <w:rPr>
          <w:rFonts w:ascii="Courier New" w:hAnsi="Courier New" w:cs="Courier New"/>
          <w:b/>
          <w:bCs/>
          <w:noProof/>
          <w:color w:val="2E2961"/>
          <w:sz w:val="20"/>
          <w:szCs w:val="20"/>
        </w:rPr>
        <w:drawing>
          <wp:anchor distT="0" distB="0" distL="114300" distR="114300" simplePos="0" relativeHeight="251755008" behindDoc="0" locked="0" layoutInCell="1" allowOverlap="1" wp14:anchorId="15B30656" wp14:editId="3868DF85">
            <wp:simplePos x="0" y="0"/>
            <wp:positionH relativeFrom="column">
              <wp:posOffset>374015</wp:posOffset>
            </wp:positionH>
            <wp:positionV relativeFrom="paragraph">
              <wp:posOffset>7729855</wp:posOffset>
            </wp:positionV>
            <wp:extent cx="10614025" cy="933450"/>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m 2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bwMode="auto">
                    <a:xfrm>
                      <a:off x="0" y="0"/>
                      <a:ext cx="10614025" cy="933450"/>
                    </a:xfrm>
                    <a:prstGeom prst="rect">
                      <a:avLst/>
                    </a:prstGeom>
                    <a:noFill/>
                    <a:ln>
                      <a:noFill/>
                    </a:ln>
                    <a:extLst>
                      <a:ext uri="{53640926-AAD7-44D8-BBD7-CCE9431645EC}">
                        <a14:shadowObscured xmlns:a14="http://schemas.microsoft.com/office/drawing/2010/main"/>
                      </a:ext>
                    </a:extLst>
                  </pic:spPr>
                </pic:pic>
              </a:graphicData>
            </a:graphic>
          </wp:anchor>
        </w:drawing>
      </w:r>
    </w:p>
    <w:p w14:paraId="7FCE4494" w14:textId="5848DBD3" w:rsidR="00177E8C" w:rsidRDefault="00177E8C" w:rsidP="00BE6A2B">
      <w:pPr>
        <w:spacing w:before="100" w:beforeAutospacing="1"/>
        <w:rPr>
          <w:rFonts w:ascii="Courier New" w:hAnsi="Courier New" w:cs="Courier New"/>
          <w:b/>
          <w:bCs/>
          <w:color w:val="2E2961"/>
          <w:sz w:val="20"/>
          <w:szCs w:val="20"/>
        </w:rPr>
      </w:pPr>
      <w:bookmarkStart w:id="0" w:name="_Hlk66182424"/>
      <w:bookmarkEnd w:id="0"/>
    </w:p>
    <w:p w14:paraId="2729D2FC" w14:textId="77777777" w:rsidR="00177E8C" w:rsidRDefault="00177E8C" w:rsidP="00BE6A2B">
      <w:pPr>
        <w:spacing w:before="100" w:beforeAutospacing="1"/>
        <w:rPr>
          <w:rFonts w:ascii="Courier New" w:hAnsi="Courier New" w:cs="Courier New"/>
          <w:b/>
          <w:bCs/>
          <w:color w:val="2E2961"/>
          <w:sz w:val="20"/>
          <w:szCs w:val="20"/>
        </w:rPr>
      </w:pPr>
    </w:p>
    <w:p w14:paraId="0A8FD2B6" w14:textId="77777777" w:rsidR="00177E8C" w:rsidRDefault="00177E8C" w:rsidP="00BE6A2B">
      <w:pPr>
        <w:spacing w:before="100" w:beforeAutospacing="1"/>
        <w:rPr>
          <w:rFonts w:ascii="Courier New" w:hAnsi="Courier New" w:cs="Courier New"/>
          <w:b/>
          <w:bCs/>
          <w:color w:val="2E2961"/>
          <w:sz w:val="20"/>
          <w:szCs w:val="20"/>
        </w:rPr>
      </w:pPr>
    </w:p>
    <w:p w14:paraId="4A933655" w14:textId="77777777" w:rsidR="00177E8C" w:rsidRDefault="00177E8C" w:rsidP="00BE6A2B">
      <w:pPr>
        <w:spacing w:before="100" w:beforeAutospacing="1"/>
        <w:rPr>
          <w:rFonts w:ascii="Courier New" w:hAnsi="Courier New" w:cs="Courier New"/>
          <w:b/>
          <w:bCs/>
          <w:color w:val="2E2961"/>
          <w:sz w:val="20"/>
          <w:szCs w:val="20"/>
        </w:rPr>
      </w:pPr>
    </w:p>
    <w:p w14:paraId="0C9826C9" w14:textId="77777777" w:rsidR="00177E8C" w:rsidRDefault="00177E8C" w:rsidP="00BE6A2B">
      <w:pPr>
        <w:spacing w:before="100" w:beforeAutospacing="1"/>
        <w:rPr>
          <w:rFonts w:ascii="Courier New" w:hAnsi="Courier New" w:cs="Courier New"/>
          <w:b/>
          <w:bCs/>
          <w:color w:val="2E2961"/>
          <w:sz w:val="20"/>
          <w:szCs w:val="20"/>
        </w:rPr>
      </w:pPr>
    </w:p>
    <w:p w14:paraId="4414A092" w14:textId="77777777" w:rsidR="00177E8C" w:rsidRDefault="00177E8C" w:rsidP="00BE6A2B">
      <w:pPr>
        <w:spacing w:before="100" w:beforeAutospacing="1"/>
        <w:rPr>
          <w:rFonts w:ascii="Courier New" w:hAnsi="Courier New" w:cs="Courier New"/>
          <w:b/>
          <w:bCs/>
          <w:color w:val="2E2961"/>
          <w:sz w:val="20"/>
          <w:szCs w:val="20"/>
        </w:rPr>
      </w:pPr>
    </w:p>
    <w:p w14:paraId="6660D9AD" w14:textId="77777777" w:rsidR="00177E8C" w:rsidRDefault="00177E8C" w:rsidP="00BE6A2B">
      <w:pPr>
        <w:spacing w:before="100" w:beforeAutospacing="1"/>
        <w:rPr>
          <w:rFonts w:ascii="Courier New" w:hAnsi="Courier New" w:cs="Courier New"/>
          <w:b/>
          <w:bCs/>
          <w:color w:val="2E2961"/>
          <w:sz w:val="20"/>
          <w:szCs w:val="20"/>
        </w:rPr>
      </w:pPr>
    </w:p>
    <w:p w14:paraId="2C8BBD7B" w14:textId="77777777" w:rsidR="00177E8C" w:rsidRDefault="00177E8C" w:rsidP="00BE6A2B">
      <w:pPr>
        <w:spacing w:before="100" w:beforeAutospacing="1"/>
        <w:rPr>
          <w:rFonts w:ascii="Courier New" w:hAnsi="Courier New" w:cs="Courier New"/>
          <w:b/>
          <w:bCs/>
          <w:color w:val="2E2961"/>
          <w:sz w:val="20"/>
          <w:szCs w:val="20"/>
        </w:rPr>
      </w:pPr>
    </w:p>
    <w:p w14:paraId="07F0E64A" w14:textId="77777777" w:rsidR="00177E8C" w:rsidRDefault="00177E8C" w:rsidP="00BE6A2B">
      <w:pPr>
        <w:spacing w:before="100" w:beforeAutospacing="1"/>
        <w:rPr>
          <w:rFonts w:ascii="Courier New" w:hAnsi="Courier New" w:cs="Courier New"/>
          <w:b/>
          <w:bCs/>
          <w:color w:val="2E2961"/>
          <w:sz w:val="20"/>
          <w:szCs w:val="20"/>
        </w:rPr>
      </w:pPr>
    </w:p>
    <w:p w14:paraId="3FBF46C0" w14:textId="77777777" w:rsidR="00177E8C" w:rsidRDefault="00177E8C" w:rsidP="00BE6A2B">
      <w:pPr>
        <w:spacing w:before="100" w:beforeAutospacing="1"/>
        <w:rPr>
          <w:rFonts w:ascii="Courier New" w:hAnsi="Courier New" w:cs="Courier New"/>
          <w:b/>
          <w:bCs/>
          <w:color w:val="2E2961"/>
          <w:sz w:val="20"/>
          <w:szCs w:val="20"/>
        </w:rPr>
      </w:pPr>
    </w:p>
    <w:p w14:paraId="280A117D" w14:textId="77777777" w:rsidR="00177E8C" w:rsidRDefault="00177E8C" w:rsidP="00BE6A2B">
      <w:pPr>
        <w:spacing w:before="100" w:beforeAutospacing="1"/>
        <w:rPr>
          <w:rFonts w:ascii="Courier New" w:hAnsi="Courier New" w:cs="Courier New"/>
          <w:b/>
          <w:bCs/>
          <w:color w:val="2E2961"/>
          <w:sz w:val="20"/>
          <w:szCs w:val="20"/>
        </w:rPr>
      </w:pPr>
    </w:p>
    <w:p w14:paraId="254DA4CE" w14:textId="77777777" w:rsidR="00177E8C" w:rsidRDefault="00177E8C" w:rsidP="00BE6A2B">
      <w:pPr>
        <w:spacing w:before="100" w:beforeAutospacing="1"/>
        <w:rPr>
          <w:rFonts w:ascii="Courier New" w:hAnsi="Courier New" w:cs="Courier New"/>
          <w:b/>
          <w:bCs/>
          <w:color w:val="2E2961"/>
          <w:sz w:val="20"/>
          <w:szCs w:val="20"/>
        </w:rPr>
      </w:pPr>
    </w:p>
    <w:p w14:paraId="2EB835C0" w14:textId="77777777" w:rsidR="00177E8C" w:rsidRDefault="00177E8C" w:rsidP="00BE6A2B">
      <w:pPr>
        <w:spacing w:before="100" w:beforeAutospacing="1"/>
        <w:rPr>
          <w:rFonts w:ascii="Courier New" w:hAnsi="Courier New" w:cs="Courier New"/>
          <w:b/>
          <w:bCs/>
          <w:color w:val="2E2961"/>
          <w:sz w:val="20"/>
          <w:szCs w:val="20"/>
        </w:rPr>
      </w:pPr>
    </w:p>
    <w:p w14:paraId="6BF2C217" w14:textId="77777777" w:rsidR="00177E8C" w:rsidRDefault="00177E8C" w:rsidP="00BE6A2B">
      <w:pPr>
        <w:spacing w:before="100" w:beforeAutospacing="1"/>
        <w:rPr>
          <w:rFonts w:ascii="Courier New" w:hAnsi="Courier New" w:cs="Courier New"/>
          <w:b/>
          <w:bCs/>
          <w:color w:val="2E2961"/>
          <w:sz w:val="20"/>
          <w:szCs w:val="20"/>
        </w:rPr>
      </w:pPr>
    </w:p>
    <w:p w14:paraId="5B0CE729" w14:textId="77777777" w:rsidR="00177E8C" w:rsidRDefault="00177E8C" w:rsidP="00BE6A2B">
      <w:pPr>
        <w:spacing w:before="100" w:beforeAutospacing="1"/>
        <w:rPr>
          <w:rFonts w:ascii="Courier New" w:hAnsi="Courier New" w:cs="Courier New"/>
          <w:b/>
          <w:bCs/>
          <w:color w:val="2E2961"/>
          <w:sz w:val="20"/>
          <w:szCs w:val="20"/>
        </w:rPr>
      </w:pPr>
    </w:p>
    <w:p w14:paraId="190D0503" w14:textId="77777777" w:rsidR="00177E8C" w:rsidRDefault="00177E8C" w:rsidP="00BE6A2B">
      <w:pPr>
        <w:spacing w:before="100" w:beforeAutospacing="1"/>
        <w:rPr>
          <w:rFonts w:ascii="Courier New" w:hAnsi="Courier New" w:cs="Courier New"/>
          <w:b/>
          <w:bCs/>
          <w:color w:val="2E2961"/>
          <w:sz w:val="20"/>
          <w:szCs w:val="20"/>
        </w:rPr>
      </w:pPr>
    </w:p>
    <w:p w14:paraId="2385F3E5" w14:textId="77777777" w:rsidR="00177E8C" w:rsidRDefault="00177E8C" w:rsidP="00BE6A2B">
      <w:pPr>
        <w:spacing w:before="100" w:beforeAutospacing="1"/>
        <w:rPr>
          <w:rFonts w:ascii="Courier New" w:hAnsi="Courier New" w:cs="Courier New"/>
          <w:b/>
          <w:bCs/>
          <w:color w:val="2E2961"/>
          <w:sz w:val="20"/>
          <w:szCs w:val="20"/>
        </w:rPr>
      </w:pPr>
    </w:p>
    <w:p w14:paraId="64EA6DAF" w14:textId="77777777" w:rsidR="00177E8C" w:rsidRDefault="00177E8C" w:rsidP="00BE6A2B">
      <w:pPr>
        <w:spacing w:before="100" w:beforeAutospacing="1"/>
        <w:rPr>
          <w:rFonts w:ascii="Courier New" w:hAnsi="Courier New" w:cs="Courier New"/>
          <w:b/>
          <w:bCs/>
          <w:color w:val="2E2961"/>
          <w:sz w:val="20"/>
          <w:szCs w:val="20"/>
        </w:rPr>
      </w:pPr>
    </w:p>
    <w:p w14:paraId="107EB615" w14:textId="77777777" w:rsidR="00177E8C" w:rsidRPr="000355F7" w:rsidRDefault="00177E8C" w:rsidP="00BE6A2B">
      <w:pPr>
        <w:spacing w:before="100" w:beforeAutospacing="1"/>
        <w:rPr>
          <w:rFonts w:cs="Courier New"/>
          <w:b/>
          <w:bCs/>
          <w:color w:val="2E2961"/>
          <w:sz w:val="20"/>
          <w:szCs w:val="20"/>
        </w:rPr>
      </w:pPr>
    </w:p>
    <w:p w14:paraId="681BFF7F" w14:textId="77777777" w:rsidR="00177E8C" w:rsidRPr="000355F7" w:rsidRDefault="00177E8C" w:rsidP="00BE6A2B">
      <w:pPr>
        <w:spacing w:before="100" w:beforeAutospacing="1"/>
        <w:rPr>
          <w:rFonts w:cs="Courier New"/>
          <w:b/>
          <w:bCs/>
          <w:color w:val="2E2961"/>
          <w:sz w:val="20"/>
          <w:szCs w:val="20"/>
        </w:rPr>
      </w:pPr>
    </w:p>
    <w:p w14:paraId="44CED286" w14:textId="4716C2E2" w:rsidR="00177E8C" w:rsidRPr="00D303DE" w:rsidRDefault="00A605CF" w:rsidP="00BE6A2B">
      <w:pPr>
        <w:spacing w:before="100" w:beforeAutospacing="1"/>
        <w:rPr>
          <w:rFonts w:cs="Courier New"/>
          <w:b/>
          <w:bCs/>
          <w:color w:val="2E2961"/>
          <w:sz w:val="20"/>
          <w:szCs w:val="20"/>
        </w:rPr>
      </w:pPr>
      <w:r w:rsidRPr="00A605CF">
        <w:rPr>
          <w:rFonts w:ascii="Courier New" w:hAnsi="Courier New" w:cs="Courier New"/>
          <w:b/>
          <w:bCs/>
          <w:noProof/>
          <w:color w:val="2E2961"/>
          <w:sz w:val="20"/>
          <w:szCs w:val="20"/>
          <w:lang w:eastAsia="pt-BR"/>
        </w:rPr>
        <mc:AlternateContent>
          <mc:Choice Requires="wps">
            <w:drawing>
              <wp:anchor distT="0" distB="0" distL="114300" distR="114300" simplePos="0" relativeHeight="251730432" behindDoc="0" locked="0" layoutInCell="1" allowOverlap="1" wp14:anchorId="734DEADD" wp14:editId="2A53C1CB">
                <wp:simplePos x="0" y="0"/>
                <wp:positionH relativeFrom="column">
                  <wp:posOffset>-6872605</wp:posOffset>
                </wp:positionH>
                <wp:positionV relativeFrom="paragraph">
                  <wp:posOffset>6252210</wp:posOffset>
                </wp:positionV>
                <wp:extent cx="12391390" cy="1450340"/>
                <wp:effectExtent l="0" t="0" r="0" b="0"/>
                <wp:wrapNone/>
                <wp:docPr id="23" name="Caixa de Texto 23"/>
                <wp:cNvGraphicFramePr/>
                <a:graphic xmlns:a="http://schemas.openxmlformats.org/drawingml/2006/main">
                  <a:graphicData uri="http://schemas.microsoft.com/office/word/2010/wordprocessingShape">
                    <wps:wsp>
                      <wps:cNvSpPr txBox="1"/>
                      <wps:spPr>
                        <a:xfrm>
                          <a:off x="0" y="0"/>
                          <a:ext cx="12391390" cy="1450340"/>
                        </a:xfrm>
                        <a:prstGeom prst="rect">
                          <a:avLst/>
                        </a:prstGeom>
                        <a:noFill/>
                        <a:ln w="6350">
                          <a:noFill/>
                        </a:ln>
                      </wps:spPr>
                      <wps:txbx>
                        <w:txbxContent>
                          <w:p w14:paraId="1EDF35F1" w14:textId="6BD4A645" w:rsidR="008733E2" w:rsidRPr="00FC5B88" w:rsidRDefault="008733E2" w:rsidP="00A605CF">
                            <w:pPr>
                              <w:rPr>
                                <w:sz w:val="32"/>
                                <w:szCs w:val="32"/>
                              </w:rPr>
                            </w:pPr>
                            <w:r w:rsidRPr="00FC5B88">
                              <w:rPr>
                                <w:sz w:val="32"/>
                                <w:szCs w:val="32"/>
                              </w:rPr>
                              <w:t>PRODUTO 2 – DIAGNÓSTICO SOCI</w:t>
                            </w:r>
                            <w:r>
                              <w:rPr>
                                <w:sz w:val="32"/>
                                <w:szCs w:val="32"/>
                              </w:rPr>
                              <w:t>OA</w:t>
                            </w:r>
                            <w:r w:rsidRPr="00FC5B88">
                              <w:rPr>
                                <w:sz w:val="32"/>
                                <w:szCs w:val="32"/>
                              </w:rPr>
                              <w:t>MBIENTAL</w:t>
                            </w:r>
                          </w:p>
                          <w:p w14:paraId="742514B9" w14:textId="3FD519C7" w:rsidR="008733E2" w:rsidRPr="00FC5B88" w:rsidRDefault="008733E2" w:rsidP="00A605CF">
                            <w:pPr>
                              <w:rPr>
                                <w:rFonts w:ascii="Gotham Black" w:hAnsi="Gotham Black"/>
                                <w:sz w:val="56"/>
                                <w:szCs w:val="56"/>
                              </w:rPr>
                            </w:pPr>
                            <w:r>
                              <w:rPr>
                                <w:rFonts w:ascii="Gotham Black" w:hAnsi="Gotham Black"/>
                                <w:sz w:val="56"/>
                                <w:szCs w:val="56"/>
                              </w:rPr>
                              <w:t xml:space="preserve">PARQUE ESTADUAL DO TURVO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4DEADD" id="_x0000_s1027" type="#_x0000_t202" style="position:absolute;left:0;text-align:left;margin-left:-541.15pt;margin-top:492.3pt;width:975.7pt;height:114.2pt;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" filled="f" stroked="f" strokeweight=".5pt">
                <v:textbox>
                  <w:txbxContent>
                    <w:p w14:paraId="1EDF35F1" w14:textId="6BD4A645" w:rsidR="008733E2" w:rsidRPr="00FC5B88" w:rsidRDefault="008733E2" w:rsidP="00A605CF">
                      <w:pPr>
                        <w:rPr>
                          <w:sz w:val="32"/>
                          <w:szCs w:val="32"/>
                        </w:rPr>
                      </w:pPr>
                      <w:r w:rsidRPr="00FC5B88">
                        <w:rPr>
                          <w:sz w:val="32"/>
                          <w:szCs w:val="32"/>
                        </w:rPr>
                        <w:t>PRODUTO 2 – DIAGNÓSTICO SOCI</w:t>
                      </w:r>
                      <w:r>
                        <w:rPr>
                          <w:sz w:val="32"/>
                          <w:szCs w:val="32"/>
                        </w:rPr>
                        <w:t>OA</w:t>
                      </w:r>
                      <w:r w:rsidRPr="00FC5B88">
                        <w:rPr>
                          <w:sz w:val="32"/>
                          <w:szCs w:val="32"/>
                        </w:rPr>
                        <w:t>MBIENTAL</w:t>
                      </w:r>
                    </w:p>
                    <w:p w14:paraId="742514B9" w14:textId="3FD519C7" w:rsidR="008733E2" w:rsidRPr="00FC5B88" w:rsidRDefault="008733E2" w:rsidP="00A605CF">
                      <w:pPr>
                        <w:rPr>
                          <w:rFonts w:ascii="Gotham Black" w:hAnsi="Gotham Black"/>
                          <w:sz w:val="56"/>
                          <w:szCs w:val="56"/>
                        </w:rPr>
                      </w:pPr>
                      <w:r>
                        <w:rPr>
                          <w:rFonts w:ascii="Gotham Black" w:hAnsi="Gotham Black"/>
                          <w:sz w:val="56"/>
                          <w:szCs w:val="56"/>
                        </w:rPr>
                        <w:t xml:space="preserve">PARQUE ESTADUAL DO TURVO </w:t>
                      </w:r>
                    </w:p>
                  </w:txbxContent>
                </v:textbox>
              </v:shape>
            </w:pict>
          </mc:Fallback>
        </mc:AlternateContent>
      </w:r>
    </w:p>
    <w:p w14:paraId="4D6F2B2E" w14:textId="77777777" w:rsidR="00177E8C" w:rsidRPr="00D303DE" w:rsidRDefault="00177E8C" w:rsidP="00BE6A2B">
      <w:pPr>
        <w:spacing w:before="100" w:beforeAutospacing="1"/>
        <w:rPr>
          <w:rFonts w:cs="Courier New"/>
          <w:b/>
          <w:bCs/>
          <w:color w:val="2E2961"/>
          <w:sz w:val="20"/>
          <w:szCs w:val="20"/>
        </w:rPr>
      </w:pPr>
    </w:p>
    <w:p w14:paraId="149F23D6" w14:textId="77777777" w:rsidR="00235D76" w:rsidRDefault="00235D76" w:rsidP="00602AEA">
      <w:pPr>
        <w:spacing w:before="100" w:beforeAutospacing="1" w:after="0"/>
        <w:rPr>
          <w:rFonts w:cs="Courier New"/>
          <w:b/>
          <w:bCs/>
          <w:color w:val="2E2961"/>
        </w:rPr>
        <w:sectPr w:rsidR="00235D76" w:rsidSect="00AD3E0E">
          <w:footerReference w:type="default" r:id="rId11"/>
          <w:type w:val="continuous"/>
          <w:pgSz w:w="23811" w:h="16838" w:orient="landscape"/>
          <w:pgMar w:top="1134" w:right="1077" w:bottom="1247" w:left="1077"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09"/>
        </w:sectPr>
      </w:pPr>
    </w:p>
    <w:sdt>
      <w:sdtPr>
        <w:rPr>
          <w:rFonts w:cs="Courier New"/>
          <w:b/>
          <w:bCs/>
          <w:color w:val="2E2961"/>
        </w:rPr>
        <w:id w:val="1226652994"/>
        <w:docPartObj>
          <w:docPartGallery w:val="Table of Contents"/>
          <w:docPartUnique/>
        </w:docPartObj>
      </w:sdtPr>
      <w:sdtEndPr>
        <w:rPr>
          <w:rFonts w:cstheme="minorBidi"/>
          <w:b w:val="0"/>
          <w:bCs w:val="0"/>
          <w:spacing w:val="10"/>
          <w:sz w:val="24"/>
          <w:szCs w:val="24"/>
        </w:rPr>
      </w:sdtEndPr>
      <w:sdtContent>
        <w:p w14:paraId="122BD54C" w14:textId="320C156F" w:rsidR="00793500" w:rsidRPr="00F10A6A" w:rsidRDefault="00602AEA" w:rsidP="00602AEA">
          <w:pPr>
            <w:spacing w:before="100" w:beforeAutospacing="1" w:after="0"/>
            <w:rPr>
              <w:rFonts w:cs="Courier New"/>
              <w:b/>
              <w:bCs/>
            </w:rPr>
          </w:pPr>
          <w:r w:rsidRPr="00F10A6A">
            <w:rPr>
              <w:rFonts w:cs="Courier New"/>
              <w:b/>
              <w:bCs/>
            </w:rPr>
            <w:t>SUMÁRIO</w:t>
          </w:r>
        </w:p>
        <w:p w14:paraId="598C627E" w14:textId="4D4543E5" w:rsidR="00A01FDF" w:rsidRDefault="000F30E4">
          <w:pPr>
            <w:pStyle w:val="Sumrio1"/>
            <w:rPr>
              <w:rFonts w:asciiTheme="minorHAnsi" w:eastAsiaTheme="minorEastAsia" w:hAnsiTheme="minorHAnsi"/>
              <w:b w:val="0"/>
              <w:bCs w:val="0"/>
              <w:noProof/>
              <w:sz w:val="22"/>
              <w:lang w:eastAsia="pt-BR"/>
            </w:rPr>
          </w:pPr>
          <w:r w:rsidRPr="00F10A6A">
            <w:rPr>
              <w:rFonts w:cs="Courier New"/>
              <w:b w:val="0"/>
              <w:bCs w:val="0"/>
              <w:color w:val="625F89"/>
              <w:spacing w:val="10"/>
            </w:rPr>
            <w:fldChar w:fldCharType="begin"/>
          </w:r>
          <w:r w:rsidRPr="00F10A6A">
            <w:rPr>
              <w:rFonts w:cs="Courier New"/>
              <w:b w:val="0"/>
              <w:bCs w:val="0"/>
              <w:color w:val="625F89"/>
              <w:spacing w:val="10"/>
            </w:rPr>
            <w:instrText xml:space="preserve"> TOC \o "1-6" \h \z \u </w:instrText>
          </w:r>
          <w:r w:rsidRPr="00F10A6A">
            <w:rPr>
              <w:rFonts w:cs="Courier New"/>
              <w:b w:val="0"/>
              <w:bCs w:val="0"/>
              <w:color w:val="625F89"/>
              <w:spacing w:val="10"/>
            </w:rPr>
            <w:fldChar w:fldCharType="separate"/>
          </w:r>
          <w:hyperlink w:anchor="_Toc111724879" w:history="1">
            <w:r w:rsidR="00A01FDF" w:rsidRPr="00B45FB4">
              <w:rPr>
                <w:rStyle w:val="Hyperlink"/>
              </w:rPr>
              <w:t>1.</w:t>
            </w:r>
            <w:r w:rsidR="00A01FDF">
              <w:rPr>
                <w:rFonts w:asciiTheme="minorHAnsi" w:eastAsiaTheme="minorEastAsia" w:hAnsiTheme="minorHAnsi"/>
                <w:b w:val="0"/>
                <w:bCs w:val="0"/>
                <w:noProof/>
                <w:sz w:val="22"/>
                <w:lang w:eastAsia="pt-BR"/>
              </w:rPr>
              <w:tab/>
            </w:r>
            <w:r w:rsidR="00A01FDF" w:rsidRPr="00B45FB4">
              <w:rPr>
                <w:rStyle w:val="Hyperlink"/>
              </w:rPr>
              <w:t>GLOSSÁRIO</w:t>
            </w:r>
            <w:r w:rsidR="00A01FDF">
              <w:rPr>
                <w:noProof/>
                <w:webHidden/>
              </w:rPr>
              <w:tab/>
            </w:r>
            <w:r w:rsidR="00A01FDF">
              <w:rPr>
                <w:noProof/>
                <w:webHidden/>
              </w:rPr>
              <w:fldChar w:fldCharType="begin"/>
            </w:r>
            <w:r w:rsidR="00A01FDF">
              <w:rPr>
                <w:noProof/>
                <w:webHidden/>
              </w:rPr>
              <w:instrText xml:space="preserve"> PAGEREF _Toc111724879 \h </w:instrText>
            </w:r>
            <w:r w:rsidR="00A01FDF">
              <w:rPr>
                <w:noProof/>
                <w:webHidden/>
              </w:rPr>
            </w:r>
            <w:r w:rsidR="00A01FDF">
              <w:rPr>
                <w:noProof/>
                <w:webHidden/>
              </w:rPr>
              <w:fldChar w:fldCharType="separate"/>
            </w:r>
            <w:r w:rsidR="00983AB8">
              <w:rPr>
                <w:noProof/>
                <w:webHidden/>
              </w:rPr>
              <w:t>3</w:t>
            </w:r>
            <w:r w:rsidR="00A01FDF">
              <w:rPr>
                <w:noProof/>
                <w:webHidden/>
              </w:rPr>
              <w:fldChar w:fldCharType="end"/>
            </w:r>
          </w:hyperlink>
        </w:p>
        <w:p w14:paraId="79AB6FAF" w14:textId="6976E04E" w:rsidR="00A01FDF" w:rsidRDefault="00000000">
          <w:pPr>
            <w:pStyle w:val="Sumrio1"/>
            <w:rPr>
              <w:rFonts w:asciiTheme="minorHAnsi" w:eastAsiaTheme="minorEastAsia" w:hAnsiTheme="minorHAnsi"/>
              <w:b w:val="0"/>
              <w:bCs w:val="0"/>
              <w:noProof/>
              <w:sz w:val="22"/>
              <w:lang w:eastAsia="pt-BR"/>
            </w:rPr>
          </w:pPr>
          <w:hyperlink w:anchor="_Toc111724880" w:history="1">
            <w:r w:rsidR="00A01FDF" w:rsidRPr="00B45FB4">
              <w:rPr>
                <w:rStyle w:val="Hyperlink"/>
              </w:rPr>
              <w:t>2.</w:t>
            </w:r>
            <w:r w:rsidR="00A01FDF">
              <w:rPr>
                <w:rFonts w:asciiTheme="minorHAnsi" w:eastAsiaTheme="minorEastAsia" w:hAnsiTheme="minorHAnsi"/>
                <w:b w:val="0"/>
                <w:bCs w:val="0"/>
                <w:noProof/>
                <w:sz w:val="22"/>
                <w:lang w:eastAsia="pt-BR"/>
              </w:rPr>
              <w:tab/>
            </w:r>
            <w:r w:rsidR="00A01FDF" w:rsidRPr="00B45FB4">
              <w:rPr>
                <w:rStyle w:val="Hyperlink"/>
              </w:rPr>
              <w:t>INTRODUÇÃO</w:t>
            </w:r>
            <w:r w:rsidR="00A01FDF">
              <w:rPr>
                <w:noProof/>
                <w:webHidden/>
              </w:rPr>
              <w:tab/>
            </w:r>
            <w:r w:rsidR="00A01FDF">
              <w:rPr>
                <w:noProof/>
                <w:webHidden/>
              </w:rPr>
              <w:fldChar w:fldCharType="begin"/>
            </w:r>
            <w:r w:rsidR="00A01FDF">
              <w:rPr>
                <w:noProof/>
                <w:webHidden/>
              </w:rPr>
              <w:instrText xml:space="preserve"> PAGEREF _Toc111724880 \h </w:instrText>
            </w:r>
            <w:r w:rsidR="00A01FDF">
              <w:rPr>
                <w:noProof/>
                <w:webHidden/>
              </w:rPr>
            </w:r>
            <w:r w:rsidR="00A01FDF">
              <w:rPr>
                <w:noProof/>
                <w:webHidden/>
              </w:rPr>
              <w:fldChar w:fldCharType="separate"/>
            </w:r>
            <w:r w:rsidR="00983AB8">
              <w:rPr>
                <w:noProof/>
                <w:webHidden/>
              </w:rPr>
              <w:t>5</w:t>
            </w:r>
            <w:r w:rsidR="00A01FDF">
              <w:rPr>
                <w:noProof/>
                <w:webHidden/>
              </w:rPr>
              <w:fldChar w:fldCharType="end"/>
            </w:r>
          </w:hyperlink>
        </w:p>
        <w:p w14:paraId="40E88CB4" w14:textId="49E789BE" w:rsidR="00A01FDF" w:rsidRDefault="00000000">
          <w:pPr>
            <w:pStyle w:val="Sumrio1"/>
            <w:rPr>
              <w:rFonts w:asciiTheme="minorHAnsi" w:eastAsiaTheme="minorEastAsia" w:hAnsiTheme="minorHAnsi"/>
              <w:b w:val="0"/>
              <w:bCs w:val="0"/>
              <w:noProof/>
              <w:sz w:val="22"/>
              <w:lang w:eastAsia="pt-BR"/>
            </w:rPr>
          </w:pPr>
          <w:hyperlink w:anchor="_Toc111724881" w:history="1">
            <w:r w:rsidR="00A01FDF" w:rsidRPr="00B45FB4">
              <w:rPr>
                <w:rStyle w:val="Hyperlink"/>
              </w:rPr>
              <w:t>3.</w:t>
            </w:r>
            <w:r w:rsidR="00A01FDF">
              <w:rPr>
                <w:rFonts w:asciiTheme="minorHAnsi" w:eastAsiaTheme="minorEastAsia" w:hAnsiTheme="minorHAnsi"/>
                <w:b w:val="0"/>
                <w:bCs w:val="0"/>
                <w:noProof/>
                <w:sz w:val="22"/>
                <w:lang w:eastAsia="pt-BR"/>
              </w:rPr>
              <w:tab/>
            </w:r>
            <w:r w:rsidR="00A01FDF" w:rsidRPr="00B45FB4">
              <w:rPr>
                <w:rStyle w:val="Hyperlink"/>
              </w:rPr>
              <w:t>DEMANDA</w:t>
            </w:r>
            <w:r w:rsidR="00A01FDF">
              <w:rPr>
                <w:noProof/>
                <w:webHidden/>
              </w:rPr>
              <w:tab/>
            </w:r>
            <w:r w:rsidR="00A01FDF">
              <w:rPr>
                <w:noProof/>
                <w:webHidden/>
              </w:rPr>
              <w:fldChar w:fldCharType="begin"/>
            </w:r>
            <w:r w:rsidR="00A01FDF">
              <w:rPr>
                <w:noProof/>
                <w:webHidden/>
              </w:rPr>
              <w:instrText xml:space="preserve"> PAGEREF _Toc111724881 \h </w:instrText>
            </w:r>
            <w:r w:rsidR="00A01FDF">
              <w:rPr>
                <w:noProof/>
                <w:webHidden/>
              </w:rPr>
            </w:r>
            <w:r w:rsidR="00A01FDF">
              <w:rPr>
                <w:noProof/>
                <w:webHidden/>
              </w:rPr>
              <w:fldChar w:fldCharType="separate"/>
            </w:r>
            <w:r w:rsidR="00983AB8">
              <w:rPr>
                <w:noProof/>
                <w:webHidden/>
              </w:rPr>
              <w:t>6</w:t>
            </w:r>
            <w:r w:rsidR="00A01FDF">
              <w:rPr>
                <w:noProof/>
                <w:webHidden/>
              </w:rPr>
              <w:fldChar w:fldCharType="end"/>
            </w:r>
          </w:hyperlink>
        </w:p>
        <w:p w14:paraId="346AA03F" w14:textId="49F30375" w:rsidR="00A01FDF" w:rsidRDefault="00000000">
          <w:pPr>
            <w:pStyle w:val="Sumrio2"/>
            <w:tabs>
              <w:tab w:val="left" w:pos="880"/>
              <w:tab w:val="right" w:pos="10464"/>
            </w:tabs>
            <w:rPr>
              <w:rFonts w:asciiTheme="minorHAnsi" w:eastAsiaTheme="minorEastAsia" w:hAnsiTheme="minorHAnsi"/>
              <w:noProof/>
              <w:lang w:eastAsia="pt-BR"/>
            </w:rPr>
          </w:pPr>
          <w:hyperlink w:anchor="_Toc111724882" w:history="1">
            <w:r w:rsidR="00A01FDF" w:rsidRPr="00B45FB4">
              <w:rPr>
                <w:rStyle w:val="Hyperlink"/>
                <w14:scene3d>
                  <w14:camera w14:prst="orthographicFront"/>
                  <w14:lightRig w14:rig="threePt" w14:dir="t">
                    <w14:rot w14:lat="0" w14:lon="0" w14:rev="0"/>
                  </w14:lightRig>
                </w14:scene3d>
              </w:rPr>
              <w:t>3.1.</w:t>
            </w:r>
            <w:r w:rsidR="00A01FDF">
              <w:rPr>
                <w:rFonts w:asciiTheme="minorHAnsi" w:eastAsiaTheme="minorEastAsia" w:hAnsiTheme="minorHAnsi"/>
                <w:noProof/>
                <w:lang w:eastAsia="pt-BR"/>
              </w:rPr>
              <w:tab/>
            </w:r>
            <w:r w:rsidR="00A01FDF" w:rsidRPr="00B45FB4">
              <w:rPr>
                <w:rStyle w:val="Hyperlink"/>
              </w:rPr>
              <w:t>Demanda histórica e atividades comerciais vigentes</w:t>
            </w:r>
            <w:r w:rsidR="00A01FDF">
              <w:rPr>
                <w:noProof/>
                <w:webHidden/>
              </w:rPr>
              <w:tab/>
            </w:r>
            <w:r w:rsidR="00A01FDF">
              <w:rPr>
                <w:noProof/>
                <w:webHidden/>
              </w:rPr>
              <w:fldChar w:fldCharType="begin"/>
            </w:r>
            <w:r w:rsidR="00A01FDF">
              <w:rPr>
                <w:noProof/>
                <w:webHidden/>
              </w:rPr>
              <w:instrText xml:space="preserve"> PAGEREF _Toc111724882 \h </w:instrText>
            </w:r>
            <w:r w:rsidR="00A01FDF">
              <w:rPr>
                <w:noProof/>
                <w:webHidden/>
              </w:rPr>
            </w:r>
            <w:r w:rsidR="00A01FDF">
              <w:rPr>
                <w:noProof/>
                <w:webHidden/>
              </w:rPr>
              <w:fldChar w:fldCharType="separate"/>
            </w:r>
            <w:r w:rsidR="00983AB8">
              <w:rPr>
                <w:noProof/>
                <w:webHidden/>
              </w:rPr>
              <w:t>6</w:t>
            </w:r>
            <w:r w:rsidR="00A01FDF">
              <w:rPr>
                <w:noProof/>
                <w:webHidden/>
              </w:rPr>
              <w:fldChar w:fldCharType="end"/>
            </w:r>
          </w:hyperlink>
        </w:p>
        <w:p w14:paraId="799255F8" w14:textId="2C4F86AE" w:rsidR="00A01FDF" w:rsidRDefault="00000000">
          <w:pPr>
            <w:pStyle w:val="Sumrio2"/>
            <w:tabs>
              <w:tab w:val="left" w:pos="880"/>
              <w:tab w:val="right" w:pos="10464"/>
            </w:tabs>
            <w:rPr>
              <w:rFonts w:asciiTheme="minorHAnsi" w:eastAsiaTheme="minorEastAsia" w:hAnsiTheme="minorHAnsi"/>
              <w:noProof/>
              <w:lang w:eastAsia="pt-BR"/>
            </w:rPr>
          </w:pPr>
          <w:hyperlink w:anchor="_Toc111724883" w:history="1">
            <w:r w:rsidR="00A01FDF" w:rsidRPr="00B45FB4">
              <w:rPr>
                <w:rStyle w:val="Hyperlink"/>
                <w14:scene3d>
                  <w14:camera w14:prst="orthographicFront"/>
                  <w14:lightRig w14:rig="threePt" w14:dir="t">
                    <w14:rot w14:lat="0" w14:lon="0" w14:rev="0"/>
                  </w14:lightRig>
                </w14:scene3d>
              </w:rPr>
              <w:t>3.2.</w:t>
            </w:r>
            <w:r w:rsidR="00A01FDF">
              <w:rPr>
                <w:rFonts w:asciiTheme="minorHAnsi" w:eastAsiaTheme="minorEastAsia" w:hAnsiTheme="minorHAnsi"/>
                <w:noProof/>
                <w:lang w:eastAsia="pt-BR"/>
              </w:rPr>
              <w:tab/>
            </w:r>
            <w:r w:rsidR="00A01FDF" w:rsidRPr="00B45FB4">
              <w:rPr>
                <w:rStyle w:val="Hyperlink"/>
              </w:rPr>
              <w:t>Projeção de demanda</w:t>
            </w:r>
            <w:r w:rsidR="00A01FDF">
              <w:rPr>
                <w:noProof/>
                <w:webHidden/>
              </w:rPr>
              <w:tab/>
            </w:r>
            <w:r w:rsidR="00A01FDF">
              <w:rPr>
                <w:noProof/>
                <w:webHidden/>
              </w:rPr>
              <w:fldChar w:fldCharType="begin"/>
            </w:r>
            <w:r w:rsidR="00A01FDF">
              <w:rPr>
                <w:noProof/>
                <w:webHidden/>
              </w:rPr>
              <w:instrText xml:space="preserve"> PAGEREF _Toc111724883 \h </w:instrText>
            </w:r>
            <w:r w:rsidR="00A01FDF">
              <w:rPr>
                <w:noProof/>
                <w:webHidden/>
              </w:rPr>
            </w:r>
            <w:r w:rsidR="00A01FDF">
              <w:rPr>
                <w:noProof/>
                <w:webHidden/>
              </w:rPr>
              <w:fldChar w:fldCharType="separate"/>
            </w:r>
            <w:r w:rsidR="00983AB8">
              <w:rPr>
                <w:noProof/>
                <w:webHidden/>
              </w:rPr>
              <w:t>7</w:t>
            </w:r>
            <w:r w:rsidR="00A01FDF">
              <w:rPr>
                <w:noProof/>
                <w:webHidden/>
              </w:rPr>
              <w:fldChar w:fldCharType="end"/>
            </w:r>
          </w:hyperlink>
        </w:p>
        <w:p w14:paraId="7DF8F710" w14:textId="35C5812D" w:rsidR="00A01FDF" w:rsidRDefault="00000000">
          <w:pPr>
            <w:pStyle w:val="Sumrio1"/>
            <w:rPr>
              <w:rFonts w:asciiTheme="minorHAnsi" w:eastAsiaTheme="minorEastAsia" w:hAnsiTheme="minorHAnsi"/>
              <w:b w:val="0"/>
              <w:bCs w:val="0"/>
              <w:noProof/>
              <w:sz w:val="22"/>
              <w:lang w:eastAsia="pt-BR"/>
            </w:rPr>
          </w:pPr>
          <w:hyperlink w:anchor="_Toc111724884" w:history="1">
            <w:r w:rsidR="00A01FDF" w:rsidRPr="00B45FB4">
              <w:rPr>
                <w:rStyle w:val="Hyperlink"/>
              </w:rPr>
              <w:t>4.</w:t>
            </w:r>
            <w:r w:rsidR="00A01FDF">
              <w:rPr>
                <w:rFonts w:asciiTheme="minorHAnsi" w:eastAsiaTheme="minorEastAsia" w:hAnsiTheme="minorHAnsi"/>
                <w:b w:val="0"/>
                <w:bCs w:val="0"/>
                <w:noProof/>
                <w:sz w:val="22"/>
                <w:lang w:eastAsia="pt-BR"/>
              </w:rPr>
              <w:tab/>
            </w:r>
            <w:r w:rsidR="00A01FDF" w:rsidRPr="00B45FB4">
              <w:rPr>
                <w:rStyle w:val="Hyperlink"/>
              </w:rPr>
              <w:t>UNIDADES GERADORAS DE CAIXA(UGCs)</w:t>
            </w:r>
            <w:r w:rsidR="00A01FDF">
              <w:rPr>
                <w:noProof/>
                <w:webHidden/>
              </w:rPr>
              <w:tab/>
            </w:r>
            <w:r w:rsidR="00A01FDF">
              <w:rPr>
                <w:noProof/>
                <w:webHidden/>
              </w:rPr>
              <w:fldChar w:fldCharType="begin"/>
            </w:r>
            <w:r w:rsidR="00A01FDF">
              <w:rPr>
                <w:noProof/>
                <w:webHidden/>
              </w:rPr>
              <w:instrText xml:space="preserve"> PAGEREF _Toc111724884 \h </w:instrText>
            </w:r>
            <w:r w:rsidR="00A01FDF">
              <w:rPr>
                <w:noProof/>
                <w:webHidden/>
              </w:rPr>
            </w:r>
            <w:r w:rsidR="00A01FDF">
              <w:rPr>
                <w:noProof/>
                <w:webHidden/>
              </w:rPr>
              <w:fldChar w:fldCharType="separate"/>
            </w:r>
            <w:r w:rsidR="00983AB8">
              <w:rPr>
                <w:noProof/>
                <w:webHidden/>
              </w:rPr>
              <w:t>9</w:t>
            </w:r>
            <w:r w:rsidR="00A01FDF">
              <w:rPr>
                <w:noProof/>
                <w:webHidden/>
              </w:rPr>
              <w:fldChar w:fldCharType="end"/>
            </w:r>
          </w:hyperlink>
        </w:p>
        <w:p w14:paraId="532B1746" w14:textId="21289A14" w:rsidR="00A01FDF" w:rsidRDefault="00000000">
          <w:pPr>
            <w:pStyle w:val="Sumrio2"/>
            <w:tabs>
              <w:tab w:val="left" w:pos="880"/>
              <w:tab w:val="right" w:pos="10464"/>
            </w:tabs>
            <w:rPr>
              <w:rFonts w:asciiTheme="minorHAnsi" w:eastAsiaTheme="minorEastAsia" w:hAnsiTheme="minorHAnsi"/>
              <w:noProof/>
              <w:lang w:eastAsia="pt-BR"/>
            </w:rPr>
          </w:pPr>
          <w:hyperlink w:anchor="_Toc111724885" w:history="1">
            <w:r w:rsidR="00A01FDF" w:rsidRPr="00B45FB4">
              <w:rPr>
                <w:rStyle w:val="Hyperlink"/>
                <w14:scene3d>
                  <w14:camera w14:prst="orthographicFront"/>
                  <w14:lightRig w14:rig="threePt" w14:dir="t">
                    <w14:rot w14:lat="0" w14:lon="0" w14:rev="0"/>
                  </w14:lightRig>
                </w14:scene3d>
              </w:rPr>
              <w:t>4.1.</w:t>
            </w:r>
            <w:r w:rsidR="00A01FDF">
              <w:rPr>
                <w:rFonts w:asciiTheme="minorHAnsi" w:eastAsiaTheme="minorEastAsia" w:hAnsiTheme="minorHAnsi"/>
                <w:noProof/>
                <w:lang w:eastAsia="pt-BR"/>
              </w:rPr>
              <w:tab/>
            </w:r>
            <w:r w:rsidR="00A01FDF" w:rsidRPr="00B45FB4">
              <w:rPr>
                <w:rStyle w:val="Hyperlink"/>
              </w:rPr>
              <w:t>Conceito</w:t>
            </w:r>
            <w:r w:rsidR="00A01FDF">
              <w:rPr>
                <w:noProof/>
                <w:webHidden/>
              </w:rPr>
              <w:tab/>
            </w:r>
            <w:r w:rsidR="00A01FDF">
              <w:rPr>
                <w:noProof/>
                <w:webHidden/>
              </w:rPr>
              <w:fldChar w:fldCharType="begin"/>
            </w:r>
            <w:r w:rsidR="00A01FDF">
              <w:rPr>
                <w:noProof/>
                <w:webHidden/>
              </w:rPr>
              <w:instrText xml:space="preserve"> PAGEREF _Toc111724885 \h </w:instrText>
            </w:r>
            <w:r w:rsidR="00A01FDF">
              <w:rPr>
                <w:noProof/>
                <w:webHidden/>
              </w:rPr>
            </w:r>
            <w:r w:rsidR="00A01FDF">
              <w:rPr>
                <w:noProof/>
                <w:webHidden/>
              </w:rPr>
              <w:fldChar w:fldCharType="separate"/>
            </w:r>
            <w:r w:rsidR="00983AB8">
              <w:rPr>
                <w:noProof/>
                <w:webHidden/>
              </w:rPr>
              <w:t>9</w:t>
            </w:r>
            <w:r w:rsidR="00A01FDF">
              <w:rPr>
                <w:noProof/>
                <w:webHidden/>
              </w:rPr>
              <w:fldChar w:fldCharType="end"/>
            </w:r>
          </w:hyperlink>
        </w:p>
        <w:p w14:paraId="3728B903" w14:textId="32006377" w:rsidR="00A01FDF" w:rsidRDefault="00000000">
          <w:pPr>
            <w:pStyle w:val="Sumrio3"/>
            <w:tabs>
              <w:tab w:val="right" w:pos="10464"/>
            </w:tabs>
            <w:rPr>
              <w:rFonts w:asciiTheme="minorHAnsi" w:eastAsiaTheme="minorEastAsia" w:hAnsiTheme="minorHAnsi"/>
              <w:noProof/>
              <w:lang w:eastAsia="pt-BR"/>
            </w:rPr>
          </w:pPr>
          <w:hyperlink w:anchor="_Toc111724886" w:history="1">
            <w:r w:rsidR="00A01FDF" w:rsidRPr="00B45FB4">
              <w:rPr>
                <w:rStyle w:val="Hyperlink"/>
              </w:rPr>
              <w:t>Bilheteria</w:t>
            </w:r>
            <w:r w:rsidR="00A01FDF">
              <w:rPr>
                <w:noProof/>
                <w:webHidden/>
              </w:rPr>
              <w:tab/>
            </w:r>
            <w:r w:rsidR="00A01FDF">
              <w:rPr>
                <w:noProof/>
                <w:webHidden/>
              </w:rPr>
              <w:fldChar w:fldCharType="begin"/>
            </w:r>
            <w:r w:rsidR="00A01FDF">
              <w:rPr>
                <w:noProof/>
                <w:webHidden/>
              </w:rPr>
              <w:instrText xml:space="preserve"> PAGEREF _Toc111724886 \h </w:instrText>
            </w:r>
            <w:r w:rsidR="00A01FDF">
              <w:rPr>
                <w:noProof/>
                <w:webHidden/>
              </w:rPr>
            </w:r>
            <w:r w:rsidR="00A01FDF">
              <w:rPr>
                <w:noProof/>
                <w:webHidden/>
              </w:rPr>
              <w:fldChar w:fldCharType="separate"/>
            </w:r>
            <w:r w:rsidR="00983AB8">
              <w:rPr>
                <w:noProof/>
                <w:webHidden/>
              </w:rPr>
              <w:t>10</w:t>
            </w:r>
            <w:r w:rsidR="00A01FDF">
              <w:rPr>
                <w:noProof/>
                <w:webHidden/>
              </w:rPr>
              <w:fldChar w:fldCharType="end"/>
            </w:r>
          </w:hyperlink>
        </w:p>
        <w:p w14:paraId="304E871A" w14:textId="6A5D602D" w:rsidR="00A01FDF" w:rsidRDefault="00000000">
          <w:pPr>
            <w:pStyle w:val="Sumrio3"/>
            <w:tabs>
              <w:tab w:val="right" w:pos="10464"/>
            </w:tabs>
            <w:rPr>
              <w:rFonts w:asciiTheme="minorHAnsi" w:eastAsiaTheme="minorEastAsia" w:hAnsiTheme="minorHAnsi"/>
              <w:noProof/>
              <w:lang w:eastAsia="pt-BR"/>
            </w:rPr>
          </w:pPr>
          <w:hyperlink w:anchor="_Toc111724887" w:history="1">
            <w:r w:rsidR="00A01FDF" w:rsidRPr="00B45FB4">
              <w:rPr>
                <w:rStyle w:val="Hyperlink"/>
              </w:rPr>
              <w:t>Estacionamento</w:t>
            </w:r>
            <w:r w:rsidR="00A01FDF">
              <w:rPr>
                <w:noProof/>
                <w:webHidden/>
              </w:rPr>
              <w:tab/>
            </w:r>
            <w:r w:rsidR="00A01FDF">
              <w:rPr>
                <w:noProof/>
                <w:webHidden/>
              </w:rPr>
              <w:fldChar w:fldCharType="begin"/>
            </w:r>
            <w:r w:rsidR="00A01FDF">
              <w:rPr>
                <w:noProof/>
                <w:webHidden/>
              </w:rPr>
              <w:instrText xml:space="preserve"> PAGEREF _Toc111724887 \h </w:instrText>
            </w:r>
            <w:r w:rsidR="00A01FDF">
              <w:rPr>
                <w:noProof/>
                <w:webHidden/>
              </w:rPr>
            </w:r>
            <w:r w:rsidR="00A01FDF">
              <w:rPr>
                <w:noProof/>
                <w:webHidden/>
              </w:rPr>
              <w:fldChar w:fldCharType="separate"/>
            </w:r>
            <w:r w:rsidR="00983AB8">
              <w:rPr>
                <w:noProof/>
                <w:webHidden/>
              </w:rPr>
              <w:t>11</w:t>
            </w:r>
            <w:r w:rsidR="00A01FDF">
              <w:rPr>
                <w:noProof/>
                <w:webHidden/>
              </w:rPr>
              <w:fldChar w:fldCharType="end"/>
            </w:r>
          </w:hyperlink>
        </w:p>
        <w:p w14:paraId="4FA1B035" w14:textId="7056B40D" w:rsidR="00A01FDF" w:rsidRDefault="00000000">
          <w:pPr>
            <w:pStyle w:val="Sumrio3"/>
            <w:tabs>
              <w:tab w:val="right" w:pos="10464"/>
            </w:tabs>
            <w:rPr>
              <w:rFonts w:asciiTheme="minorHAnsi" w:eastAsiaTheme="minorEastAsia" w:hAnsiTheme="minorHAnsi"/>
              <w:noProof/>
              <w:lang w:eastAsia="pt-BR"/>
            </w:rPr>
          </w:pPr>
          <w:hyperlink w:anchor="_Toc111724888" w:history="1">
            <w:r w:rsidR="00A01FDF" w:rsidRPr="00B45FB4">
              <w:rPr>
                <w:rStyle w:val="Hyperlink"/>
              </w:rPr>
              <w:t>Alimentos e Bebidas | Comércio</w:t>
            </w:r>
            <w:r w:rsidR="00A01FDF">
              <w:rPr>
                <w:noProof/>
                <w:webHidden/>
              </w:rPr>
              <w:tab/>
            </w:r>
            <w:r w:rsidR="00A01FDF">
              <w:rPr>
                <w:noProof/>
                <w:webHidden/>
              </w:rPr>
              <w:fldChar w:fldCharType="begin"/>
            </w:r>
            <w:r w:rsidR="00A01FDF">
              <w:rPr>
                <w:noProof/>
                <w:webHidden/>
              </w:rPr>
              <w:instrText xml:space="preserve"> PAGEREF _Toc111724888 \h </w:instrText>
            </w:r>
            <w:r w:rsidR="00A01FDF">
              <w:rPr>
                <w:noProof/>
                <w:webHidden/>
              </w:rPr>
            </w:r>
            <w:r w:rsidR="00A01FDF">
              <w:rPr>
                <w:noProof/>
                <w:webHidden/>
              </w:rPr>
              <w:fldChar w:fldCharType="separate"/>
            </w:r>
            <w:r w:rsidR="00983AB8">
              <w:rPr>
                <w:noProof/>
                <w:webHidden/>
              </w:rPr>
              <w:t>11</w:t>
            </w:r>
            <w:r w:rsidR="00A01FDF">
              <w:rPr>
                <w:noProof/>
                <w:webHidden/>
              </w:rPr>
              <w:fldChar w:fldCharType="end"/>
            </w:r>
          </w:hyperlink>
        </w:p>
        <w:p w14:paraId="08F1D133" w14:textId="27E6B1DA" w:rsidR="00A01FDF" w:rsidRDefault="00000000">
          <w:pPr>
            <w:pStyle w:val="Sumrio3"/>
            <w:tabs>
              <w:tab w:val="right" w:pos="10464"/>
            </w:tabs>
            <w:rPr>
              <w:rFonts w:asciiTheme="minorHAnsi" w:eastAsiaTheme="minorEastAsia" w:hAnsiTheme="minorHAnsi"/>
              <w:noProof/>
              <w:lang w:eastAsia="pt-BR"/>
            </w:rPr>
          </w:pPr>
          <w:hyperlink w:anchor="_Toc111724889" w:history="1">
            <w:r w:rsidR="00A01FDF" w:rsidRPr="00B45FB4">
              <w:rPr>
                <w:rStyle w:val="Hyperlink"/>
              </w:rPr>
              <w:t>Atrativos Específicos</w:t>
            </w:r>
            <w:r w:rsidR="00A01FDF">
              <w:rPr>
                <w:noProof/>
                <w:webHidden/>
              </w:rPr>
              <w:tab/>
            </w:r>
            <w:r w:rsidR="00A01FDF">
              <w:rPr>
                <w:noProof/>
                <w:webHidden/>
              </w:rPr>
              <w:fldChar w:fldCharType="begin"/>
            </w:r>
            <w:r w:rsidR="00A01FDF">
              <w:rPr>
                <w:noProof/>
                <w:webHidden/>
              </w:rPr>
              <w:instrText xml:space="preserve"> PAGEREF _Toc111724889 \h </w:instrText>
            </w:r>
            <w:r w:rsidR="00A01FDF">
              <w:rPr>
                <w:noProof/>
                <w:webHidden/>
              </w:rPr>
            </w:r>
            <w:r w:rsidR="00A01FDF">
              <w:rPr>
                <w:noProof/>
                <w:webHidden/>
              </w:rPr>
              <w:fldChar w:fldCharType="separate"/>
            </w:r>
            <w:r w:rsidR="00983AB8">
              <w:rPr>
                <w:noProof/>
                <w:webHidden/>
              </w:rPr>
              <w:t>12</w:t>
            </w:r>
            <w:r w:rsidR="00A01FDF">
              <w:rPr>
                <w:noProof/>
                <w:webHidden/>
              </w:rPr>
              <w:fldChar w:fldCharType="end"/>
            </w:r>
          </w:hyperlink>
        </w:p>
        <w:p w14:paraId="3FF3533D" w14:textId="6AEAD113" w:rsidR="00A01FDF" w:rsidRDefault="00000000">
          <w:pPr>
            <w:pStyle w:val="Sumrio3"/>
            <w:tabs>
              <w:tab w:val="right" w:pos="10464"/>
            </w:tabs>
            <w:rPr>
              <w:rFonts w:asciiTheme="minorHAnsi" w:eastAsiaTheme="minorEastAsia" w:hAnsiTheme="minorHAnsi"/>
              <w:noProof/>
              <w:lang w:eastAsia="pt-BR"/>
            </w:rPr>
          </w:pPr>
          <w:hyperlink w:anchor="_Toc111724890" w:history="1">
            <w:r w:rsidR="00A01FDF" w:rsidRPr="00B45FB4">
              <w:rPr>
                <w:rStyle w:val="Hyperlink"/>
              </w:rPr>
              <w:t>Resumo de receitas</w:t>
            </w:r>
            <w:r w:rsidR="00A01FDF">
              <w:rPr>
                <w:noProof/>
                <w:webHidden/>
              </w:rPr>
              <w:tab/>
            </w:r>
            <w:r w:rsidR="00A01FDF">
              <w:rPr>
                <w:noProof/>
                <w:webHidden/>
              </w:rPr>
              <w:fldChar w:fldCharType="begin"/>
            </w:r>
            <w:r w:rsidR="00A01FDF">
              <w:rPr>
                <w:noProof/>
                <w:webHidden/>
              </w:rPr>
              <w:instrText xml:space="preserve"> PAGEREF _Toc111724890 \h </w:instrText>
            </w:r>
            <w:r w:rsidR="00A01FDF">
              <w:rPr>
                <w:noProof/>
                <w:webHidden/>
              </w:rPr>
            </w:r>
            <w:r w:rsidR="00A01FDF">
              <w:rPr>
                <w:noProof/>
                <w:webHidden/>
              </w:rPr>
              <w:fldChar w:fldCharType="separate"/>
            </w:r>
            <w:r w:rsidR="00983AB8">
              <w:rPr>
                <w:noProof/>
                <w:webHidden/>
              </w:rPr>
              <w:t>13</w:t>
            </w:r>
            <w:r w:rsidR="00A01FDF">
              <w:rPr>
                <w:noProof/>
                <w:webHidden/>
              </w:rPr>
              <w:fldChar w:fldCharType="end"/>
            </w:r>
          </w:hyperlink>
        </w:p>
        <w:p w14:paraId="74CD3076" w14:textId="075AAF7E" w:rsidR="00A01FDF" w:rsidRDefault="00000000">
          <w:pPr>
            <w:pStyle w:val="Sumrio1"/>
            <w:rPr>
              <w:rFonts w:asciiTheme="minorHAnsi" w:eastAsiaTheme="minorEastAsia" w:hAnsiTheme="minorHAnsi"/>
              <w:b w:val="0"/>
              <w:bCs w:val="0"/>
              <w:noProof/>
              <w:sz w:val="22"/>
              <w:lang w:eastAsia="pt-BR"/>
            </w:rPr>
          </w:pPr>
          <w:hyperlink w:anchor="_Toc111724891" w:history="1">
            <w:r w:rsidR="00A01FDF" w:rsidRPr="00B45FB4">
              <w:rPr>
                <w:rStyle w:val="Hyperlink"/>
                <w:lang w:eastAsia="pt-BR"/>
              </w:rPr>
              <w:t>5.</w:t>
            </w:r>
            <w:r w:rsidR="00A01FDF">
              <w:rPr>
                <w:rFonts w:asciiTheme="minorHAnsi" w:eastAsiaTheme="minorEastAsia" w:hAnsiTheme="minorHAnsi"/>
                <w:b w:val="0"/>
                <w:bCs w:val="0"/>
                <w:noProof/>
                <w:sz w:val="22"/>
                <w:lang w:eastAsia="pt-BR"/>
              </w:rPr>
              <w:tab/>
            </w:r>
            <w:r w:rsidR="00A01FDF" w:rsidRPr="00B45FB4">
              <w:rPr>
                <w:rStyle w:val="Hyperlink"/>
                <w:lang w:eastAsia="pt-BR"/>
              </w:rPr>
              <w:t>CUSTOS E DESPESAS - OPEX</w:t>
            </w:r>
            <w:r w:rsidR="00A01FDF">
              <w:rPr>
                <w:noProof/>
                <w:webHidden/>
              </w:rPr>
              <w:tab/>
            </w:r>
            <w:r w:rsidR="00A01FDF">
              <w:rPr>
                <w:noProof/>
                <w:webHidden/>
              </w:rPr>
              <w:fldChar w:fldCharType="begin"/>
            </w:r>
            <w:r w:rsidR="00A01FDF">
              <w:rPr>
                <w:noProof/>
                <w:webHidden/>
              </w:rPr>
              <w:instrText xml:space="preserve"> PAGEREF _Toc111724891 \h </w:instrText>
            </w:r>
            <w:r w:rsidR="00A01FDF">
              <w:rPr>
                <w:noProof/>
                <w:webHidden/>
              </w:rPr>
            </w:r>
            <w:r w:rsidR="00A01FDF">
              <w:rPr>
                <w:noProof/>
                <w:webHidden/>
              </w:rPr>
              <w:fldChar w:fldCharType="separate"/>
            </w:r>
            <w:r w:rsidR="00983AB8">
              <w:rPr>
                <w:noProof/>
                <w:webHidden/>
              </w:rPr>
              <w:t>14</w:t>
            </w:r>
            <w:r w:rsidR="00A01FDF">
              <w:rPr>
                <w:noProof/>
                <w:webHidden/>
              </w:rPr>
              <w:fldChar w:fldCharType="end"/>
            </w:r>
          </w:hyperlink>
        </w:p>
        <w:p w14:paraId="7EC90EE2" w14:textId="71E87BD7" w:rsidR="00A01FDF" w:rsidRDefault="00000000">
          <w:pPr>
            <w:pStyle w:val="Sumrio2"/>
            <w:tabs>
              <w:tab w:val="left" w:pos="880"/>
              <w:tab w:val="right" w:pos="10464"/>
            </w:tabs>
            <w:rPr>
              <w:rFonts w:asciiTheme="minorHAnsi" w:eastAsiaTheme="minorEastAsia" w:hAnsiTheme="minorHAnsi"/>
              <w:noProof/>
              <w:lang w:eastAsia="pt-BR"/>
            </w:rPr>
          </w:pPr>
          <w:hyperlink w:anchor="_Toc111724892" w:history="1">
            <w:r w:rsidR="00A01FDF" w:rsidRPr="00B45FB4">
              <w:rPr>
                <w:rStyle w:val="Hyperlink"/>
                <w14:scene3d>
                  <w14:camera w14:prst="orthographicFront"/>
                  <w14:lightRig w14:rig="threePt" w14:dir="t">
                    <w14:rot w14:lat="0" w14:lon="0" w14:rev="0"/>
                  </w14:lightRig>
                </w14:scene3d>
              </w:rPr>
              <w:t>5.1.</w:t>
            </w:r>
            <w:r w:rsidR="00A01FDF">
              <w:rPr>
                <w:rFonts w:asciiTheme="minorHAnsi" w:eastAsiaTheme="minorEastAsia" w:hAnsiTheme="minorHAnsi"/>
                <w:noProof/>
                <w:lang w:eastAsia="pt-BR"/>
              </w:rPr>
              <w:tab/>
            </w:r>
            <w:r w:rsidR="00A01FDF" w:rsidRPr="00B45FB4">
              <w:rPr>
                <w:rStyle w:val="Hyperlink"/>
              </w:rPr>
              <w:t>Conceito</w:t>
            </w:r>
            <w:r w:rsidR="00A01FDF">
              <w:rPr>
                <w:noProof/>
                <w:webHidden/>
              </w:rPr>
              <w:tab/>
            </w:r>
            <w:r w:rsidR="00A01FDF">
              <w:rPr>
                <w:noProof/>
                <w:webHidden/>
              </w:rPr>
              <w:fldChar w:fldCharType="begin"/>
            </w:r>
            <w:r w:rsidR="00A01FDF">
              <w:rPr>
                <w:noProof/>
                <w:webHidden/>
              </w:rPr>
              <w:instrText xml:space="preserve"> PAGEREF _Toc111724892 \h </w:instrText>
            </w:r>
            <w:r w:rsidR="00A01FDF">
              <w:rPr>
                <w:noProof/>
                <w:webHidden/>
              </w:rPr>
            </w:r>
            <w:r w:rsidR="00A01FDF">
              <w:rPr>
                <w:noProof/>
                <w:webHidden/>
              </w:rPr>
              <w:fldChar w:fldCharType="separate"/>
            </w:r>
            <w:r w:rsidR="00983AB8">
              <w:rPr>
                <w:noProof/>
                <w:webHidden/>
              </w:rPr>
              <w:t>14</w:t>
            </w:r>
            <w:r w:rsidR="00A01FDF">
              <w:rPr>
                <w:noProof/>
                <w:webHidden/>
              </w:rPr>
              <w:fldChar w:fldCharType="end"/>
            </w:r>
          </w:hyperlink>
        </w:p>
        <w:p w14:paraId="024CE339" w14:textId="052E15E8" w:rsidR="00A01FDF" w:rsidRDefault="00000000">
          <w:pPr>
            <w:pStyle w:val="Sumrio2"/>
            <w:tabs>
              <w:tab w:val="left" w:pos="1100"/>
              <w:tab w:val="right" w:pos="10464"/>
            </w:tabs>
            <w:rPr>
              <w:rFonts w:asciiTheme="minorHAnsi" w:eastAsiaTheme="minorEastAsia" w:hAnsiTheme="minorHAnsi"/>
              <w:noProof/>
              <w:lang w:eastAsia="pt-BR"/>
            </w:rPr>
          </w:pPr>
          <w:hyperlink w:anchor="_Toc111724893" w:history="1">
            <w:r w:rsidR="00A01FDF" w:rsidRPr="00B45FB4">
              <w:rPr>
                <w:rStyle w:val="Hyperlink"/>
              </w:rPr>
              <w:t>5.1.1.</w:t>
            </w:r>
            <w:r w:rsidR="00A01FDF">
              <w:rPr>
                <w:rFonts w:asciiTheme="minorHAnsi" w:eastAsiaTheme="minorEastAsia" w:hAnsiTheme="minorHAnsi"/>
                <w:noProof/>
                <w:lang w:eastAsia="pt-BR"/>
              </w:rPr>
              <w:tab/>
            </w:r>
            <w:r w:rsidR="00A01FDF" w:rsidRPr="00B45FB4">
              <w:rPr>
                <w:rStyle w:val="Hyperlink"/>
              </w:rPr>
              <w:t>Custos e Despesas Operacionais</w:t>
            </w:r>
            <w:r w:rsidR="00A01FDF">
              <w:rPr>
                <w:noProof/>
                <w:webHidden/>
              </w:rPr>
              <w:tab/>
            </w:r>
            <w:r w:rsidR="00A01FDF">
              <w:rPr>
                <w:noProof/>
                <w:webHidden/>
              </w:rPr>
              <w:fldChar w:fldCharType="begin"/>
            </w:r>
            <w:r w:rsidR="00A01FDF">
              <w:rPr>
                <w:noProof/>
                <w:webHidden/>
              </w:rPr>
              <w:instrText xml:space="preserve"> PAGEREF _Toc111724893 \h </w:instrText>
            </w:r>
            <w:r w:rsidR="00A01FDF">
              <w:rPr>
                <w:noProof/>
                <w:webHidden/>
              </w:rPr>
            </w:r>
            <w:r w:rsidR="00A01FDF">
              <w:rPr>
                <w:noProof/>
                <w:webHidden/>
              </w:rPr>
              <w:fldChar w:fldCharType="separate"/>
            </w:r>
            <w:r w:rsidR="00983AB8">
              <w:rPr>
                <w:noProof/>
                <w:webHidden/>
              </w:rPr>
              <w:t>14</w:t>
            </w:r>
            <w:r w:rsidR="00A01FDF">
              <w:rPr>
                <w:noProof/>
                <w:webHidden/>
              </w:rPr>
              <w:fldChar w:fldCharType="end"/>
            </w:r>
          </w:hyperlink>
        </w:p>
        <w:p w14:paraId="5AB5C391" w14:textId="46DEB1E0" w:rsidR="00A01FDF" w:rsidRDefault="00000000">
          <w:pPr>
            <w:pStyle w:val="Sumrio1"/>
            <w:rPr>
              <w:rFonts w:asciiTheme="minorHAnsi" w:eastAsiaTheme="minorEastAsia" w:hAnsiTheme="minorHAnsi"/>
              <w:b w:val="0"/>
              <w:bCs w:val="0"/>
              <w:noProof/>
              <w:sz w:val="22"/>
              <w:lang w:eastAsia="pt-BR"/>
            </w:rPr>
          </w:pPr>
          <w:hyperlink w:anchor="_Toc111724894" w:history="1">
            <w:r w:rsidR="00A01FDF" w:rsidRPr="00B45FB4">
              <w:rPr>
                <w:rStyle w:val="Hyperlink"/>
              </w:rPr>
              <w:t>6.</w:t>
            </w:r>
            <w:r w:rsidR="00A01FDF">
              <w:rPr>
                <w:rFonts w:asciiTheme="minorHAnsi" w:eastAsiaTheme="minorEastAsia" w:hAnsiTheme="minorHAnsi"/>
                <w:b w:val="0"/>
                <w:bCs w:val="0"/>
                <w:noProof/>
                <w:sz w:val="22"/>
                <w:lang w:eastAsia="pt-BR"/>
              </w:rPr>
              <w:tab/>
            </w:r>
            <w:r w:rsidR="00A01FDF" w:rsidRPr="00B45FB4">
              <w:rPr>
                <w:rStyle w:val="Hyperlink"/>
              </w:rPr>
              <w:t>INVESTIMENTOS – CAPEX</w:t>
            </w:r>
            <w:r w:rsidR="00A01FDF">
              <w:rPr>
                <w:noProof/>
                <w:webHidden/>
              </w:rPr>
              <w:tab/>
            </w:r>
            <w:r w:rsidR="00A01FDF">
              <w:rPr>
                <w:noProof/>
                <w:webHidden/>
              </w:rPr>
              <w:fldChar w:fldCharType="begin"/>
            </w:r>
            <w:r w:rsidR="00A01FDF">
              <w:rPr>
                <w:noProof/>
                <w:webHidden/>
              </w:rPr>
              <w:instrText xml:space="preserve"> PAGEREF _Toc111724894 \h </w:instrText>
            </w:r>
            <w:r w:rsidR="00A01FDF">
              <w:rPr>
                <w:noProof/>
                <w:webHidden/>
              </w:rPr>
            </w:r>
            <w:r w:rsidR="00A01FDF">
              <w:rPr>
                <w:noProof/>
                <w:webHidden/>
              </w:rPr>
              <w:fldChar w:fldCharType="separate"/>
            </w:r>
            <w:r w:rsidR="00983AB8">
              <w:rPr>
                <w:noProof/>
                <w:webHidden/>
              </w:rPr>
              <w:t>18</w:t>
            </w:r>
            <w:r w:rsidR="00A01FDF">
              <w:rPr>
                <w:noProof/>
                <w:webHidden/>
              </w:rPr>
              <w:fldChar w:fldCharType="end"/>
            </w:r>
          </w:hyperlink>
        </w:p>
        <w:p w14:paraId="0A1C84EC" w14:textId="7B8DA552" w:rsidR="00A01FDF" w:rsidRDefault="00000000">
          <w:pPr>
            <w:pStyle w:val="Sumrio2"/>
            <w:tabs>
              <w:tab w:val="left" w:pos="880"/>
              <w:tab w:val="right" w:pos="10464"/>
            </w:tabs>
            <w:rPr>
              <w:rFonts w:asciiTheme="minorHAnsi" w:eastAsiaTheme="minorEastAsia" w:hAnsiTheme="minorHAnsi"/>
              <w:noProof/>
              <w:lang w:eastAsia="pt-BR"/>
            </w:rPr>
          </w:pPr>
          <w:hyperlink w:anchor="_Toc111724895" w:history="1">
            <w:r w:rsidR="00A01FDF" w:rsidRPr="00B45FB4">
              <w:rPr>
                <w:rStyle w:val="Hyperlink"/>
                <w14:scene3d>
                  <w14:camera w14:prst="orthographicFront"/>
                  <w14:lightRig w14:rig="threePt" w14:dir="t">
                    <w14:rot w14:lat="0" w14:lon="0" w14:rev="0"/>
                  </w14:lightRig>
                </w14:scene3d>
              </w:rPr>
              <w:t>6.1.</w:t>
            </w:r>
            <w:r w:rsidR="00A01FDF">
              <w:rPr>
                <w:rFonts w:asciiTheme="minorHAnsi" w:eastAsiaTheme="minorEastAsia" w:hAnsiTheme="minorHAnsi"/>
                <w:noProof/>
                <w:lang w:eastAsia="pt-BR"/>
              </w:rPr>
              <w:tab/>
            </w:r>
            <w:r w:rsidR="00A01FDF" w:rsidRPr="00B45FB4">
              <w:rPr>
                <w:rStyle w:val="Hyperlink"/>
              </w:rPr>
              <w:t>Conceito</w:t>
            </w:r>
            <w:r w:rsidR="00A01FDF">
              <w:rPr>
                <w:noProof/>
                <w:webHidden/>
              </w:rPr>
              <w:tab/>
            </w:r>
            <w:r w:rsidR="00A01FDF">
              <w:rPr>
                <w:noProof/>
                <w:webHidden/>
              </w:rPr>
              <w:fldChar w:fldCharType="begin"/>
            </w:r>
            <w:r w:rsidR="00A01FDF">
              <w:rPr>
                <w:noProof/>
                <w:webHidden/>
              </w:rPr>
              <w:instrText xml:space="preserve"> PAGEREF _Toc111724895 \h </w:instrText>
            </w:r>
            <w:r w:rsidR="00A01FDF">
              <w:rPr>
                <w:noProof/>
                <w:webHidden/>
              </w:rPr>
            </w:r>
            <w:r w:rsidR="00A01FDF">
              <w:rPr>
                <w:noProof/>
                <w:webHidden/>
              </w:rPr>
              <w:fldChar w:fldCharType="separate"/>
            </w:r>
            <w:r w:rsidR="00983AB8">
              <w:rPr>
                <w:noProof/>
                <w:webHidden/>
              </w:rPr>
              <w:t>18</w:t>
            </w:r>
            <w:r w:rsidR="00A01FDF">
              <w:rPr>
                <w:noProof/>
                <w:webHidden/>
              </w:rPr>
              <w:fldChar w:fldCharType="end"/>
            </w:r>
          </w:hyperlink>
        </w:p>
        <w:p w14:paraId="032403CA" w14:textId="64907066" w:rsidR="00A01FDF" w:rsidRDefault="00000000">
          <w:pPr>
            <w:pStyle w:val="Sumrio2"/>
            <w:tabs>
              <w:tab w:val="left" w:pos="880"/>
              <w:tab w:val="right" w:pos="10464"/>
            </w:tabs>
            <w:rPr>
              <w:rFonts w:asciiTheme="minorHAnsi" w:eastAsiaTheme="minorEastAsia" w:hAnsiTheme="minorHAnsi"/>
              <w:noProof/>
              <w:lang w:eastAsia="pt-BR"/>
            </w:rPr>
          </w:pPr>
          <w:hyperlink w:anchor="_Toc111724896" w:history="1">
            <w:r w:rsidR="00A01FDF" w:rsidRPr="00B45FB4">
              <w:rPr>
                <w:rStyle w:val="Hyperlink"/>
                <w14:scene3d>
                  <w14:camera w14:prst="orthographicFront"/>
                  <w14:lightRig w14:rig="threePt" w14:dir="t">
                    <w14:rot w14:lat="0" w14:lon="0" w14:rev="0"/>
                  </w14:lightRig>
                </w14:scene3d>
              </w:rPr>
              <w:t>6.1.</w:t>
            </w:r>
            <w:r w:rsidR="00A01FDF">
              <w:rPr>
                <w:rFonts w:asciiTheme="minorHAnsi" w:eastAsiaTheme="minorEastAsia" w:hAnsiTheme="minorHAnsi"/>
                <w:noProof/>
                <w:lang w:eastAsia="pt-BR"/>
              </w:rPr>
              <w:tab/>
            </w:r>
            <w:r w:rsidR="00A01FDF" w:rsidRPr="00B45FB4">
              <w:rPr>
                <w:rStyle w:val="Hyperlink"/>
              </w:rPr>
              <w:t>Detalhamento</w:t>
            </w:r>
            <w:r w:rsidR="00A01FDF">
              <w:rPr>
                <w:noProof/>
                <w:webHidden/>
              </w:rPr>
              <w:tab/>
            </w:r>
            <w:r w:rsidR="00A01FDF">
              <w:rPr>
                <w:noProof/>
                <w:webHidden/>
              </w:rPr>
              <w:fldChar w:fldCharType="begin"/>
            </w:r>
            <w:r w:rsidR="00A01FDF">
              <w:rPr>
                <w:noProof/>
                <w:webHidden/>
              </w:rPr>
              <w:instrText xml:space="preserve"> PAGEREF _Toc111724896 \h </w:instrText>
            </w:r>
            <w:r w:rsidR="00A01FDF">
              <w:rPr>
                <w:noProof/>
                <w:webHidden/>
              </w:rPr>
            </w:r>
            <w:r w:rsidR="00A01FDF">
              <w:rPr>
                <w:noProof/>
                <w:webHidden/>
              </w:rPr>
              <w:fldChar w:fldCharType="separate"/>
            </w:r>
            <w:r w:rsidR="00983AB8">
              <w:rPr>
                <w:noProof/>
                <w:webHidden/>
              </w:rPr>
              <w:t>18</w:t>
            </w:r>
            <w:r w:rsidR="00A01FDF">
              <w:rPr>
                <w:noProof/>
                <w:webHidden/>
              </w:rPr>
              <w:fldChar w:fldCharType="end"/>
            </w:r>
          </w:hyperlink>
        </w:p>
        <w:p w14:paraId="17B21CC0" w14:textId="4A7A0221" w:rsidR="00A01FDF" w:rsidRDefault="00000000">
          <w:pPr>
            <w:pStyle w:val="Sumrio1"/>
            <w:rPr>
              <w:rFonts w:asciiTheme="minorHAnsi" w:eastAsiaTheme="minorEastAsia" w:hAnsiTheme="minorHAnsi"/>
              <w:b w:val="0"/>
              <w:bCs w:val="0"/>
              <w:noProof/>
              <w:sz w:val="22"/>
              <w:lang w:eastAsia="pt-BR"/>
            </w:rPr>
          </w:pPr>
          <w:hyperlink w:anchor="_Toc111724897" w:history="1">
            <w:r w:rsidR="00A01FDF" w:rsidRPr="00B45FB4">
              <w:rPr>
                <w:rStyle w:val="Hyperlink"/>
                <w:lang w:eastAsia="pt-BR"/>
              </w:rPr>
              <w:t>7.</w:t>
            </w:r>
            <w:r w:rsidR="00A01FDF">
              <w:rPr>
                <w:rFonts w:asciiTheme="minorHAnsi" w:eastAsiaTheme="minorEastAsia" w:hAnsiTheme="minorHAnsi"/>
                <w:b w:val="0"/>
                <w:bCs w:val="0"/>
                <w:noProof/>
                <w:sz w:val="22"/>
                <w:lang w:eastAsia="pt-BR"/>
              </w:rPr>
              <w:tab/>
            </w:r>
            <w:r w:rsidR="00A01FDF" w:rsidRPr="00B45FB4">
              <w:rPr>
                <w:rStyle w:val="Hyperlink"/>
                <w:lang w:eastAsia="pt-BR"/>
              </w:rPr>
              <w:t>PREMISSAS TRIBUTÁRIAS E CONTÁBEIS</w:t>
            </w:r>
            <w:r w:rsidR="00A01FDF">
              <w:rPr>
                <w:noProof/>
                <w:webHidden/>
              </w:rPr>
              <w:tab/>
            </w:r>
            <w:r w:rsidR="00A01FDF">
              <w:rPr>
                <w:noProof/>
                <w:webHidden/>
              </w:rPr>
              <w:fldChar w:fldCharType="begin"/>
            </w:r>
            <w:r w:rsidR="00A01FDF">
              <w:rPr>
                <w:noProof/>
                <w:webHidden/>
              </w:rPr>
              <w:instrText xml:space="preserve"> PAGEREF _Toc111724897 \h </w:instrText>
            </w:r>
            <w:r w:rsidR="00A01FDF">
              <w:rPr>
                <w:noProof/>
                <w:webHidden/>
              </w:rPr>
            </w:r>
            <w:r w:rsidR="00A01FDF">
              <w:rPr>
                <w:noProof/>
                <w:webHidden/>
              </w:rPr>
              <w:fldChar w:fldCharType="separate"/>
            </w:r>
            <w:r w:rsidR="00983AB8">
              <w:rPr>
                <w:noProof/>
                <w:webHidden/>
              </w:rPr>
              <w:t>20</w:t>
            </w:r>
            <w:r w:rsidR="00A01FDF">
              <w:rPr>
                <w:noProof/>
                <w:webHidden/>
              </w:rPr>
              <w:fldChar w:fldCharType="end"/>
            </w:r>
          </w:hyperlink>
        </w:p>
        <w:p w14:paraId="2705A65B" w14:textId="207542E8" w:rsidR="00A01FDF" w:rsidRDefault="00000000">
          <w:pPr>
            <w:pStyle w:val="Sumrio2"/>
            <w:tabs>
              <w:tab w:val="left" w:pos="880"/>
              <w:tab w:val="right" w:pos="10464"/>
            </w:tabs>
            <w:rPr>
              <w:rFonts w:asciiTheme="minorHAnsi" w:eastAsiaTheme="minorEastAsia" w:hAnsiTheme="minorHAnsi"/>
              <w:noProof/>
              <w:lang w:eastAsia="pt-BR"/>
            </w:rPr>
          </w:pPr>
          <w:hyperlink w:anchor="_Toc111724900" w:history="1">
            <w:r w:rsidR="00A01FDF" w:rsidRPr="00B45FB4">
              <w:rPr>
                <w:rStyle w:val="Hyperlink"/>
                <w14:scene3d>
                  <w14:camera w14:prst="orthographicFront"/>
                  <w14:lightRig w14:rig="threePt" w14:dir="t">
                    <w14:rot w14:lat="0" w14:lon="0" w14:rev="0"/>
                  </w14:lightRig>
                </w14:scene3d>
              </w:rPr>
              <w:t>7.1.</w:t>
            </w:r>
            <w:r w:rsidR="00A01FDF">
              <w:rPr>
                <w:rFonts w:asciiTheme="minorHAnsi" w:eastAsiaTheme="minorEastAsia" w:hAnsiTheme="minorHAnsi"/>
                <w:noProof/>
                <w:lang w:eastAsia="pt-BR"/>
              </w:rPr>
              <w:tab/>
            </w:r>
            <w:r w:rsidR="00A01FDF" w:rsidRPr="00B45FB4">
              <w:rPr>
                <w:rStyle w:val="Hyperlink"/>
              </w:rPr>
              <w:t>Tributação</w:t>
            </w:r>
            <w:r w:rsidR="00A01FDF">
              <w:rPr>
                <w:noProof/>
                <w:webHidden/>
              </w:rPr>
              <w:tab/>
            </w:r>
            <w:r w:rsidR="00A01FDF">
              <w:rPr>
                <w:noProof/>
                <w:webHidden/>
              </w:rPr>
              <w:fldChar w:fldCharType="begin"/>
            </w:r>
            <w:r w:rsidR="00A01FDF">
              <w:rPr>
                <w:noProof/>
                <w:webHidden/>
              </w:rPr>
              <w:instrText xml:space="preserve"> PAGEREF _Toc111724900 \h </w:instrText>
            </w:r>
            <w:r w:rsidR="00A01FDF">
              <w:rPr>
                <w:noProof/>
                <w:webHidden/>
              </w:rPr>
            </w:r>
            <w:r w:rsidR="00A01FDF">
              <w:rPr>
                <w:noProof/>
                <w:webHidden/>
              </w:rPr>
              <w:fldChar w:fldCharType="separate"/>
            </w:r>
            <w:r w:rsidR="00983AB8">
              <w:rPr>
                <w:noProof/>
                <w:webHidden/>
              </w:rPr>
              <w:t>20</w:t>
            </w:r>
            <w:r w:rsidR="00A01FDF">
              <w:rPr>
                <w:noProof/>
                <w:webHidden/>
              </w:rPr>
              <w:fldChar w:fldCharType="end"/>
            </w:r>
          </w:hyperlink>
        </w:p>
        <w:p w14:paraId="1ECBA8CF" w14:textId="52F1103E" w:rsidR="00A01FDF" w:rsidRDefault="00000000">
          <w:pPr>
            <w:pStyle w:val="Sumrio2"/>
            <w:tabs>
              <w:tab w:val="left" w:pos="1100"/>
              <w:tab w:val="right" w:pos="10464"/>
            </w:tabs>
            <w:rPr>
              <w:rFonts w:asciiTheme="minorHAnsi" w:eastAsiaTheme="minorEastAsia" w:hAnsiTheme="minorHAnsi"/>
              <w:noProof/>
              <w:lang w:eastAsia="pt-BR"/>
            </w:rPr>
          </w:pPr>
          <w:hyperlink w:anchor="_Toc111724904" w:history="1">
            <w:r w:rsidR="00A01FDF" w:rsidRPr="00B45FB4">
              <w:rPr>
                <w:rStyle w:val="Hyperlink"/>
              </w:rPr>
              <w:t>7.1.1.</w:t>
            </w:r>
            <w:r w:rsidR="00A01FDF">
              <w:rPr>
                <w:rFonts w:asciiTheme="minorHAnsi" w:eastAsiaTheme="minorEastAsia" w:hAnsiTheme="minorHAnsi"/>
                <w:noProof/>
                <w:lang w:eastAsia="pt-BR"/>
              </w:rPr>
              <w:tab/>
            </w:r>
            <w:r w:rsidR="00A01FDF" w:rsidRPr="00B45FB4">
              <w:rPr>
                <w:rStyle w:val="Hyperlink"/>
              </w:rPr>
              <w:t>ISS e ICMS</w:t>
            </w:r>
            <w:r w:rsidR="00A01FDF">
              <w:rPr>
                <w:noProof/>
                <w:webHidden/>
              </w:rPr>
              <w:tab/>
            </w:r>
            <w:r w:rsidR="00A01FDF">
              <w:rPr>
                <w:noProof/>
                <w:webHidden/>
              </w:rPr>
              <w:fldChar w:fldCharType="begin"/>
            </w:r>
            <w:r w:rsidR="00A01FDF">
              <w:rPr>
                <w:noProof/>
                <w:webHidden/>
              </w:rPr>
              <w:instrText xml:space="preserve"> PAGEREF _Toc111724904 \h </w:instrText>
            </w:r>
            <w:r w:rsidR="00A01FDF">
              <w:rPr>
                <w:noProof/>
                <w:webHidden/>
              </w:rPr>
            </w:r>
            <w:r w:rsidR="00A01FDF">
              <w:rPr>
                <w:noProof/>
                <w:webHidden/>
              </w:rPr>
              <w:fldChar w:fldCharType="separate"/>
            </w:r>
            <w:r w:rsidR="00983AB8">
              <w:rPr>
                <w:noProof/>
                <w:webHidden/>
              </w:rPr>
              <w:t>20</w:t>
            </w:r>
            <w:r w:rsidR="00A01FDF">
              <w:rPr>
                <w:noProof/>
                <w:webHidden/>
              </w:rPr>
              <w:fldChar w:fldCharType="end"/>
            </w:r>
          </w:hyperlink>
        </w:p>
        <w:p w14:paraId="0617C613" w14:textId="44EF35CF" w:rsidR="00A01FDF" w:rsidRDefault="00000000">
          <w:pPr>
            <w:pStyle w:val="Sumrio2"/>
            <w:tabs>
              <w:tab w:val="left" w:pos="1100"/>
              <w:tab w:val="right" w:pos="10464"/>
            </w:tabs>
            <w:rPr>
              <w:rFonts w:asciiTheme="minorHAnsi" w:eastAsiaTheme="minorEastAsia" w:hAnsiTheme="minorHAnsi"/>
              <w:noProof/>
              <w:lang w:eastAsia="pt-BR"/>
            </w:rPr>
          </w:pPr>
          <w:hyperlink w:anchor="_Toc111724905" w:history="1">
            <w:r w:rsidR="00A01FDF" w:rsidRPr="00B45FB4">
              <w:rPr>
                <w:rStyle w:val="Hyperlink"/>
              </w:rPr>
              <w:t>7.1.2.</w:t>
            </w:r>
            <w:r w:rsidR="00A01FDF">
              <w:rPr>
                <w:rFonts w:asciiTheme="minorHAnsi" w:eastAsiaTheme="minorEastAsia" w:hAnsiTheme="minorHAnsi"/>
                <w:noProof/>
                <w:lang w:eastAsia="pt-BR"/>
              </w:rPr>
              <w:tab/>
            </w:r>
            <w:r w:rsidR="00A01FDF" w:rsidRPr="00B45FB4">
              <w:rPr>
                <w:rStyle w:val="Hyperlink"/>
              </w:rPr>
              <w:t>PIS/Cofins</w:t>
            </w:r>
            <w:r w:rsidR="00A01FDF">
              <w:rPr>
                <w:noProof/>
                <w:webHidden/>
              </w:rPr>
              <w:tab/>
            </w:r>
            <w:r w:rsidR="00A01FDF">
              <w:rPr>
                <w:noProof/>
                <w:webHidden/>
              </w:rPr>
              <w:fldChar w:fldCharType="begin"/>
            </w:r>
            <w:r w:rsidR="00A01FDF">
              <w:rPr>
                <w:noProof/>
                <w:webHidden/>
              </w:rPr>
              <w:instrText xml:space="preserve"> PAGEREF _Toc111724905 \h </w:instrText>
            </w:r>
            <w:r w:rsidR="00A01FDF">
              <w:rPr>
                <w:noProof/>
                <w:webHidden/>
              </w:rPr>
            </w:r>
            <w:r w:rsidR="00A01FDF">
              <w:rPr>
                <w:noProof/>
                <w:webHidden/>
              </w:rPr>
              <w:fldChar w:fldCharType="separate"/>
            </w:r>
            <w:r w:rsidR="00983AB8">
              <w:rPr>
                <w:noProof/>
                <w:webHidden/>
              </w:rPr>
              <w:t>20</w:t>
            </w:r>
            <w:r w:rsidR="00A01FDF">
              <w:rPr>
                <w:noProof/>
                <w:webHidden/>
              </w:rPr>
              <w:fldChar w:fldCharType="end"/>
            </w:r>
          </w:hyperlink>
        </w:p>
        <w:p w14:paraId="59167535" w14:textId="41FB91F4" w:rsidR="00A01FDF" w:rsidRDefault="00000000">
          <w:pPr>
            <w:pStyle w:val="Sumrio2"/>
            <w:tabs>
              <w:tab w:val="left" w:pos="1100"/>
              <w:tab w:val="right" w:pos="10464"/>
            </w:tabs>
            <w:rPr>
              <w:rFonts w:asciiTheme="minorHAnsi" w:eastAsiaTheme="minorEastAsia" w:hAnsiTheme="minorHAnsi"/>
              <w:noProof/>
              <w:lang w:eastAsia="pt-BR"/>
            </w:rPr>
          </w:pPr>
          <w:hyperlink w:anchor="_Toc111724906" w:history="1">
            <w:r w:rsidR="00A01FDF" w:rsidRPr="00B45FB4">
              <w:rPr>
                <w:rStyle w:val="Hyperlink"/>
              </w:rPr>
              <w:t>7.1.3.</w:t>
            </w:r>
            <w:r w:rsidR="00A01FDF">
              <w:rPr>
                <w:rFonts w:asciiTheme="minorHAnsi" w:eastAsiaTheme="minorEastAsia" w:hAnsiTheme="minorHAnsi"/>
                <w:noProof/>
                <w:lang w:eastAsia="pt-BR"/>
              </w:rPr>
              <w:tab/>
            </w:r>
            <w:r w:rsidR="00A01FDF" w:rsidRPr="00B45FB4">
              <w:rPr>
                <w:rStyle w:val="Hyperlink"/>
              </w:rPr>
              <w:t>IR/CSLL</w:t>
            </w:r>
            <w:r w:rsidR="00A01FDF">
              <w:rPr>
                <w:noProof/>
                <w:webHidden/>
              </w:rPr>
              <w:tab/>
            </w:r>
            <w:r w:rsidR="00A01FDF">
              <w:rPr>
                <w:noProof/>
                <w:webHidden/>
              </w:rPr>
              <w:fldChar w:fldCharType="begin"/>
            </w:r>
            <w:r w:rsidR="00A01FDF">
              <w:rPr>
                <w:noProof/>
                <w:webHidden/>
              </w:rPr>
              <w:instrText xml:space="preserve"> PAGEREF _Toc111724906 \h </w:instrText>
            </w:r>
            <w:r w:rsidR="00A01FDF">
              <w:rPr>
                <w:noProof/>
                <w:webHidden/>
              </w:rPr>
            </w:r>
            <w:r w:rsidR="00A01FDF">
              <w:rPr>
                <w:noProof/>
                <w:webHidden/>
              </w:rPr>
              <w:fldChar w:fldCharType="separate"/>
            </w:r>
            <w:r w:rsidR="00983AB8">
              <w:rPr>
                <w:noProof/>
                <w:webHidden/>
              </w:rPr>
              <w:t>20</w:t>
            </w:r>
            <w:r w:rsidR="00A01FDF">
              <w:rPr>
                <w:noProof/>
                <w:webHidden/>
              </w:rPr>
              <w:fldChar w:fldCharType="end"/>
            </w:r>
          </w:hyperlink>
        </w:p>
        <w:p w14:paraId="4D9B55D5" w14:textId="06A61AC9" w:rsidR="00A01FDF" w:rsidRDefault="00000000">
          <w:pPr>
            <w:pStyle w:val="Sumrio1"/>
            <w:rPr>
              <w:rFonts w:asciiTheme="minorHAnsi" w:eastAsiaTheme="minorEastAsia" w:hAnsiTheme="minorHAnsi"/>
              <w:b w:val="0"/>
              <w:bCs w:val="0"/>
              <w:noProof/>
              <w:sz w:val="22"/>
              <w:lang w:eastAsia="pt-BR"/>
            </w:rPr>
          </w:pPr>
          <w:hyperlink w:anchor="_Toc111724907" w:history="1">
            <w:r w:rsidR="00A01FDF" w:rsidRPr="00B45FB4">
              <w:rPr>
                <w:rStyle w:val="Hyperlink"/>
                <w:lang w:eastAsia="pt-BR"/>
              </w:rPr>
              <w:t>8.</w:t>
            </w:r>
            <w:r w:rsidR="00A01FDF">
              <w:rPr>
                <w:rFonts w:asciiTheme="minorHAnsi" w:eastAsiaTheme="minorEastAsia" w:hAnsiTheme="minorHAnsi"/>
                <w:b w:val="0"/>
                <w:bCs w:val="0"/>
                <w:noProof/>
                <w:sz w:val="22"/>
                <w:lang w:eastAsia="pt-BR"/>
              </w:rPr>
              <w:tab/>
            </w:r>
            <w:r w:rsidR="00A01FDF" w:rsidRPr="00B45FB4">
              <w:rPr>
                <w:rStyle w:val="Hyperlink"/>
                <w:lang w:eastAsia="pt-BR"/>
              </w:rPr>
              <w:t>CAPITAL DE GIRO</w:t>
            </w:r>
            <w:r w:rsidR="00A01FDF">
              <w:rPr>
                <w:noProof/>
                <w:webHidden/>
              </w:rPr>
              <w:tab/>
            </w:r>
            <w:r w:rsidR="00A01FDF">
              <w:rPr>
                <w:noProof/>
                <w:webHidden/>
              </w:rPr>
              <w:fldChar w:fldCharType="begin"/>
            </w:r>
            <w:r w:rsidR="00A01FDF">
              <w:rPr>
                <w:noProof/>
                <w:webHidden/>
              </w:rPr>
              <w:instrText xml:space="preserve"> PAGEREF _Toc111724907 \h </w:instrText>
            </w:r>
            <w:r w:rsidR="00A01FDF">
              <w:rPr>
                <w:noProof/>
                <w:webHidden/>
              </w:rPr>
            </w:r>
            <w:r w:rsidR="00A01FDF">
              <w:rPr>
                <w:noProof/>
                <w:webHidden/>
              </w:rPr>
              <w:fldChar w:fldCharType="separate"/>
            </w:r>
            <w:r w:rsidR="00983AB8">
              <w:rPr>
                <w:noProof/>
                <w:webHidden/>
              </w:rPr>
              <w:t>21</w:t>
            </w:r>
            <w:r w:rsidR="00A01FDF">
              <w:rPr>
                <w:noProof/>
                <w:webHidden/>
              </w:rPr>
              <w:fldChar w:fldCharType="end"/>
            </w:r>
          </w:hyperlink>
        </w:p>
        <w:p w14:paraId="5B38B594" w14:textId="1500879B" w:rsidR="00A01FDF" w:rsidRDefault="00000000">
          <w:pPr>
            <w:pStyle w:val="Sumrio1"/>
            <w:rPr>
              <w:rFonts w:asciiTheme="minorHAnsi" w:eastAsiaTheme="minorEastAsia" w:hAnsiTheme="minorHAnsi"/>
              <w:b w:val="0"/>
              <w:bCs w:val="0"/>
              <w:noProof/>
              <w:sz w:val="22"/>
              <w:lang w:eastAsia="pt-BR"/>
            </w:rPr>
          </w:pPr>
          <w:hyperlink w:anchor="_Toc111724908" w:history="1">
            <w:r w:rsidR="00A01FDF" w:rsidRPr="00B45FB4">
              <w:rPr>
                <w:rStyle w:val="Hyperlink"/>
                <w:lang w:eastAsia="pt-BR"/>
              </w:rPr>
              <w:t>9.</w:t>
            </w:r>
            <w:r w:rsidR="00A01FDF">
              <w:rPr>
                <w:rFonts w:asciiTheme="minorHAnsi" w:eastAsiaTheme="minorEastAsia" w:hAnsiTheme="minorHAnsi"/>
                <w:b w:val="0"/>
                <w:bCs w:val="0"/>
                <w:noProof/>
                <w:sz w:val="22"/>
                <w:lang w:eastAsia="pt-BR"/>
              </w:rPr>
              <w:tab/>
            </w:r>
            <w:r w:rsidR="00A01FDF" w:rsidRPr="00B45FB4">
              <w:rPr>
                <w:rStyle w:val="Hyperlink"/>
                <w:lang w:eastAsia="pt-BR"/>
              </w:rPr>
              <w:t>PREMISSAS MACROECONÔMICAS</w:t>
            </w:r>
            <w:r w:rsidR="00A01FDF">
              <w:rPr>
                <w:noProof/>
                <w:webHidden/>
              </w:rPr>
              <w:tab/>
            </w:r>
            <w:r w:rsidR="00A01FDF">
              <w:rPr>
                <w:noProof/>
                <w:webHidden/>
              </w:rPr>
              <w:fldChar w:fldCharType="begin"/>
            </w:r>
            <w:r w:rsidR="00A01FDF">
              <w:rPr>
                <w:noProof/>
                <w:webHidden/>
              </w:rPr>
              <w:instrText xml:space="preserve"> PAGEREF _Toc111724908 \h </w:instrText>
            </w:r>
            <w:r w:rsidR="00A01FDF">
              <w:rPr>
                <w:noProof/>
                <w:webHidden/>
              </w:rPr>
            </w:r>
            <w:r w:rsidR="00A01FDF">
              <w:rPr>
                <w:noProof/>
                <w:webHidden/>
              </w:rPr>
              <w:fldChar w:fldCharType="separate"/>
            </w:r>
            <w:r w:rsidR="00983AB8">
              <w:rPr>
                <w:noProof/>
                <w:webHidden/>
              </w:rPr>
              <w:t>22</w:t>
            </w:r>
            <w:r w:rsidR="00A01FDF">
              <w:rPr>
                <w:noProof/>
                <w:webHidden/>
              </w:rPr>
              <w:fldChar w:fldCharType="end"/>
            </w:r>
          </w:hyperlink>
        </w:p>
        <w:p w14:paraId="299AC981" w14:textId="6583D3D0" w:rsidR="00A01FDF" w:rsidRDefault="00000000">
          <w:pPr>
            <w:pStyle w:val="Sumrio1"/>
            <w:rPr>
              <w:rFonts w:asciiTheme="minorHAnsi" w:eastAsiaTheme="minorEastAsia" w:hAnsiTheme="minorHAnsi"/>
              <w:b w:val="0"/>
              <w:bCs w:val="0"/>
              <w:noProof/>
              <w:sz w:val="22"/>
              <w:lang w:eastAsia="pt-BR"/>
            </w:rPr>
          </w:pPr>
          <w:hyperlink w:anchor="_Toc111724909" w:history="1">
            <w:r w:rsidR="00A01FDF" w:rsidRPr="00B45FB4">
              <w:rPr>
                <w:rStyle w:val="Hyperlink"/>
                <w:lang w:eastAsia="pt-BR"/>
              </w:rPr>
              <w:t>10.</w:t>
            </w:r>
            <w:r w:rsidR="00A01FDF">
              <w:rPr>
                <w:rFonts w:asciiTheme="minorHAnsi" w:eastAsiaTheme="minorEastAsia" w:hAnsiTheme="minorHAnsi"/>
                <w:b w:val="0"/>
                <w:bCs w:val="0"/>
                <w:noProof/>
                <w:sz w:val="22"/>
                <w:lang w:eastAsia="pt-BR"/>
              </w:rPr>
              <w:tab/>
            </w:r>
            <w:r w:rsidR="00A01FDF" w:rsidRPr="00B45FB4">
              <w:rPr>
                <w:rStyle w:val="Hyperlink"/>
                <w:lang w:eastAsia="pt-BR"/>
              </w:rPr>
              <w:t>CUSTO MÉDIO PONDERADO DE CAPITAL (WACC – WEIGHTED AVERAGE COST OF CAPITAL)</w:t>
            </w:r>
            <w:r w:rsidR="00A01FDF">
              <w:rPr>
                <w:noProof/>
                <w:webHidden/>
              </w:rPr>
              <w:tab/>
            </w:r>
            <w:r w:rsidR="00A01FDF">
              <w:rPr>
                <w:noProof/>
                <w:webHidden/>
              </w:rPr>
              <w:fldChar w:fldCharType="begin"/>
            </w:r>
            <w:r w:rsidR="00A01FDF">
              <w:rPr>
                <w:noProof/>
                <w:webHidden/>
              </w:rPr>
              <w:instrText xml:space="preserve"> PAGEREF _Toc111724909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3231326E" w14:textId="786D2E16" w:rsidR="00A01FDF" w:rsidRDefault="00000000">
          <w:pPr>
            <w:pStyle w:val="Sumrio2"/>
            <w:tabs>
              <w:tab w:val="left" w:pos="1100"/>
              <w:tab w:val="right" w:pos="10464"/>
            </w:tabs>
            <w:rPr>
              <w:rFonts w:asciiTheme="minorHAnsi" w:eastAsiaTheme="minorEastAsia" w:hAnsiTheme="minorHAnsi"/>
              <w:noProof/>
              <w:lang w:eastAsia="pt-BR"/>
            </w:rPr>
          </w:pPr>
          <w:hyperlink w:anchor="_Toc111724910" w:history="1">
            <w:r w:rsidR="00A01FDF" w:rsidRPr="00B45FB4">
              <w:rPr>
                <w:rStyle w:val="Hyperlink"/>
                <w14:scene3d>
                  <w14:camera w14:prst="orthographicFront"/>
                  <w14:lightRig w14:rig="threePt" w14:dir="t">
                    <w14:rot w14:lat="0" w14:lon="0" w14:rev="0"/>
                  </w14:lightRig>
                </w14:scene3d>
              </w:rPr>
              <w:t>10.1.</w:t>
            </w:r>
            <w:r w:rsidR="00A01FDF">
              <w:rPr>
                <w:rFonts w:asciiTheme="minorHAnsi" w:eastAsiaTheme="minorEastAsia" w:hAnsiTheme="minorHAnsi"/>
                <w:noProof/>
                <w:lang w:eastAsia="pt-BR"/>
              </w:rPr>
              <w:tab/>
            </w:r>
            <w:r w:rsidR="00A01FDF" w:rsidRPr="00B45FB4">
              <w:rPr>
                <w:rStyle w:val="Hyperlink"/>
              </w:rPr>
              <w:t>Custo de Capital Próprio</w:t>
            </w:r>
            <w:r w:rsidR="00A01FDF">
              <w:rPr>
                <w:noProof/>
                <w:webHidden/>
              </w:rPr>
              <w:tab/>
            </w:r>
            <w:r w:rsidR="00A01FDF">
              <w:rPr>
                <w:noProof/>
                <w:webHidden/>
              </w:rPr>
              <w:fldChar w:fldCharType="begin"/>
            </w:r>
            <w:r w:rsidR="00A01FDF">
              <w:rPr>
                <w:noProof/>
                <w:webHidden/>
              </w:rPr>
              <w:instrText xml:space="preserve"> PAGEREF _Toc111724910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24687443" w14:textId="533F6935" w:rsidR="00A01FDF" w:rsidRDefault="00000000">
          <w:pPr>
            <w:pStyle w:val="Sumrio2"/>
            <w:tabs>
              <w:tab w:val="left" w:pos="1100"/>
              <w:tab w:val="right" w:pos="10464"/>
            </w:tabs>
            <w:rPr>
              <w:rFonts w:asciiTheme="minorHAnsi" w:eastAsiaTheme="minorEastAsia" w:hAnsiTheme="minorHAnsi"/>
              <w:noProof/>
              <w:lang w:eastAsia="pt-BR"/>
            </w:rPr>
          </w:pPr>
          <w:hyperlink w:anchor="_Toc111724911" w:history="1">
            <w:r w:rsidR="00A01FDF" w:rsidRPr="00B45FB4">
              <w:rPr>
                <w:rStyle w:val="Hyperlink"/>
              </w:rPr>
              <w:t>10.1.1.</w:t>
            </w:r>
            <w:r w:rsidR="00A01FDF">
              <w:rPr>
                <w:rFonts w:asciiTheme="minorHAnsi" w:eastAsiaTheme="minorEastAsia" w:hAnsiTheme="minorHAnsi"/>
                <w:noProof/>
                <w:lang w:eastAsia="pt-BR"/>
              </w:rPr>
              <w:tab/>
            </w:r>
            <w:r w:rsidR="00A01FDF" w:rsidRPr="00B45FB4">
              <w:rPr>
                <w:rStyle w:val="Hyperlink"/>
              </w:rPr>
              <w:t>Taxa livre de Risco</w:t>
            </w:r>
            <w:r w:rsidR="00A01FDF">
              <w:rPr>
                <w:noProof/>
                <w:webHidden/>
              </w:rPr>
              <w:tab/>
            </w:r>
            <w:r w:rsidR="00A01FDF">
              <w:rPr>
                <w:noProof/>
                <w:webHidden/>
              </w:rPr>
              <w:fldChar w:fldCharType="begin"/>
            </w:r>
            <w:r w:rsidR="00A01FDF">
              <w:rPr>
                <w:noProof/>
                <w:webHidden/>
              </w:rPr>
              <w:instrText xml:space="preserve"> PAGEREF _Toc111724911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5641010F" w14:textId="0D02EF67" w:rsidR="00A01FDF" w:rsidRDefault="00000000">
          <w:pPr>
            <w:pStyle w:val="Sumrio2"/>
            <w:tabs>
              <w:tab w:val="left" w:pos="1100"/>
              <w:tab w:val="right" w:pos="10464"/>
            </w:tabs>
            <w:rPr>
              <w:rFonts w:asciiTheme="minorHAnsi" w:eastAsiaTheme="minorEastAsia" w:hAnsiTheme="minorHAnsi"/>
              <w:noProof/>
              <w:lang w:eastAsia="pt-BR"/>
            </w:rPr>
          </w:pPr>
          <w:hyperlink w:anchor="_Toc111724912" w:history="1">
            <w:r w:rsidR="00A01FDF" w:rsidRPr="00B45FB4">
              <w:rPr>
                <w:rStyle w:val="Hyperlink"/>
              </w:rPr>
              <w:t>10.1.2.</w:t>
            </w:r>
            <w:r w:rsidR="00A01FDF">
              <w:rPr>
                <w:rFonts w:asciiTheme="minorHAnsi" w:eastAsiaTheme="minorEastAsia" w:hAnsiTheme="minorHAnsi"/>
                <w:noProof/>
                <w:lang w:eastAsia="pt-BR"/>
              </w:rPr>
              <w:tab/>
            </w:r>
            <w:r w:rsidR="00A01FDF" w:rsidRPr="00B45FB4">
              <w:rPr>
                <w:rStyle w:val="Hyperlink"/>
              </w:rPr>
              <w:t>Beta</w:t>
            </w:r>
            <w:r w:rsidR="00A01FDF">
              <w:rPr>
                <w:noProof/>
                <w:webHidden/>
              </w:rPr>
              <w:tab/>
            </w:r>
            <w:r w:rsidR="00A01FDF">
              <w:rPr>
                <w:noProof/>
                <w:webHidden/>
              </w:rPr>
              <w:fldChar w:fldCharType="begin"/>
            </w:r>
            <w:r w:rsidR="00A01FDF">
              <w:rPr>
                <w:noProof/>
                <w:webHidden/>
              </w:rPr>
              <w:instrText xml:space="preserve"> PAGEREF _Toc111724912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16D28AAC" w14:textId="53624D4E" w:rsidR="00A01FDF" w:rsidRDefault="00000000">
          <w:pPr>
            <w:pStyle w:val="Sumrio2"/>
            <w:tabs>
              <w:tab w:val="left" w:pos="1100"/>
              <w:tab w:val="right" w:pos="10464"/>
            </w:tabs>
            <w:rPr>
              <w:rFonts w:asciiTheme="minorHAnsi" w:eastAsiaTheme="minorEastAsia" w:hAnsiTheme="minorHAnsi"/>
              <w:noProof/>
              <w:lang w:eastAsia="pt-BR"/>
            </w:rPr>
          </w:pPr>
          <w:hyperlink w:anchor="_Toc111724913" w:history="1">
            <w:r w:rsidR="00A01FDF" w:rsidRPr="00B45FB4">
              <w:rPr>
                <w:rStyle w:val="Hyperlink"/>
              </w:rPr>
              <w:t>10.1.3.</w:t>
            </w:r>
            <w:r w:rsidR="00A01FDF">
              <w:rPr>
                <w:rFonts w:asciiTheme="minorHAnsi" w:eastAsiaTheme="minorEastAsia" w:hAnsiTheme="minorHAnsi"/>
                <w:noProof/>
                <w:lang w:eastAsia="pt-BR"/>
              </w:rPr>
              <w:tab/>
            </w:r>
            <w:r w:rsidR="00A01FDF" w:rsidRPr="00B45FB4">
              <w:rPr>
                <w:rStyle w:val="Hyperlink"/>
              </w:rPr>
              <w:t>Retorno de Mercado</w:t>
            </w:r>
            <w:r w:rsidR="00A01FDF">
              <w:rPr>
                <w:noProof/>
                <w:webHidden/>
              </w:rPr>
              <w:tab/>
            </w:r>
            <w:r w:rsidR="00A01FDF">
              <w:rPr>
                <w:noProof/>
                <w:webHidden/>
              </w:rPr>
              <w:fldChar w:fldCharType="begin"/>
            </w:r>
            <w:r w:rsidR="00A01FDF">
              <w:rPr>
                <w:noProof/>
                <w:webHidden/>
              </w:rPr>
              <w:instrText xml:space="preserve"> PAGEREF _Toc111724913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261EA361" w14:textId="14871246" w:rsidR="00A01FDF" w:rsidRDefault="00000000">
          <w:pPr>
            <w:pStyle w:val="Sumrio2"/>
            <w:tabs>
              <w:tab w:val="left" w:pos="1100"/>
              <w:tab w:val="right" w:pos="10464"/>
            </w:tabs>
            <w:rPr>
              <w:rFonts w:asciiTheme="minorHAnsi" w:eastAsiaTheme="minorEastAsia" w:hAnsiTheme="minorHAnsi"/>
              <w:noProof/>
              <w:lang w:eastAsia="pt-BR"/>
            </w:rPr>
          </w:pPr>
          <w:hyperlink w:anchor="_Toc111724914" w:history="1">
            <w:r w:rsidR="00A01FDF" w:rsidRPr="00B45FB4">
              <w:rPr>
                <w:rStyle w:val="Hyperlink"/>
              </w:rPr>
              <w:t>10.1.4.</w:t>
            </w:r>
            <w:r w:rsidR="00A01FDF">
              <w:rPr>
                <w:rFonts w:asciiTheme="minorHAnsi" w:eastAsiaTheme="minorEastAsia" w:hAnsiTheme="minorHAnsi"/>
                <w:noProof/>
                <w:lang w:eastAsia="pt-BR"/>
              </w:rPr>
              <w:tab/>
            </w:r>
            <w:r w:rsidR="00A01FDF" w:rsidRPr="00B45FB4">
              <w:rPr>
                <w:rStyle w:val="Hyperlink"/>
              </w:rPr>
              <w:t>Risco País</w:t>
            </w:r>
            <w:r w:rsidR="00A01FDF">
              <w:rPr>
                <w:noProof/>
                <w:webHidden/>
              </w:rPr>
              <w:tab/>
            </w:r>
            <w:r w:rsidR="00A01FDF">
              <w:rPr>
                <w:noProof/>
                <w:webHidden/>
              </w:rPr>
              <w:fldChar w:fldCharType="begin"/>
            </w:r>
            <w:r w:rsidR="00A01FDF">
              <w:rPr>
                <w:noProof/>
                <w:webHidden/>
              </w:rPr>
              <w:instrText xml:space="preserve"> PAGEREF _Toc111724914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006E913D" w14:textId="2A0191B6" w:rsidR="00A01FDF" w:rsidRDefault="00000000">
          <w:pPr>
            <w:pStyle w:val="Sumrio2"/>
            <w:tabs>
              <w:tab w:val="left" w:pos="1100"/>
              <w:tab w:val="right" w:pos="10464"/>
            </w:tabs>
            <w:rPr>
              <w:rFonts w:asciiTheme="minorHAnsi" w:eastAsiaTheme="minorEastAsia" w:hAnsiTheme="minorHAnsi"/>
              <w:noProof/>
              <w:lang w:eastAsia="pt-BR"/>
            </w:rPr>
          </w:pPr>
          <w:hyperlink w:anchor="_Toc111724915" w:history="1">
            <w:r w:rsidR="00A01FDF" w:rsidRPr="00B45FB4">
              <w:rPr>
                <w:rStyle w:val="Hyperlink"/>
              </w:rPr>
              <w:t>10.1.5.</w:t>
            </w:r>
            <w:r w:rsidR="00A01FDF">
              <w:rPr>
                <w:rFonts w:asciiTheme="minorHAnsi" w:eastAsiaTheme="minorEastAsia" w:hAnsiTheme="minorHAnsi"/>
                <w:noProof/>
                <w:lang w:eastAsia="pt-BR"/>
              </w:rPr>
              <w:tab/>
            </w:r>
            <w:r w:rsidR="00A01FDF" w:rsidRPr="00B45FB4">
              <w:rPr>
                <w:rStyle w:val="Hyperlink"/>
              </w:rPr>
              <w:t>Inflação Americana</w:t>
            </w:r>
            <w:r w:rsidR="00A01FDF">
              <w:rPr>
                <w:noProof/>
                <w:webHidden/>
              </w:rPr>
              <w:tab/>
            </w:r>
            <w:r w:rsidR="00A01FDF">
              <w:rPr>
                <w:noProof/>
                <w:webHidden/>
              </w:rPr>
              <w:fldChar w:fldCharType="begin"/>
            </w:r>
            <w:r w:rsidR="00A01FDF">
              <w:rPr>
                <w:noProof/>
                <w:webHidden/>
              </w:rPr>
              <w:instrText xml:space="preserve"> PAGEREF _Toc111724915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2CC69233" w14:textId="3CD80502" w:rsidR="00A01FDF" w:rsidRDefault="00000000">
          <w:pPr>
            <w:pStyle w:val="Sumrio2"/>
            <w:tabs>
              <w:tab w:val="left" w:pos="1100"/>
              <w:tab w:val="right" w:pos="10464"/>
            </w:tabs>
            <w:rPr>
              <w:rFonts w:asciiTheme="minorHAnsi" w:eastAsiaTheme="minorEastAsia" w:hAnsiTheme="minorHAnsi"/>
              <w:noProof/>
              <w:lang w:eastAsia="pt-BR"/>
            </w:rPr>
          </w:pPr>
          <w:hyperlink w:anchor="_Toc111724916" w:history="1">
            <w:r w:rsidR="00A01FDF" w:rsidRPr="00B45FB4">
              <w:rPr>
                <w:rStyle w:val="Hyperlink"/>
                <w14:scene3d>
                  <w14:camera w14:prst="orthographicFront"/>
                  <w14:lightRig w14:rig="threePt" w14:dir="t">
                    <w14:rot w14:lat="0" w14:lon="0" w14:rev="0"/>
                  </w14:lightRig>
                </w14:scene3d>
              </w:rPr>
              <w:t>10.2.</w:t>
            </w:r>
            <w:r w:rsidR="00A01FDF">
              <w:rPr>
                <w:rFonts w:asciiTheme="minorHAnsi" w:eastAsiaTheme="minorEastAsia" w:hAnsiTheme="minorHAnsi"/>
                <w:noProof/>
                <w:lang w:eastAsia="pt-BR"/>
              </w:rPr>
              <w:tab/>
            </w:r>
            <w:r w:rsidR="00A01FDF" w:rsidRPr="00B45FB4">
              <w:rPr>
                <w:rStyle w:val="Hyperlink"/>
              </w:rPr>
              <w:t>Custo da Dívida</w:t>
            </w:r>
            <w:r w:rsidR="00A01FDF">
              <w:rPr>
                <w:noProof/>
                <w:webHidden/>
              </w:rPr>
              <w:tab/>
            </w:r>
            <w:r w:rsidR="00A01FDF">
              <w:rPr>
                <w:noProof/>
                <w:webHidden/>
              </w:rPr>
              <w:fldChar w:fldCharType="begin"/>
            </w:r>
            <w:r w:rsidR="00A01FDF">
              <w:rPr>
                <w:noProof/>
                <w:webHidden/>
              </w:rPr>
              <w:instrText xml:space="preserve"> PAGEREF _Toc111724916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58E37B7B" w14:textId="5DF451B1" w:rsidR="00A01FDF" w:rsidRDefault="00000000">
          <w:pPr>
            <w:pStyle w:val="Sumrio2"/>
            <w:tabs>
              <w:tab w:val="left" w:pos="1100"/>
              <w:tab w:val="right" w:pos="10464"/>
            </w:tabs>
            <w:rPr>
              <w:rFonts w:asciiTheme="minorHAnsi" w:eastAsiaTheme="minorEastAsia" w:hAnsiTheme="minorHAnsi"/>
              <w:noProof/>
              <w:lang w:eastAsia="pt-BR"/>
            </w:rPr>
          </w:pPr>
          <w:hyperlink w:anchor="_Toc111724917" w:history="1">
            <w:r w:rsidR="00A01FDF" w:rsidRPr="00B45FB4">
              <w:rPr>
                <w:rStyle w:val="Hyperlink"/>
                <w14:scene3d>
                  <w14:camera w14:prst="orthographicFront"/>
                  <w14:lightRig w14:rig="threePt" w14:dir="t">
                    <w14:rot w14:lat="0" w14:lon="0" w14:rev="0"/>
                  </w14:lightRig>
                </w14:scene3d>
              </w:rPr>
              <w:t>10.3.</w:t>
            </w:r>
            <w:r w:rsidR="00A01FDF">
              <w:rPr>
                <w:rFonts w:asciiTheme="minorHAnsi" w:eastAsiaTheme="minorEastAsia" w:hAnsiTheme="minorHAnsi"/>
                <w:noProof/>
                <w:lang w:eastAsia="pt-BR"/>
              </w:rPr>
              <w:tab/>
            </w:r>
            <w:r w:rsidR="00A01FDF" w:rsidRPr="00B45FB4">
              <w:rPr>
                <w:rStyle w:val="Hyperlink"/>
              </w:rPr>
              <w:t>Composição de Capital</w:t>
            </w:r>
            <w:r w:rsidR="00A01FDF">
              <w:rPr>
                <w:noProof/>
                <w:webHidden/>
              </w:rPr>
              <w:tab/>
            </w:r>
            <w:r w:rsidR="00A01FDF">
              <w:rPr>
                <w:noProof/>
                <w:webHidden/>
              </w:rPr>
              <w:fldChar w:fldCharType="begin"/>
            </w:r>
            <w:r w:rsidR="00A01FDF">
              <w:rPr>
                <w:noProof/>
                <w:webHidden/>
              </w:rPr>
              <w:instrText xml:space="preserve"> PAGEREF _Toc111724917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2A04F191" w14:textId="67994935" w:rsidR="00A01FDF" w:rsidRDefault="00000000">
          <w:pPr>
            <w:pStyle w:val="Sumrio2"/>
            <w:tabs>
              <w:tab w:val="left" w:pos="1100"/>
              <w:tab w:val="right" w:pos="10464"/>
            </w:tabs>
            <w:rPr>
              <w:rFonts w:asciiTheme="minorHAnsi" w:eastAsiaTheme="minorEastAsia" w:hAnsiTheme="minorHAnsi"/>
              <w:noProof/>
              <w:lang w:eastAsia="pt-BR"/>
            </w:rPr>
          </w:pPr>
          <w:hyperlink w:anchor="_Toc111724918" w:history="1">
            <w:r w:rsidR="00A01FDF" w:rsidRPr="00B45FB4">
              <w:rPr>
                <w:rStyle w:val="Hyperlink"/>
                <w14:scene3d>
                  <w14:camera w14:prst="orthographicFront"/>
                  <w14:lightRig w14:rig="threePt" w14:dir="t">
                    <w14:rot w14:lat="0" w14:lon="0" w14:rev="0"/>
                  </w14:lightRig>
                </w14:scene3d>
              </w:rPr>
              <w:t>10.4.</w:t>
            </w:r>
            <w:r w:rsidR="00A01FDF">
              <w:rPr>
                <w:rFonts w:asciiTheme="minorHAnsi" w:eastAsiaTheme="minorEastAsia" w:hAnsiTheme="minorHAnsi"/>
                <w:noProof/>
                <w:lang w:eastAsia="pt-BR"/>
              </w:rPr>
              <w:tab/>
            </w:r>
            <w:r w:rsidR="00A01FDF" w:rsidRPr="00B45FB4">
              <w:rPr>
                <w:rStyle w:val="Hyperlink"/>
              </w:rPr>
              <w:t>Alíquota Tributária Efetiva</w:t>
            </w:r>
            <w:r w:rsidR="00A01FDF">
              <w:rPr>
                <w:noProof/>
                <w:webHidden/>
              </w:rPr>
              <w:tab/>
            </w:r>
            <w:r w:rsidR="00A01FDF">
              <w:rPr>
                <w:noProof/>
                <w:webHidden/>
              </w:rPr>
              <w:fldChar w:fldCharType="begin"/>
            </w:r>
            <w:r w:rsidR="00A01FDF">
              <w:rPr>
                <w:noProof/>
                <w:webHidden/>
              </w:rPr>
              <w:instrText xml:space="preserve"> PAGEREF _Toc111724918 \h </w:instrText>
            </w:r>
            <w:r w:rsidR="00A01FDF">
              <w:rPr>
                <w:noProof/>
                <w:webHidden/>
              </w:rPr>
            </w:r>
            <w:r w:rsidR="00A01FDF">
              <w:rPr>
                <w:noProof/>
                <w:webHidden/>
              </w:rPr>
              <w:fldChar w:fldCharType="separate"/>
            </w:r>
            <w:r w:rsidR="00983AB8">
              <w:rPr>
                <w:noProof/>
                <w:webHidden/>
              </w:rPr>
              <w:t>23</w:t>
            </w:r>
            <w:r w:rsidR="00A01FDF">
              <w:rPr>
                <w:noProof/>
                <w:webHidden/>
              </w:rPr>
              <w:fldChar w:fldCharType="end"/>
            </w:r>
          </w:hyperlink>
        </w:p>
        <w:p w14:paraId="1AB41B99" w14:textId="069CC532" w:rsidR="00A01FDF" w:rsidRDefault="00000000">
          <w:pPr>
            <w:pStyle w:val="Sumrio1"/>
            <w:rPr>
              <w:rFonts w:asciiTheme="minorHAnsi" w:eastAsiaTheme="minorEastAsia" w:hAnsiTheme="minorHAnsi"/>
              <w:b w:val="0"/>
              <w:bCs w:val="0"/>
              <w:noProof/>
              <w:sz w:val="22"/>
              <w:lang w:eastAsia="pt-BR"/>
            </w:rPr>
          </w:pPr>
          <w:hyperlink w:anchor="_Toc111724919" w:history="1">
            <w:r w:rsidR="00A01FDF" w:rsidRPr="00B45FB4">
              <w:rPr>
                <w:rStyle w:val="Hyperlink"/>
                <w:lang w:eastAsia="pt-BR"/>
              </w:rPr>
              <w:t>11.</w:t>
            </w:r>
            <w:r w:rsidR="00A01FDF">
              <w:rPr>
                <w:rFonts w:asciiTheme="minorHAnsi" w:eastAsiaTheme="minorEastAsia" w:hAnsiTheme="minorHAnsi"/>
                <w:b w:val="0"/>
                <w:bCs w:val="0"/>
                <w:noProof/>
                <w:sz w:val="22"/>
                <w:lang w:eastAsia="pt-BR"/>
              </w:rPr>
              <w:tab/>
            </w:r>
            <w:r w:rsidR="00A01FDF" w:rsidRPr="00B45FB4">
              <w:rPr>
                <w:rStyle w:val="Hyperlink"/>
                <w:lang w:eastAsia="pt-BR"/>
              </w:rPr>
              <w:t>SISTEMA DE PAGAMENTO DE OUTORGA E MACROTEMAS</w:t>
            </w:r>
            <w:r w:rsidR="00A01FDF">
              <w:rPr>
                <w:noProof/>
                <w:webHidden/>
              </w:rPr>
              <w:tab/>
            </w:r>
            <w:r w:rsidR="00A01FDF">
              <w:rPr>
                <w:noProof/>
                <w:webHidden/>
              </w:rPr>
              <w:fldChar w:fldCharType="begin"/>
            </w:r>
            <w:r w:rsidR="00A01FDF">
              <w:rPr>
                <w:noProof/>
                <w:webHidden/>
              </w:rPr>
              <w:instrText xml:space="preserve"> PAGEREF _Toc111724919 \h </w:instrText>
            </w:r>
            <w:r w:rsidR="00A01FDF">
              <w:rPr>
                <w:noProof/>
                <w:webHidden/>
              </w:rPr>
            </w:r>
            <w:r w:rsidR="00A01FDF">
              <w:rPr>
                <w:noProof/>
                <w:webHidden/>
              </w:rPr>
              <w:fldChar w:fldCharType="separate"/>
            </w:r>
            <w:r w:rsidR="00983AB8">
              <w:rPr>
                <w:noProof/>
                <w:webHidden/>
              </w:rPr>
              <w:t>25</w:t>
            </w:r>
            <w:r w:rsidR="00A01FDF">
              <w:rPr>
                <w:noProof/>
                <w:webHidden/>
              </w:rPr>
              <w:fldChar w:fldCharType="end"/>
            </w:r>
          </w:hyperlink>
        </w:p>
        <w:p w14:paraId="0A9380D8" w14:textId="5AB05A98" w:rsidR="00A01FDF" w:rsidRDefault="00000000">
          <w:pPr>
            <w:pStyle w:val="Sumrio2"/>
            <w:tabs>
              <w:tab w:val="left" w:pos="1100"/>
              <w:tab w:val="right" w:pos="10464"/>
            </w:tabs>
            <w:rPr>
              <w:rFonts w:asciiTheme="minorHAnsi" w:eastAsiaTheme="minorEastAsia" w:hAnsiTheme="minorHAnsi"/>
              <w:noProof/>
              <w:lang w:eastAsia="pt-BR"/>
            </w:rPr>
          </w:pPr>
          <w:hyperlink w:anchor="_Toc111724920" w:history="1">
            <w:r w:rsidR="00A01FDF" w:rsidRPr="00B45FB4">
              <w:rPr>
                <w:rStyle w:val="Hyperlink"/>
                <w14:scene3d>
                  <w14:camera w14:prst="orthographicFront"/>
                  <w14:lightRig w14:rig="threePt" w14:dir="t">
                    <w14:rot w14:lat="0" w14:lon="0" w14:rev="0"/>
                  </w14:lightRig>
                </w14:scene3d>
              </w:rPr>
              <w:t>11.1.</w:t>
            </w:r>
            <w:r w:rsidR="00A01FDF">
              <w:rPr>
                <w:rFonts w:asciiTheme="minorHAnsi" w:eastAsiaTheme="minorEastAsia" w:hAnsiTheme="minorHAnsi"/>
                <w:noProof/>
                <w:lang w:eastAsia="pt-BR"/>
              </w:rPr>
              <w:tab/>
            </w:r>
            <w:r w:rsidR="00A01FDF" w:rsidRPr="00B45FB4">
              <w:rPr>
                <w:rStyle w:val="Hyperlink"/>
              </w:rPr>
              <w:t>Outorga Fixa</w:t>
            </w:r>
            <w:r w:rsidR="00A01FDF">
              <w:rPr>
                <w:noProof/>
                <w:webHidden/>
              </w:rPr>
              <w:tab/>
            </w:r>
            <w:r w:rsidR="00A01FDF">
              <w:rPr>
                <w:noProof/>
                <w:webHidden/>
              </w:rPr>
              <w:fldChar w:fldCharType="begin"/>
            </w:r>
            <w:r w:rsidR="00A01FDF">
              <w:rPr>
                <w:noProof/>
                <w:webHidden/>
              </w:rPr>
              <w:instrText xml:space="preserve"> PAGEREF _Toc111724920 \h </w:instrText>
            </w:r>
            <w:r w:rsidR="00A01FDF">
              <w:rPr>
                <w:noProof/>
                <w:webHidden/>
              </w:rPr>
            </w:r>
            <w:r w:rsidR="00A01FDF">
              <w:rPr>
                <w:noProof/>
                <w:webHidden/>
              </w:rPr>
              <w:fldChar w:fldCharType="separate"/>
            </w:r>
            <w:r w:rsidR="00983AB8">
              <w:rPr>
                <w:noProof/>
                <w:webHidden/>
              </w:rPr>
              <w:t>25</w:t>
            </w:r>
            <w:r w:rsidR="00A01FDF">
              <w:rPr>
                <w:noProof/>
                <w:webHidden/>
              </w:rPr>
              <w:fldChar w:fldCharType="end"/>
            </w:r>
          </w:hyperlink>
        </w:p>
        <w:p w14:paraId="57C2A427" w14:textId="4E81701A" w:rsidR="00A01FDF" w:rsidRDefault="00000000">
          <w:pPr>
            <w:pStyle w:val="Sumrio2"/>
            <w:tabs>
              <w:tab w:val="left" w:pos="1100"/>
              <w:tab w:val="right" w:pos="10464"/>
            </w:tabs>
            <w:rPr>
              <w:rFonts w:asciiTheme="minorHAnsi" w:eastAsiaTheme="minorEastAsia" w:hAnsiTheme="minorHAnsi"/>
              <w:noProof/>
              <w:lang w:eastAsia="pt-BR"/>
            </w:rPr>
          </w:pPr>
          <w:hyperlink w:anchor="_Toc111724921" w:history="1">
            <w:r w:rsidR="00A01FDF" w:rsidRPr="00B45FB4">
              <w:rPr>
                <w:rStyle w:val="Hyperlink"/>
                <w14:scene3d>
                  <w14:camera w14:prst="orthographicFront"/>
                  <w14:lightRig w14:rig="threePt" w14:dir="t">
                    <w14:rot w14:lat="0" w14:lon="0" w14:rev="0"/>
                  </w14:lightRig>
                </w14:scene3d>
              </w:rPr>
              <w:t>11.2.</w:t>
            </w:r>
            <w:r w:rsidR="00A01FDF">
              <w:rPr>
                <w:rFonts w:asciiTheme="minorHAnsi" w:eastAsiaTheme="minorEastAsia" w:hAnsiTheme="minorHAnsi"/>
                <w:noProof/>
                <w:lang w:eastAsia="pt-BR"/>
              </w:rPr>
              <w:tab/>
            </w:r>
            <w:r w:rsidR="00A01FDF" w:rsidRPr="00B45FB4">
              <w:rPr>
                <w:rStyle w:val="Hyperlink"/>
              </w:rPr>
              <w:t>Macrotemas</w:t>
            </w:r>
            <w:r w:rsidR="00A01FDF">
              <w:rPr>
                <w:noProof/>
                <w:webHidden/>
              </w:rPr>
              <w:tab/>
            </w:r>
            <w:r w:rsidR="00A01FDF">
              <w:rPr>
                <w:noProof/>
                <w:webHidden/>
              </w:rPr>
              <w:fldChar w:fldCharType="begin"/>
            </w:r>
            <w:r w:rsidR="00A01FDF">
              <w:rPr>
                <w:noProof/>
                <w:webHidden/>
              </w:rPr>
              <w:instrText xml:space="preserve"> PAGEREF _Toc111724921 \h </w:instrText>
            </w:r>
            <w:r w:rsidR="00A01FDF">
              <w:rPr>
                <w:noProof/>
                <w:webHidden/>
              </w:rPr>
            </w:r>
            <w:r w:rsidR="00A01FDF">
              <w:rPr>
                <w:noProof/>
                <w:webHidden/>
              </w:rPr>
              <w:fldChar w:fldCharType="separate"/>
            </w:r>
            <w:r w:rsidR="00983AB8">
              <w:rPr>
                <w:noProof/>
                <w:webHidden/>
              </w:rPr>
              <w:t>25</w:t>
            </w:r>
            <w:r w:rsidR="00A01FDF">
              <w:rPr>
                <w:noProof/>
                <w:webHidden/>
              </w:rPr>
              <w:fldChar w:fldCharType="end"/>
            </w:r>
          </w:hyperlink>
        </w:p>
        <w:p w14:paraId="61204328" w14:textId="31BAFF77" w:rsidR="00A01FDF" w:rsidRDefault="00000000">
          <w:pPr>
            <w:pStyle w:val="Sumrio1"/>
            <w:rPr>
              <w:rFonts w:asciiTheme="minorHAnsi" w:eastAsiaTheme="minorEastAsia" w:hAnsiTheme="minorHAnsi"/>
              <w:b w:val="0"/>
              <w:bCs w:val="0"/>
              <w:noProof/>
              <w:sz w:val="22"/>
              <w:lang w:eastAsia="pt-BR"/>
            </w:rPr>
          </w:pPr>
          <w:hyperlink w:anchor="_Toc111724922" w:history="1">
            <w:r w:rsidR="00A01FDF" w:rsidRPr="00B45FB4">
              <w:rPr>
                <w:rStyle w:val="Hyperlink"/>
                <w:lang w:eastAsia="pt-BR"/>
              </w:rPr>
              <w:t>12.</w:t>
            </w:r>
            <w:r w:rsidR="00A01FDF">
              <w:rPr>
                <w:rFonts w:asciiTheme="minorHAnsi" w:eastAsiaTheme="minorEastAsia" w:hAnsiTheme="minorHAnsi"/>
                <w:b w:val="0"/>
                <w:bCs w:val="0"/>
                <w:noProof/>
                <w:sz w:val="22"/>
                <w:lang w:eastAsia="pt-BR"/>
              </w:rPr>
              <w:tab/>
            </w:r>
            <w:r w:rsidR="00A01FDF" w:rsidRPr="00B45FB4">
              <w:rPr>
                <w:rStyle w:val="Hyperlink"/>
                <w:lang w:eastAsia="pt-BR"/>
              </w:rPr>
              <w:t>ESTRUTURA DE CAPITAL E FINANCIAMENTO</w:t>
            </w:r>
            <w:r w:rsidR="00A01FDF">
              <w:rPr>
                <w:noProof/>
                <w:webHidden/>
              </w:rPr>
              <w:tab/>
            </w:r>
            <w:r w:rsidR="00A01FDF">
              <w:rPr>
                <w:noProof/>
                <w:webHidden/>
              </w:rPr>
              <w:fldChar w:fldCharType="begin"/>
            </w:r>
            <w:r w:rsidR="00A01FDF">
              <w:rPr>
                <w:noProof/>
                <w:webHidden/>
              </w:rPr>
              <w:instrText xml:space="preserve"> PAGEREF _Toc111724922 \h </w:instrText>
            </w:r>
            <w:r w:rsidR="00A01FDF">
              <w:rPr>
                <w:noProof/>
                <w:webHidden/>
              </w:rPr>
            </w:r>
            <w:r w:rsidR="00A01FDF">
              <w:rPr>
                <w:noProof/>
                <w:webHidden/>
              </w:rPr>
              <w:fldChar w:fldCharType="separate"/>
            </w:r>
            <w:r w:rsidR="00983AB8">
              <w:rPr>
                <w:noProof/>
                <w:webHidden/>
              </w:rPr>
              <w:t>26</w:t>
            </w:r>
            <w:r w:rsidR="00A01FDF">
              <w:rPr>
                <w:noProof/>
                <w:webHidden/>
              </w:rPr>
              <w:fldChar w:fldCharType="end"/>
            </w:r>
          </w:hyperlink>
        </w:p>
        <w:p w14:paraId="2DBD5150" w14:textId="5DEE1217" w:rsidR="00A01FDF" w:rsidRDefault="00000000">
          <w:pPr>
            <w:pStyle w:val="Sumrio1"/>
            <w:rPr>
              <w:rFonts w:asciiTheme="minorHAnsi" w:eastAsiaTheme="minorEastAsia" w:hAnsiTheme="minorHAnsi"/>
              <w:b w:val="0"/>
              <w:bCs w:val="0"/>
              <w:noProof/>
              <w:sz w:val="22"/>
              <w:lang w:eastAsia="pt-BR"/>
            </w:rPr>
          </w:pPr>
          <w:hyperlink w:anchor="_Toc111724923" w:history="1">
            <w:r w:rsidR="00A01FDF" w:rsidRPr="00B45FB4">
              <w:rPr>
                <w:rStyle w:val="Hyperlink"/>
                <w:lang w:eastAsia="pt-BR"/>
              </w:rPr>
              <w:t>13.</w:t>
            </w:r>
            <w:r w:rsidR="00A01FDF">
              <w:rPr>
                <w:rFonts w:asciiTheme="minorHAnsi" w:eastAsiaTheme="minorEastAsia" w:hAnsiTheme="minorHAnsi"/>
                <w:b w:val="0"/>
                <w:bCs w:val="0"/>
                <w:noProof/>
                <w:sz w:val="22"/>
                <w:lang w:eastAsia="pt-BR"/>
              </w:rPr>
              <w:tab/>
            </w:r>
            <w:r w:rsidR="00A01FDF" w:rsidRPr="00B45FB4">
              <w:rPr>
                <w:rStyle w:val="Hyperlink"/>
                <w:lang w:eastAsia="pt-BR"/>
              </w:rPr>
              <w:t>DEMONSTRATIVOS FINANCEIROS</w:t>
            </w:r>
            <w:r w:rsidR="00A01FDF">
              <w:rPr>
                <w:noProof/>
                <w:webHidden/>
              </w:rPr>
              <w:tab/>
            </w:r>
            <w:r w:rsidR="00A01FDF">
              <w:rPr>
                <w:noProof/>
                <w:webHidden/>
              </w:rPr>
              <w:fldChar w:fldCharType="begin"/>
            </w:r>
            <w:r w:rsidR="00A01FDF">
              <w:rPr>
                <w:noProof/>
                <w:webHidden/>
              </w:rPr>
              <w:instrText xml:space="preserve"> PAGEREF _Toc111724923 \h </w:instrText>
            </w:r>
            <w:r w:rsidR="00A01FDF">
              <w:rPr>
                <w:noProof/>
                <w:webHidden/>
              </w:rPr>
            </w:r>
            <w:r w:rsidR="00A01FDF">
              <w:rPr>
                <w:noProof/>
                <w:webHidden/>
              </w:rPr>
              <w:fldChar w:fldCharType="separate"/>
            </w:r>
            <w:r w:rsidR="00983AB8">
              <w:rPr>
                <w:noProof/>
                <w:webHidden/>
              </w:rPr>
              <w:t>27</w:t>
            </w:r>
            <w:r w:rsidR="00A01FDF">
              <w:rPr>
                <w:noProof/>
                <w:webHidden/>
              </w:rPr>
              <w:fldChar w:fldCharType="end"/>
            </w:r>
          </w:hyperlink>
        </w:p>
        <w:p w14:paraId="52E54699" w14:textId="4DB47FDE" w:rsidR="00A01FDF" w:rsidRDefault="00000000">
          <w:pPr>
            <w:pStyle w:val="Sumrio1"/>
            <w:rPr>
              <w:rFonts w:asciiTheme="minorHAnsi" w:eastAsiaTheme="minorEastAsia" w:hAnsiTheme="minorHAnsi"/>
              <w:b w:val="0"/>
              <w:bCs w:val="0"/>
              <w:noProof/>
              <w:sz w:val="22"/>
              <w:lang w:eastAsia="pt-BR"/>
            </w:rPr>
          </w:pPr>
          <w:hyperlink w:anchor="_Toc111724924" w:history="1">
            <w:r w:rsidR="00A01FDF" w:rsidRPr="00B45FB4">
              <w:rPr>
                <w:rStyle w:val="Hyperlink"/>
              </w:rPr>
              <w:t>10.</w:t>
            </w:r>
            <w:r w:rsidR="00A01FDF">
              <w:rPr>
                <w:rFonts w:asciiTheme="minorHAnsi" w:eastAsiaTheme="minorEastAsia" w:hAnsiTheme="minorHAnsi"/>
                <w:b w:val="0"/>
                <w:bCs w:val="0"/>
                <w:noProof/>
                <w:sz w:val="22"/>
                <w:lang w:eastAsia="pt-BR"/>
              </w:rPr>
              <w:tab/>
            </w:r>
            <w:r w:rsidR="00A01FDF" w:rsidRPr="00B45FB4">
              <w:rPr>
                <w:rStyle w:val="Hyperlink"/>
              </w:rPr>
              <w:t>ÍNDICE DE IMAGENS</w:t>
            </w:r>
            <w:r w:rsidR="00A01FDF">
              <w:rPr>
                <w:noProof/>
                <w:webHidden/>
              </w:rPr>
              <w:tab/>
            </w:r>
            <w:r w:rsidR="00A01FDF">
              <w:rPr>
                <w:noProof/>
                <w:webHidden/>
              </w:rPr>
              <w:fldChar w:fldCharType="begin"/>
            </w:r>
            <w:r w:rsidR="00A01FDF">
              <w:rPr>
                <w:noProof/>
                <w:webHidden/>
              </w:rPr>
              <w:instrText xml:space="preserve"> PAGEREF _Toc111724924 \h </w:instrText>
            </w:r>
            <w:r w:rsidR="00A01FDF">
              <w:rPr>
                <w:noProof/>
                <w:webHidden/>
              </w:rPr>
            </w:r>
            <w:r w:rsidR="00A01FDF">
              <w:rPr>
                <w:noProof/>
                <w:webHidden/>
              </w:rPr>
              <w:fldChar w:fldCharType="separate"/>
            </w:r>
            <w:r w:rsidR="00983AB8">
              <w:rPr>
                <w:noProof/>
                <w:webHidden/>
              </w:rPr>
              <w:t>32</w:t>
            </w:r>
            <w:r w:rsidR="00A01FDF">
              <w:rPr>
                <w:noProof/>
                <w:webHidden/>
              </w:rPr>
              <w:fldChar w:fldCharType="end"/>
            </w:r>
          </w:hyperlink>
        </w:p>
        <w:p w14:paraId="40D241EF" w14:textId="5B085079" w:rsidR="00A01FDF" w:rsidRDefault="00000000">
          <w:pPr>
            <w:pStyle w:val="Sumrio1"/>
            <w:rPr>
              <w:rFonts w:asciiTheme="minorHAnsi" w:eastAsiaTheme="minorEastAsia" w:hAnsiTheme="minorHAnsi"/>
              <w:b w:val="0"/>
              <w:bCs w:val="0"/>
              <w:noProof/>
              <w:sz w:val="22"/>
              <w:lang w:eastAsia="pt-BR"/>
            </w:rPr>
          </w:pPr>
          <w:hyperlink w:anchor="_Toc111724925" w:history="1">
            <w:r w:rsidR="00A01FDF" w:rsidRPr="00B45FB4">
              <w:rPr>
                <w:rStyle w:val="Hyperlink"/>
              </w:rPr>
              <w:t>11.</w:t>
            </w:r>
            <w:r w:rsidR="00A01FDF">
              <w:rPr>
                <w:rFonts w:asciiTheme="minorHAnsi" w:eastAsiaTheme="minorEastAsia" w:hAnsiTheme="minorHAnsi"/>
                <w:b w:val="0"/>
                <w:bCs w:val="0"/>
                <w:noProof/>
                <w:sz w:val="22"/>
                <w:lang w:eastAsia="pt-BR"/>
              </w:rPr>
              <w:tab/>
            </w:r>
            <w:r w:rsidR="00A01FDF" w:rsidRPr="00B45FB4">
              <w:rPr>
                <w:rStyle w:val="Hyperlink"/>
              </w:rPr>
              <w:t>ÍNDICE DE TABELAS</w:t>
            </w:r>
            <w:r w:rsidR="00A01FDF">
              <w:rPr>
                <w:noProof/>
                <w:webHidden/>
              </w:rPr>
              <w:tab/>
            </w:r>
            <w:r w:rsidR="00A01FDF">
              <w:rPr>
                <w:noProof/>
                <w:webHidden/>
              </w:rPr>
              <w:fldChar w:fldCharType="begin"/>
            </w:r>
            <w:r w:rsidR="00A01FDF">
              <w:rPr>
                <w:noProof/>
                <w:webHidden/>
              </w:rPr>
              <w:instrText xml:space="preserve"> PAGEREF _Toc111724925 \h </w:instrText>
            </w:r>
            <w:r w:rsidR="00A01FDF">
              <w:rPr>
                <w:noProof/>
                <w:webHidden/>
              </w:rPr>
            </w:r>
            <w:r w:rsidR="00A01FDF">
              <w:rPr>
                <w:noProof/>
                <w:webHidden/>
              </w:rPr>
              <w:fldChar w:fldCharType="separate"/>
            </w:r>
            <w:r w:rsidR="00983AB8">
              <w:rPr>
                <w:noProof/>
                <w:webHidden/>
              </w:rPr>
              <w:t>33</w:t>
            </w:r>
            <w:r w:rsidR="00A01FDF">
              <w:rPr>
                <w:noProof/>
                <w:webHidden/>
              </w:rPr>
              <w:fldChar w:fldCharType="end"/>
            </w:r>
          </w:hyperlink>
        </w:p>
        <w:p w14:paraId="21989ED7" w14:textId="5D384C4F" w:rsidR="00602AEA" w:rsidRDefault="000F30E4" w:rsidP="00602AEA">
          <w:pPr>
            <w:shd w:val="clear" w:color="auto" w:fill="FFFFFF" w:themeFill="background1"/>
            <w:spacing w:before="100" w:beforeAutospacing="1"/>
            <w:rPr>
              <w:color w:val="2E2961"/>
              <w:spacing w:val="10"/>
              <w:sz w:val="24"/>
              <w:szCs w:val="24"/>
            </w:rPr>
          </w:pPr>
          <w:r w:rsidRPr="00F10A6A">
            <w:rPr>
              <w:rFonts w:cs="Courier New"/>
              <w:b/>
              <w:bCs/>
              <w:color w:val="625F89"/>
              <w:spacing w:val="10"/>
              <w:sz w:val="20"/>
            </w:rPr>
            <w:fldChar w:fldCharType="end"/>
          </w:r>
        </w:p>
      </w:sdtContent>
    </w:sdt>
    <w:p w14:paraId="77125AA5" w14:textId="77777777" w:rsidR="00602AEA" w:rsidRDefault="00602AEA">
      <w:pPr>
        <w:spacing w:after="160" w:line="259" w:lineRule="auto"/>
        <w:jc w:val="left"/>
        <w:rPr>
          <w:rFonts w:ascii="Gotham Black" w:hAnsi="Gotham Black"/>
          <w:bCs/>
          <w:spacing w:val="50"/>
          <w:sz w:val="24"/>
          <w:szCs w:val="24"/>
        </w:rPr>
      </w:pPr>
      <w:r>
        <w:br w:type="page"/>
      </w:r>
    </w:p>
    <w:p w14:paraId="33E478DF" w14:textId="6583FE9D" w:rsidR="00AD3E0E" w:rsidRDefault="00AD3E0E" w:rsidP="00AD3E0E">
      <w:pPr>
        <w:pStyle w:val="Legenda"/>
        <w:jc w:val="both"/>
        <w:sectPr w:rsidR="00AD3E0E" w:rsidSect="00235D76">
          <w:type w:val="continuous"/>
          <w:pgSz w:w="23811" w:h="16838" w:orient="landscape"/>
          <w:pgMar w:top="1134" w:right="1077" w:bottom="1247" w:left="1077"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num="2" w:space="709"/>
        </w:sectPr>
      </w:pPr>
    </w:p>
    <w:p w14:paraId="2D994E60" w14:textId="33C5FB4A" w:rsidR="001959F2" w:rsidRDefault="00FF7555" w:rsidP="001959F2">
      <w:pPr>
        <w:pStyle w:val="Ttulo1"/>
        <w:ind w:left="0" w:firstLine="0"/>
        <w:rPr>
          <w:b/>
          <w:bCs w:val="0"/>
        </w:rPr>
      </w:pPr>
      <w:bookmarkStart w:id="2" w:name="_Toc111724879"/>
      <w:bookmarkStart w:id="3" w:name="_Hlk63356094"/>
      <w:r>
        <w:rPr>
          <w:b/>
          <w:bCs w:val="0"/>
        </w:rPr>
        <w:lastRenderedPageBreak/>
        <w:t>GLOSSÁRIO</w:t>
      </w:r>
      <w:bookmarkEnd w:id="2"/>
    </w:p>
    <w:tbl>
      <w:tblPr>
        <w:tblStyle w:val="TabeladeLista3-nfase4"/>
        <w:tblW w:w="109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4"/>
        <w:gridCol w:w="5070"/>
      </w:tblGrid>
      <w:tr w:rsidR="00C42539" w14:paraId="11753590" w14:textId="77777777" w:rsidTr="00107A04">
        <w:trPr>
          <w:cnfStyle w:val="100000000000" w:firstRow="1" w:lastRow="0" w:firstColumn="0" w:lastColumn="0" w:oddVBand="0" w:evenVBand="0" w:oddHBand="0" w:evenHBand="0" w:firstRowFirstColumn="0" w:firstRowLastColumn="0" w:lastRowFirstColumn="0" w:lastRowLastColumn="0"/>
          <w:trHeight w:val="544"/>
          <w:jc w:val="center"/>
        </w:trPr>
        <w:tc>
          <w:tcPr>
            <w:cnfStyle w:val="001000000100" w:firstRow="0" w:lastRow="0" w:firstColumn="1" w:lastColumn="0" w:oddVBand="0" w:evenVBand="0" w:oddHBand="0" w:evenHBand="0" w:firstRowFirstColumn="1" w:firstRowLastColumn="0" w:lastRowFirstColumn="0" w:lastRowLastColumn="0"/>
            <w:tcW w:w="5894" w:type="dxa"/>
            <w:tcBorders>
              <w:top w:val="single" w:sz="4" w:space="0" w:color="auto"/>
              <w:left w:val="single" w:sz="4" w:space="0" w:color="auto"/>
              <w:bottom w:val="single" w:sz="4" w:space="0" w:color="000000"/>
            </w:tcBorders>
            <w:shd w:val="clear" w:color="auto" w:fill="BF8F00" w:themeFill="accent4" w:themeFillShade="BF"/>
            <w:hideMark/>
          </w:tcPr>
          <w:p w14:paraId="14EB7D03" w14:textId="61BFF93E" w:rsidR="00C42539" w:rsidRDefault="00756BDA" w:rsidP="00EA4CF0">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PALAVRA/EXPRESSÃO</w:t>
            </w:r>
          </w:p>
        </w:tc>
        <w:tc>
          <w:tcPr>
            <w:tcW w:w="5070"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2927A4EC" w14:textId="651E6765" w:rsidR="00C42539" w:rsidRPr="00C42539" w:rsidRDefault="00C42539" w:rsidP="00EA4CF0">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DESCRIÇÃO</w:t>
            </w:r>
          </w:p>
        </w:tc>
      </w:tr>
      <w:tr w:rsidR="00DA7A35" w14:paraId="2B4D6C42" w14:textId="77777777" w:rsidTr="00DA7A35">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19FF25D" w14:textId="5B2C13AF" w:rsidR="00DA7A35" w:rsidRDefault="00DA7A35" w:rsidP="00DA7A35">
            <w:pPr>
              <w:jc w:val="center"/>
            </w:pPr>
            <w:r>
              <w:rPr>
                <w:rFonts w:eastAsiaTheme="minorHAnsi"/>
                <w:b w:val="0"/>
                <w:bCs w:val="0"/>
                <w:color w:val="auto"/>
                <w:sz w:val="22"/>
                <w:szCs w:val="22"/>
                <w:lang w:val="pt-BR" w:eastAsia="en-US"/>
              </w:rPr>
              <w:t>ABL</w:t>
            </w:r>
          </w:p>
        </w:tc>
        <w:tc>
          <w:tcPr>
            <w:tcW w:w="5070" w:type="dxa"/>
            <w:tcBorders>
              <w:left w:val="single" w:sz="4" w:space="0" w:color="auto"/>
              <w:right w:val="single" w:sz="4" w:space="0" w:color="auto"/>
            </w:tcBorders>
            <w:vAlign w:val="center"/>
          </w:tcPr>
          <w:p w14:paraId="0021C9F5" w14:textId="27DF48E3" w:rsidR="00DA7A35" w:rsidRDefault="00DA7A35" w:rsidP="00DA7A35">
            <w:pPr>
              <w:jc w:val="left"/>
              <w:cnfStyle w:val="000000100000" w:firstRow="0" w:lastRow="0" w:firstColumn="0" w:lastColumn="0" w:oddVBand="0" w:evenVBand="0" w:oddHBand="1" w:evenHBand="0" w:firstRowFirstColumn="0" w:firstRowLastColumn="0" w:lastRowFirstColumn="0" w:lastRowLastColumn="0"/>
            </w:pPr>
            <w:r w:rsidRPr="004E7215">
              <w:rPr>
                <w:rFonts w:eastAsiaTheme="minorHAnsi"/>
                <w:color w:val="auto"/>
                <w:sz w:val="22"/>
                <w:szCs w:val="22"/>
                <w:lang w:val="pt-BR" w:eastAsia="en-US"/>
              </w:rPr>
              <w:t>Área Bruta Locável</w:t>
            </w:r>
            <w:r>
              <w:rPr>
                <w:rFonts w:eastAsiaTheme="minorHAnsi"/>
                <w:color w:val="auto"/>
                <w:sz w:val="22"/>
                <w:szCs w:val="22"/>
                <w:lang w:val="pt-BR" w:eastAsia="en-US"/>
              </w:rPr>
              <w:t xml:space="preserve"> - </w:t>
            </w:r>
            <w:r w:rsidRPr="004E7215">
              <w:rPr>
                <w:rFonts w:eastAsiaTheme="minorHAnsi"/>
                <w:color w:val="auto"/>
                <w:sz w:val="22"/>
                <w:szCs w:val="22"/>
                <w:lang w:val="pt-BR" w:eastAsia="en-US"/>
              </w:rPr>
              <w:t>espaços disponíveis para locação dentro de um imóvel comercial</w:t>
            </w:r>
            <w:r>
              <w:rPr>
                <w:rFonts w:eastAsiaTheme="minorHAnsi"/>
                <w:color w:val="auto"/>
                <w:sz w:val="22"/>
                <w:szCs w:val="22"/>
                <w:lang w:val="pt-BR" w:eastAsia="en-US"/>
              </w:rPr>
              <w:t>.</w:t>
            </w:r>
          </w:p>
        </w:tc>
      </w:tr>
      <w:tr w:rsidR="00DA7A35" w14:paraId="1C908572" w14:textId="77777777" w:rsidTr="00DA7A35">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3E52F2CB" w14:textId="7B8728E5" w:rsidR="00DA7A35" w:rsidRDefault="00DA7A35" w:rsidP="00DA7A35">
            <w:pPr>
              <w:jc w:val="center"/>
            </w:pPr>
            <w:r w:rsidRPr="00D64DFD">
              <w:rPr>
                <w:rFonts w:eastAsiaTheme="minorHAnsi"/>
                <w:b w:val="0"/>
                <w:bCs w:val="0"/>
                <w:color w:val="auto"/>
                <w:sz w:val="22"/>
                <w:szCs w:val="22"/>
                <w:lang w:val="pt-BR" w:eastAsia="en-US"/>
              </w:rPr>
              <w:t>BDI</w:t>
            </w:r>
          </w:p>
        </w:tc>
        <w:tc>
          <w:tcPr>
            <w:tcW w:w="5070" w:type="dxa"/>
            <w:tcBorders>
              <w:left w:val="single" w:sz="4" w:space="0" w:color="auto"/>
              <w:right w:val="single" w:sz="4" w:space="0" w:color="auto"/>
            </w:tcBorders>
            <w:vAlign w:val="center"/>
          </w:tcPr>
          <w:p w14:paraId="0F391969" w14:textId="0B38C88A" w:rsidR="00DA7A35" w:rsidRPr="004E7215" w:rsidRDefault="00DA7A35" w:rsidP="00DA7A35">
            <w:pPr>
              <w:jc w:val="left"/>
              <w:cnfStyle w:val="000000000000" w:firstRow="0" w:lastRow="0" w:firstColumn="0" w:lastColumn="0" w:oddVBand="0" w:evenVBand="0" w:oddHBand="0" w:evenHBand="0" w:firstRowFirstColumn="0" w:firstRowLastColumn="0" w:lastRowFirstColumn="0" w:lastRowLastColumn="0"/>
            </w:pPr>
            <w:r w:rsidRPr="00DC6626">
              <w:rPr>
                <w:rFonts w:eastAsiaTheme="minorHAnsi"/>
                <w:color w:val="auto"/>
                <w:sz w:val="22"/>
                <w:szCs w:val="22"/>
                <w:lang w:val="pt-BR" w:eastAsia="en-US"/>
              </w:rPr>
              <w:t xml:space="preserve">Bonificações e Despesas Indiretas </w:t>
            </w:r>
            <w:r>
              <w:rPr>
                <w:rFonts w:eastAsiaTheme="minorHAnsi"/>
                <w:color w:val="auto"/>
                <w:sz w:val="22"/>
                <w:szCs w:val="22"/>
                <w:lang w:val="pt-BR" w:eastAsia="en-US"/>
              </w:rPr>
              <w:t>–</w:t>
            </w:r>
            <w:r>
              <w:t xml:space="preserve"> </w:t>
            </w:r>
            <w:r>
              <w:rPr>
                <w:rFonts w:eastAsiaTheme="minorHAnsi"/>
                <w:color w:val="auto"/>
                <w:sz w:val="22"/>
                <w:szCs w:val="22"/>
                <w:lang w:val="pt-BR" w:eastAsia="en-US"/>
              </w:rPr>
              <w:t>refere-se a um incremento percentual relacionado a custos diretos e indiretos para se chegar no valor final de um empreendimento.</w:t>
            </w:r>
          </w:p>
        </w:tc>
      </w:tr>
      <w:tr w:rsidR="00DA7A35" w14:paraId="7F05691D" w14:textId="77777777" w:rsidTr="00DA7A35">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0FB4068" w14:textId="030C667D" w:rsidR="00DA7A35" w:rsidRPr="00D64DFD" w:rsidRDefault="00DA7A35" w:rsidP="00DA7A35">
            <w:pPr>
              <w:jc w:val="center"/>
            </w:pPr>
            <w:r>
              <w:rPr>
                <w:rFonts w:eastAsiaTheme="minorHAnsi"/>
                <w:b w:val="0"/>
                <w:bCs w:val="0"/>
                <w:color w:val="auto"/>
                <w:sz w:val="22"/>
                <w:szCs w:val="22"/>
                <w:lang w:val="pt-BR" w:eastAsia="en-US"/>
              </w:rPr>
              <w:t>CAPEX</w:t>
            </w:r>
          </w:p>
        </w:tc>
        <w:tc>
          <w:tcPr>
            <w:tcW w:w="5070" w:type="dxa"/>
            <w:tcBorders>
              <w:left w:val="single" w:sz="4" w:space="0" w:color="auto"/>
              <w:right w:val="single" w:sz="4" w:space="0" w:color="auto"/>
            </w:tcBorders>
            <w:vAlign w:val="center"/>
          </w:tcPr>
          <w:p w14:paraId="51E2A5F4" w14:textId="47D00C46" w:rsidR="00DA7A35" w:rsidRPr="00DC6626" w:rsidRDefault="00DA7A35" w:rsidP="00DA7A35">
            <w:pPr>
              <w:jc w:val="left"/>
              <w:cnfStyle w:val="000000100000" w:firstRow="0" w:lastRow="0" w:firstColumn="0" w:lastColumn="0" w:oddVBand="0" w:evenVBand="0" w:oddHBand="1" w:evenHBand="0" w:firstRowFirstColumn="0" w:firstRowLastColumn="0" w:lastRowFirstColumn="0" w:lastRowLastColumn="0"/>
            </w:pPr>
            <w:r>
              <w:rPr>
                <w:rFonts w:eastAsiaTheme="minorHAnsi"/>
                <w:color w:val="auto"/>
                <w:sz w:val="22"/>
                <w:szCs w:val="22"/>
                <w:lang w:val="pt-BR" w:eastAsia="en-US"/>
              </w:rPr>
              <w:t xml:space="preserve">Do Inglês - </w:t>
            </w:r>
            <w:r w:rsidRPr="00DC6626">
              <w:rPr>
                <w:rFonts w:eastAsiaTheme="minorHAnsi"/>
                <w:i/>
                <w:iCs/>
                <w:color w:val="auto"/>
                <w:sz w:val="22"/>
                <w:szCs w:val="22"/>
                <w:lang w:val="pt-BR" w:eastAsia="en-US"/>
              </w:rPr>
              <w:t xml:space="preserve">Capital </w:t>
            </w:r>
            <w:proofErr w:type="spellStart"/>
            <w:r w:rsidRPr="00DC6626">
              <w:rPr>
                <w:rFonts w:eastAsiaTheme="minorHAnsi"/>
                <w:i/>
                <w:iCs/>
                <w:color w:val="auto"/>
                <w:sz w:val="22"/>
                <w:szCs w:val="22"/>
                <w:lang w:val="pt-BR" w:eastAsia="en-US"/>
              </w:rPr>
              <w:t>Expeditures</w:t>
            </w:r>
            <w:proofErr w:type="spellEnd"/>
            <w:r>
              <w:rPr>
                <w:rFonts w:eastAsiaTheme="minorHAnsi"/>
                <w:color w:val="auto"/>
                <w:sz w:val="22"/>
                <w:szCs w:val="22"/>
                <w:lang w:val="pt-BR" w:eastAsia="en-US"/>
              </w:rPr>
              <w:t xml:space="preserve"> – são </w:t>
            </w:r>
            <w:r w:rsidRPr="00DC6626">
              <w:rPr>
                <w:rFonts w:eastAsiaTheme="minorHAnsi"/>
                <w:color w:val="auto"/>
                <w:sz w:val="22"/>
                <w:szCs w:val="22"/>
                <w:lang w:val="pt-BR" w:eastAsia="en-US"/>
              </w:rPr>
              <w:t>custos relacionados à aquisição de algum bem de capital</w:t>
            </w:r>
            <w:r>
              <w:rPr>
                <w:rFonts w:eastAsiaTheme="minorHAnsi"/>
                <w:color w:val="auto"/>
                <w:sz w:val="22"/>
                <w:szCs w:val="22"/>
                <w:lang w:val="pt-BR" w:eastAsia="en-US"/>
              </w:rPr>
              <w:t>.</w:t>
            </w:r>
          </w:p>
        </w:tc>
      </w:tr>
      <w:tr w:rsidR="00DA7A35" w14:paraId="2D21F9E7" w14:textId="77777777" w:rsidTr="00DA7A35">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74341A3" w14:textId="0305A4E2" w:rsidR="00DA7A35" w:rsidRPr="00D64DFD" w:rsidRDefault="00DA7A35" w:rsidP="00DA7A35">
            <w:pPr>
              <w:jc w:val="center"/>
            </w:pPr>
            <w:r>
              <w:rPr>
                <w:rFonts w:eastAsiaTheme="minorHAnsi"/>
                <w:b w:val="0"/>
                <w:bCs w:val="0"/>
                <w:color w:val="auto"/>
                <w:sz w:val="22"/>
                <w:szCs w:val="22"/>
                <w:lang w:val="pt-BR" w:eastAsia="en-US"/>
              </w:rPr>
              <w:t>CDS</w:t>
            </w:r>
          </w:p>
        </w:tc>
        <w:tc>
          <w:tcPr>
            <w:tcW w:w="5070" w:type="dxa"/>
            <w:tcBorders>
              <w:left w:val="single" w:sz="4" w:space="0" w:color="auto"/>
              <w:right w:val="single" w:sz="4" w:space="0" w:color="auto"/>
            </w:tcBorders>
            <w:vAlign w:val="center"/>
          </w:tcPr>
          <w:p w14:paraId="4A39F968" w14:textId="0A9324D5" w:rsidR="00DA7A35" w:rsidRPr="00DC6626" w:rsidRDefault="00DA7A35" w:rsidP="00DA7A35">
            <w:pPr>
              <w:jc w:val="left"/>
              <w:cnfStyle w:val="000000000000" w:firstRow="0" w:lastRow="0" w:firstColumn="0" w:lastColumn="0" w:oddVBand="0" w:evenVBand="0" w:oddHBand="0" w:evenHBand="0" w:firstRowFirstColumn="0" w:firstRowLastColumn="0" w:lastRowFirstColumn="0" w:lastRowLastColumn="0"/>
            </w:pPr>
            <w:proofErr w:type="spellStart"/>
            <w:r w:rsidRPr="00645A8F">
              <w:rPr>
                <w:rFonts w:eastAsiaTheme="minorHAnsi"/>
                <w:i/>
                <w:iCs/>
                <w:color w:val="auto"/>
                <w:sz w:val="22"/>
                <w:szCs w:val="22"/>
                <w:lang w:val="pt-BR" w:eastAsia="en-US"/>
              </w:rPr>
              <w:t>Credit</w:t>
            </w:r>
            <w:proofErr w:type="spellEnd"/>
            <w:r w:rsidRPr="00645A8F">
              <w:rPr>
                <w:rFonts w:eastAsiaTheme="minorHAnsi"/>
                <w:i/>
                <w:iCs/>
                <w:color w:val="auto"/>
                <w:sz w:val="22"/>
                <w:szCs w:val="22"/>
                <w:lang w:val="pt-BR" w:eastAsia="en-US"/>
              </w:rPr>
              <w:t xml:space="preserve"> Default Swap</w:t>
            </w:r>
            <w:r>
              <w:rPr>
                <w:rFonts w:eastAsiaTheme="minorHAnsi"/>
                <w:i/>
                <w:iCs/>
                <w:color w:val="auto"/>
                <w:sz w:val="22"/>
                <w:szCs w:val="22"/>
                <w:lang w:val="pt-BR" w:eastAsia="en-US"/>
              </w:rPr>
              <w:t xml:space="preserve"> - </w:t>
            </w:r>
            <w:r w:rsidRPr="00645A8F">
              <w:rPr>
                <w:rFonts w:eastAsiaTheme="minorHAnsi"/>
                <w:color w:val="auto"/>
                <w:sz w:val="22"/>
                <w:szCs w:val="22"/>
                <w:lang w:val="pt-BR" w:eastAsia="en-US"/>
              </w:rPr>
              <w:t xml:space="preserve">título derivativo do mercado financeiro relacionado com a probabilidade </w:t>
            </w:r>
            <w:r>
              <w:rPr>
                <w:rFonts w:eastAsiaTheme="minorHAnsi"/>
                <w:color w:val="auto"/>
                <w:sz w:val="22"/>
                <w:szCs w:val="22"/>
                <w:lang w:val="pt-BR" w:eastAsia="en-US"/>
              </w:rPr>
              <w:t>do seu</w:t>
            </w:r>
            <w:r w:rsidRPr="00645A8F">
              <w:rPr>
                <w:rFonts w:eastAsiaTheme="minorHAnsi"/>
                <w:color w:val="auto"/>
                <w:sz w:val="22"/>
                <w:szCs w:val="22"/>
                <w:lang w:val="pt-BR" w:eastAsia="en-US"/>
              </w:rPr>
              <w:t xml:space="preserve"> emissor não pagar as suas dívidas</w:t>
            </w:r>
            <w:r>
              <w:rPr>
                <w:rFonts w:eastAsiaTheme="minorHAnsi"/>
                <w:color w:val="auto"/>
                <w:sz w:val="22"/>
                <w:szCs w:val="22"/>
                <w:lang w:val="pt-BR" w:eastAsia="en-US"/>
              </w:rPr>
              <w:t>.</w:t>
            </w:r>
          </w:p>
        </w:tc>
      </w:tr>
      <w:tr w:rsidR="00DA7A35" w14:paraId="6CCB7800" w14:textId="77777777" w:rsidTr="00DA7A35">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FD157D9" w14:textId="4188D771" w:rsidR="00DA7A35" w:rsidRDefault="00DA7A35" w:rsidP="00DA7A35">
            <w:pPr>
              <w:jc w:val="center"/>
            </w:pPr>
            <w:r w:rsidRPr="00C42539">
              <w:rPr>
                <w:rFonts w:eastAsiaTheme="minorHAnsi"/>
                <w:b w:val="0"/>
                <w:bCs w:val="0"/>
                <w:color w:val="auto"/>
                <w:sz w:val="22"/>
                <w:szCs w:val="22"/>
                <w:lang w:val="pt-BR" w:eastAsia="en-US"/>
              </w:rPr>
              <w:t>CM</w:t>
            </w:r>
            <w:r>
              <w:rPr>
                <w:rFonts w:eastAsiaTheme="minorHAnsi"/>
                <w:b w:val="0"/>
                <w:bCs w:val="0"/>
                <w:color w:val="auto"/>
                <w:sz w:val="22"/>
                <w:szCs w:val="22"/>
                <w:lang w:val="pt-BR" w:eastAsia="en-US"/>
              </w:rPr>
              <w:t>PC</w:t>
            </w:r>
          </w:p>
        </w:tc>
        <w:tc>
          <w:tcPr>
            <w:tcW w:w="5070" w:type="dxa"/>
            <w:tcBorders>
              <w:left w:val="single" w:sz="4" w:space="0" w:color="auto"/>
              <w:right w:val="single" w:sz="4" w:space="0" w:color="auto"/>
            </w:tcBorders>
            <w:vAlign w:val="center"/>
          </w:tcPr>
          <w:p w14:paraId="7D241877" w14:textId="39BDF499" w:rsidR="00DA7A35" w:rsidRPr="00645A8F" w:rsidRDefault="00DA7A35" w:rsidP="00DA7A35">
            <w:pPr>
              <w:jc w:val="left"/>
              <w:cnfStyle w:val="000000100000" w:firstRow="0" w:lastRow="0" w:firstColumn="0" w:lastColumn="0" w:oddVBand="0" w:evenVBand="0" w:oddHBand="1" w:evenHBand="0" w:firstRowFirstColumn="0" w:firstRowLastColumn="0" w:lastRowFirstColumn="0" w:lastRowLastColumn="0"/>
              <w:rPr>
                <w:i/>
                <w:iCs/>
              </w:rPr>
            </w:pPr>
            <w:r w:rsidRPr="00645A8F">
              <w:rPr>
                <w:rFonts w:eastAsiaTheme="minorHAnsi"/>
                <w:color w:val="auto"/>
                <w:sz w:val="22"/>
                <w:szCs w:val="22"/>
                <w:lang w:val="pt-BR" w:eastAsia="en-US"/>
              </w:rPr>
              <w:t xml:space="preserve">Custo Médio Ponderado de Capital – Tradução de </w:t>
            </w:r>
            <w:r w:rsidRPr="00645A8F">
              <w:rPr>
                <w:rFonts w:eastAsiaTheme="minorHAnsi"/>
                <w:i/>
                <w:iCs/>
                <w:color w:val="auto"/>
                <w:sz w:val="22"/>
                <w:szCs w:val="22"/>
                <w:lang w:val="pt-BR" w:eastAsia="en-US"/>
              </w:rPr>
              <w:t>Weighted Average Cost of Capital</w:t>
            </w:r>
            <w:r>
              <w:rPr>
                <w:rFonts w:eastAsiaTheme="minorHAnsi"/>
                <w:i/>
                <w:iCs/>
                <w:color w:val="auto"/>
                <w:sz w:val="22"/>
                <w:szCs w:val="22"/>
                <w:lang w:val="pt-BR" w:eastAsia="en-US"/>
              </w:rPr>
              <w:t>.</w:t>
            </w:r>
          </w:p>
        </w:tc>
      </w:tr>
      <w:tr w:rsidR="00DA7A35" w14:paraId="7ACFC613" w14:textId="77777777" w:rsidTr="00DA7A35">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2508BB8A" w14:textId="6237953C" w:rsidR="00DA7A35" w:rsidRPr="00C42539" w:rsidRDefault="00DA7A35" w:rsidP="00DA7A35">
            <w:pPr>
              <w:jc w:val="center"/>
            </w:pPr>
            <w:proofErr w:type="spellStart"/>
            <w:r>
              <w:rPr>
                <w:rFonts w:eastAsiaTheme="minorHAnsi"/>
                <w:b w:val="0"/>
                <w:bCs w:val="0"/>
                <w:color w:val="auto"/>
                <w:sz w:val="22"/>
                <w:szCs w:val="22"/>
                <w:lang w:val="pt-BR" w:eastAsia="en-US"/>
              </w:rPr>
              <w:t>Cofins</w:t>
            </w:r>
            <w:proofErr w:type="spellEnd"/>
          </w:p>
        </w:tc>
        <w:tc>
          <w:tcPr>
            <w:tcW w:w="5070" w:type="dxa"/>
            <w:tcBorders>
              <w:left w:val="single" w:sz="4" w:space="0" w:color="auto"/>
              <w:right w:val="single" w:sz="4" w:space="0" w:color="auto"/>
            </w:tcBorders>
            <w:vAlign w:val="center"/>
          </w:tcPr>
          <w:p w14:paraId="5B0F7386" w14:textId="757BC270" w:rsidR="00DA7A35" w:rsidRPr="00645A8F" w:rsidRDefault="00DA7A35" w:rsidP="00DA7A35">
            <w:pPr>
              <w:jc w:val="left"/>
              <w:cnfStyle w:val="000000000000" w:firstRow="0" w:lastRow="0" w:firstColumn="0" w:lastColumn="0" w:oddVBand="0" w:evenVBand="0" w:oddHBand="0" w:evenHBand="0" w:firstRowFirstColumn="0" w:firstRowLastColumn="0" w:lastRowFirstColumn="0" w:lastRowLastColumn="0"/>
            </w:pPr>
            <w:r>
              <w:rPr>
                <w:rFonts w:eastAsiaTheme="minorHAnsi"/>
                <w:color w:val="auto"/>
                <w:sz w:val="22"/>
                <w:szCs w:val="22"/>
                <w:lang w:val="pt-BR" w:eastAsia="en-US"/>
              </w:rPr>
              <w:t>Contribuição para o Financiamento da Seguridade Social.</w:t>
            </w:r>
          </w:p>
        </w:tc>
      </w:tr>
      <w:tr w:rsidR="00DA7A35" w14:paraId="51B229D5" w14:textId="77777777" w:rsidTr="00DA7A35">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6ADFD01C" w14:textId="59D1B55D" w:rsidR="00DA7A35" w:rsidRPr="00DA7A35" w:rsidRDefault="00DA7A35" w:rsidP="00DA7A35">
            <w:pPr>
              <w:jc w:val="center"/>
              <w:rPr>
                <w:rFonts w:eastAsiaTheme="minorHAnsi"/>
                <w:b w:val="0"/>
                <w:bCs w:val="0"/>
                <w:color w:val="auto"/>
                <w:sz w:val="22"/>
                <w:szCs w:val="22"/>
                <w:lang w:val="pt-BR" w:eastAsia="en-US"/>
              </w:rPr>
            </w:pPr>
            <w:r w:rsidRPr="00DA7A35">
              <w:rPr>
                <w:rFonts w:eastAsiaTheme="minorHAnsi"/>
                <w:b w:val="0"/>
                <w:bCs w:val="0"/>
                <w:color w:val="auto"/>
                <w:sz w:val="22"/>
                <w:szCs w:val="22"/>
                <w:lang w:val="pt-BR" w:eastAsia="en-US"/>
              </w:rPr>
              <w:t>CSLL</w:t>
            </w:r>
          </w:p>
        </w:tc>
        <w:tc>
          <w:tcPr>
            <w:tcW w:w="5070" w:type="dxa"/>
            <w:tcBorders>
              <w:left w:val="single" w:sz="4" w:space="0" w:color="auto"/>
              <w:right w:val="single" w:sz="4" w:space="0" w:color="auto"/>
            </w:tcBorders>
            <w:vAlign w:val="center"/>
          </w:tcPr>
          <w:p w14:paraId="273FB291" w14:textId="5D27A440" w:rsidR="00DA7A35" w:rsidRPr="00DA7A35" w:rsidRDefault="00DA7A35" w:rsidP="00DA7A35">
            <w:pPr>
              <w:jc w:val="left"/>
              <w:cnfStyle w:val="000000100000" w:firstRow="0" w:lastRow="0" w:firstColumn="0" w:lastColumn="0" w:oddVBand="0" w:evenVBand="0" w:oddHBand="1" w:evenHBand="0" w:firstRowFirstColumn="0" w:firstRowLastColumn="0" w:lastRowFirstColumn="0" w:lastRowLastColumn="0"/>
              <w:rPr>
                <w:rFonts w:eastAsiaTheme="minorHAnsi"/>
                <w:color w:val="auto"/>
                <w:sz w:val="22"/>
                <w:szCs w:val="22"/>
                <w:lang w:val="pt-BR" w:eastAsia="en-US"/>
              </w:rPr>
            </w:pPr>
            <w:r w:rsidRPr="00DA7A35">
              <w:rPr>
                <w:rFonts w:eastAsiaTheme="minorHAnsi"/>
                <w:color w:val="auto"/>
                <w:sz w:val="22"/>
                <w:szCs w:val="22"/>
                <w:lang w:val="pt-BR" w:eastAsia="en-US"/>
              </w:rPr>
              <w:t>Contribuição Social sobre Lucro Líquido.</w:t>
            </w:r>
          </w:p>
        </w:tc>
      </w:tr>
      <w:tr w:rsidR="00DA7A35" w14:paraId="045D69D6" w14:textId="77777777" w:rsidTr="00107A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hideMark/>
          </w:tcPr>
          <w:p w14:paraId="58949B5F" w14:textId="3A6EB47F" w:rsidR="00DA7A35" w:rsidRPr="001959F2" w:rsidRDefault="00DA7A35" w:rsidP="00DA7A35">
            <w:pPr>
              <w:jc w:val="center"/>
              <w:rPr>
                <w:rFonts w:eastAsiaTheme="minorHAnsi"/>
                <w:b w:val="0"/>
                <w:bCs w:val="0"/>
                <w:color w:val="auto"/>
                <w:sz w:val="22"/>
                <w:szCs w:val="22"/>
                <w:lang w:val="pt-BR" w:eastAsia="en-US"/>
              </w:rPr>
            </w:pPr>
            <w:r>
              <w:rPr>
                <w:rFonts w:eastAsiaTheme="minorHAnsi"/>
                <w:b w:val="0"/>
                <w:bCs w:val="0"/>
                <w:color w:val="auto"/>
                <w:sz w:val="22"/>
                <w:szCs w:val="22"/>
                <w:lang w:val="pt-BR" w:eastAsia="en-US"/>
              </w:rPr>
              <w:t>Concessão Comum</w:t>
            </w:r>
          </w:p>
        </w:tc>
        <w:tc>
          <w:tcPr>
            <w:tcW w:w="5070" w:type="dxa"/>
            <w:tcBorders>
              <w:left w:val="single" w:sz="4" w:space="0" w:color="auto"/>
              <w:right w:val="single" w:sz="4" w:space="0" w:color="auto"/>
            </w:tcBorders>
            <w:vAlign w:val="center"/>
            <w:hideMark/>
          </w:tcPr>
          <w:p w14:paraId="58195EFB" w14:textId="44D133B0" w:rsidR="00DA7A35" w:rsidRPr="001959F2" w:rsidRDefault="00DA7A35" w:rsidP="00DA7A35">
            <w:pP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lang w:val="pt-BR" w:eastAsia="en-US"/>
              </w:rPr>
            </w:pPr>
            <w:r>
              <w:rPr>
                <w:rFonts w:eastAsiaTheme="minorHAnsi"/>
                <w:color w:val="auto"/>
                <w:sz w:val="22"/>
                <w:szCs w:val="22"/>
                <w:lang w:val="pt-BR" w:eastAsia="en-US"/>
              </w:rPr>
              <w:t>M</w:t>
            </w:r>
            <w:r w:rsidRPr="00645A8F">
              <w:rPr>
                <w:rFonts w:eastAsiaTheme="minorHAnsi"/>
                <w:color w:val="auto"/>
                <w:sz w:val="22"/>
                <w:szCs w:val="22"/>
                <w:lang w:val="pt-BR" w:eastAsia="en-US"/>
              </w:rPr>
              <w:t xml:space="preserve">odelo de investimentos privados em infraestrutura onde a tarifa cobrada </w:t>
            </w:r>
            <w:r w:rsidR="00E749A7">
              <w:rPr>
                <w:rFonts w:eastAsiaTheme="minorHAnsi"/>
                <w:color w:val="auto"/>
                <w:sz w:val="22"/>
                <w:szCs w:val="22"/>
                <w:lang w:val="pt-BR" w:eastAsia="en-US"/>
              </w:rPr>
              <w:t>pelo</w:t>
            </w:r>
            <w:r w:rsidRPr="00645A8F">
              <w:rPr>
                <w:rFonts w:eastAsiaTheme="minorHAnsi"/>
                <w:color w:val="auto"/>
                <w:sz w:val="22"/>
                <w:szCs w:val="22"/>
                <w:lang w:val="pt-BR" w:eastAsia="en-US"/>
              </w:rPr>
              <w:t xml:space="preserve"> concessionário, junto com outros tipos de receitas assessórias, é percebida como suficiente para cobrir o risco do investidor e suas obrigações financeiras, bem como a remuneração desejada de seu capital.</w:t>
            </w:r>
          </w:p>
        </w:tc>
      </w:tr>
      <w:tr w:rsidR="00DA7A35" w14:paraId="520A3128" w14:textId="77777777" w:rsidTr="00107A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639C91B1" w14:textId="23484C25" w:rsidR="00DA7A35" w:rsidRDefault="00DA7A35" w:rsidP="00DA7A35">
            <w:pPr>
              <w:jc w:val="center"/>
            </w:pPr>
            <w:r>
              <w:rPr>
                <w:rFonts w:eastAsiaTheme="minorHAnsi"/>
                <w:b w:val="0"/>
                <w:bCs w:val="0"/>
                <w:color w:val="auto"/>
                <w:sz w:val="22"/>
                <w:szCs w:val="22"/>
                <w:lang w:val="pt-BR" w:eastAsia="en-US"/>
              </w:rPr>
              <w:t>DRE</w:t>
            </w:r>
          </w:p>
        </w:tc>
        <w:tc>
          <w:tcPr>
            <w:tcW w:w="5070" w:type="dxa"/>
            <w:tcBorders>
              <w:left w:val="single" w:sz="4" w:space="0" w:color="auto"/>
              <w:right w:val="single" w:sz="4" w:space="0" w:color="auto"/>
            </w:tcBorders>
            <w:vAlign w:val="center"/>
          </w:tcPr>
          <w:p w14:paraId="088E3169" w14:textId="19FB0A5F" w:rsidR="00DA7A35" w:rsidRPr="00E62004" w:rsidRDefault="00DA7A35" w:rsidP="00DA7A35">
            <w:pPr>
              <w:cnfStyle w:val="000000100000" w:firstRow="0" w:lastRow="0" w:firstColumn="0" w:lastColumn="0" w:oddVBand="0" w:evenVBand="0" w:oddHBand="1" w:evenHBand="0" w:firstRowFirstColumn="0" w:firstRowLastColumn="0" w:lastRowFirstColumn="0" w:lastRowLastColumn="0"/>
              <w:rPr>
                <w:rFonts w:eastAsiaTheme="minorHAnsi"/>
                <w:color w:val="auto"/>
                <w:sz w:val="22"/>
                <w:szCs w:val="22"/>
                <w:lang w:val="pt-BR" w:eastAsia="en-US"/>
              </w:rPr>
            </w:pPr>
            <w:r>
              <w:rPr>
                <w:rFonts w:eastAsiaTheme="minorHAnsi"/>
                <w:color w:val="auto"/>
                <w:sz w:val="22"/>
                <w:szCs w:val="22"/>
                <w:lang w:val="pt-BR" w:eastAsia="en-US"/>
              </w:rPr>
              <w:t>Demonstração de Resultado do Exercício</w:t>
            </w:r>
            <w:r w:rsidR="00E62004">
              <w:rPr>
                <w:rFonts w:eastAsiaTheme="minorHAnsi"/>
                <w:color w:val="auto"/>
                <w:sz w:val="22"/>
                <w:szCs w:val="22"/>
                <w:lang w:val="pt-BR" w:eastAsia="en-US"/>
              </w:rPr>
              <w:t xml:space="preserve"> - </w:t>
            </w:r>
            <w:r w:rsidR="00E62004" w:rsidRPr="00E62004">
              <w:rPr>
                <w:rFonts w:eastAsiaTheme="minorHAnsi"/>
                <w:color w:val="auto"/>
                <w:sz w:val="22"/>
                <w:szCs w:val="22"/>
                <w:lang w:val="pt-BR" w:eastAsia="en-US"/>
              </w:rPr>
              <w:t xml:space="preserve">um relatório contábil que evidencia se as operações de uma </w:t>
            </w:r>
            <w:r w:rsidR="00E62004" w:rsidRPr="00E62004">
              <w:rPr>
                <w:rFonts w:eastAsiaTheme="minorHAnsi"/>
                <w:color w:val="auto"/>
                <w:sz w:val="22"/>
                <w:szCs w:val="22"/>
                <w:lang w:val="pt-BR" w:eastAsia="en-US"/>
              </w:rPr>
              <w:t xml:space="preserve">empresa estão gerando um lucro ou prejuízo, considerando um determinado </w:t>
            </w:r>
            <w:r w:rsidR="001C6BFC" w:rsidRPr="00E62004">
              <w:rPr>
                <w:rFonts w:eastAsiaTheme="minorHAnsi"/>
                <w:color w:val="auto"/>
                <w:sz w:val="22"/>
                <w:szCs w:val="22"/>
                <w:lang w:val="pt-BR" w:eastAsia="en-US"/>
              </w:rPr>
              <w:t>período</w:t>
            </w:r>
            <w:r w:rsidR="00E62004" w:rsidRPr="00E62004">
              <w:rPr>
                <w:rFonts w:eastAsiaTheme="minorHAnsi"/>
                <w:color w:val="auto"/>
                <w:sz w:val="22"/>
                <w:szCs w:val="22"/>
                <w:lang w:val="pt-BR" w:eastAsia="en-US"/>
              </w:rPr>
              <w:t>.</w:t>
            </w:r>
          </w:p>
        </w:tc>
      </w:tr>
      <w:tr w:rsidR="00DA7A35" w14:paraId="514067C2" w14:textId="77777777" w:rsidTr="00107A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297CD604" w14:textId="5AEC1208" w:rsidR="00DA7A35" w:rsidRPr="00C42539" w:rsidRDefault="00DA7A35" w:rsidP="00DA7A35">
            <w:pPr>
              <w:jc w:val="center"/>
            </w:pPr>
            <w:r>
              <w:rPr>
                <w:rFonts w:eastAsiaTheme="minorHAnsi"/>
                <w:b w:val="0"/>
                <w:bCs w:val="0"/>
                <w:color w:val="auto"/>
                <w:sz w:val="22"/>
                <w:szCs w:val="22"/>
                <w:lang w:val="pt-BR" w:eastAsia="en-US"/>
              </w:rPr>
              <w:t>FCD</w:t>
            </w:r>
          </w:p>
        </w:tc>
        <w:tc>
          <w:tcPr>
            <w:tcW w:w="5070" w:type="dxa"/>
            <w:tcBorders>
              <w:left w:val="single" w:sz="4" w:space="0" w:color="auto"/>
              <w:right w:val="single" w:sz="4" w:space="0" w:color="auto"/>
            </w:tcBorders>
            <w:vAlign w:val="center"/>
          </w:tcPr>
          <w:p w14:paraId="352B17E4" w14:textId="2D7C994B" w:rsidR="00DA7A35" w:rsidRPr="00645A8F" w:rsidRDefault="00DA7A35" w:rsidP="00DA7A35">
            <w:pPr>
              <w:cnfStyle w:val="000000000000" w:firstRow="0" w:lastRow="0" w:firstColumn="0" w:lastColumn="0" w:oddVBand="0" w:evenVBand="0" w:oddHBand="0" w:evenHBand="0" w:firstRowFirstColumn="0" w:firstRowLastColumn="0" w:lastRowFirstColumn="0" w:lastRowLastColumn="0"/>
            </w:pPr>
            <w:r w:rsidRPr="00645A8F">
              <w:rPr>
                <w:rFonts w:eastAsiaTheme="minorHAnsi"/>
                <w:color w:val="auto"/>
                <w:sz w:val="22"/>
                <w:szCs w:val="22"/>
                <w:lang w:val="pt-BR" w:eastAsia="en-US"/>
              </w:rPr>
              <w:t>Fluxo de Caixa Descontado</w:t>
            </w:r>
            <w:r>
              <w:rPr>
                <w:rFonts w:eastAsiaTheme="minorHAnsi"/>
                <w:color w:val="auto"/>
                <w:sz w:val="22"/>
                <w:szCs w:val="22"/>
                <w:lang w:val="pt-BR" w:eastAsia="en-US"/>
              </w:rPr>
              <w:t xml:space="preserve"> – método bastante comum para </w:t>
            </w:r>
            <w:r w:rsidRPr="00645A8F">
              <w:rPr>
                <w:rFonts w:eastAsiaTheme="minorHAnsi"/>
                <w:color w:val="auto"/>
                <w:sz w:val="22"/>
                <w:szCs w:val="22"/>
                <w:lang w:val="pt-BR" w:eastAsia="en-US"/>
              </w:rPr>
              <w:t>determinar o valor presente de uma empresa, ativo ou projeto</w:t>
            </w:r>
            <w:r>
              <w:rPr>
                <w:rFonts w:eastAsiaTheme="minorHAnsi"/>
                <w:color w:val="auto"/>
                <w:sz w:val="22"/>
                <w:szCs w:val="22"/>
                <w:lang w:val="pt-BR" w:eastAsia="en-US"/>
              </w:rPr>
              <w:t>,</w:t>
            </w:r>
            <w:r w:rsidRPr="00645A8F">
              <w:rPr>
                <w:rFonts w:eastAsiaTheme="minorHAnsi"/>
                <w:color w:val="auto"/>
                <w:sz w:val="22"/>
                <w:szCs w:val="22"/>
                <w:lang w:val="pt-BR" w:eastAsia="en-US"/>
              </w:rPr>
              <w:t xml:space="preserve"> com base </w:t>
            </w:r>
            <w:r>
              <w:rPr>
                <w:rFonts w:eastAsiaTheme="minorHAnsi"/>
                <w:color w:val="auto"/>
                <w:sz w:val="22"/>
                <w:szCs w:val="22"/>
                <w:lang w:val="pt-BR" w:eastAsia="en-US"/>
              </w:rPr>
              <w:t>na capacidade de gerar caixa durante um determinado período.</w:t>
            </w:r>
          </w:p>
        </w:tc>
      </w:tr>
      <w:tr w:rsidR="00E62004" w14:paraId="68355A18" w14:textId="77777777" w:rsidTr="00107A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52DECA5" w14:textId="0E4D53AA" w:rsidR="00E62004" w:rsidRDefault="00E62004" w:rsidP="00DA7A35">
            <w:pPr>
              <w:jc w:val="center"/>
            </w:pPr>
            <w:r>
              <w:rPr>
                <w:rFonts w:eastAsiaTheme="minorHAnsi"/>
                <w:b w:val="0"/>
                <w:bCs w:val="0"/>
                <w:color w:val="auto"/>
                <w:sz w:val="22"/>
                <w:szCs w:val="22"/>
                <w:lang w:val="pt-BR" w:eastAsia="en-US"/>
              </w:rPr>
              <w:t>Fluxo de Caixa</w:t>
            </w:r>
          </w:p>
        </w:tc>
        <w:tc>
          <w:tcPr>
            <w:tcW w:w="5070" w:type="dxa"/>
            <w:tcBorders>
              <w:left w:val="single" w:sz="4" w:space="0" w:color="auto"/>
              <w:right w:val="single" w:sz="4" w:space="0" w:color="auto"/>
            </w:tcBorders>
            <w:vAlign w:val="center"/>
          </w:tcPr>
          <w:p w14:paraId="5DDC51A7" w14:textId="60C46DDB" w:rsidR="00E62004" w:rsidRPr="00645A8F" w:rsidRDefault="00E62004" w:rsidP="00DA7A35">
            <w:pPr>
              <w:cnfStyle w:val="000000100000" w:firstRow="0" w:lastRow="0" w:firstColumn="0" w:lastColumn="0" w:oddVBand="0" w:evenVBand="0" w:oddHBand="1" w:evenHBand="0" w:firstRowFirstColumn="0" w:firstRowLastColumn="0" w:lastRowFirstColumn="0" w:lastRowLastColumn="0"/>
            </w:pPr>
            <w:r>
              <w:rPr>
                <w:rFonts w:eastAsiaTheme="minorHAnsi"/>
                <w:color w:val="auto"/>
                <w:sz w:val="22"/>
                <w:szCs w:val="22"/>
                <w:lang w:val="pt-BR" w:eastAsia="en-US"/>
              </w:rPr>
              <w:t>Movimentação financeiras (as entradas e saídas de recursos financeiros), em um período determinado, de uma empresa.</w:t>
            </w:r>
          </w:p>
        </w:tc>
      </w:tr>
      <w:tr w:rsidR="00E62004" w14:paraId="7DE20316" w14:textId="77777777" w:rsidTr="00107A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FB3AAE0" w14:textId="5A47A016" w:rsidR="00E62004" w:rsidRDefault="00E62004" w:rsidP="00DA7A35">
            <w:pPr>
              <w:jc w:val="center"/>
            </w:pPr>
            <w:r>
              <w:rPr>
                <w:rFonts w:eastAsiaTheme="minorHAnsi"/>
                <w:b w:val="0"/>
                <w:bCs w:val="0"/>
                <w:color w:val="auto"/>
                <w:sz w:val="22"/>
                <w:szCs w:val="22"/>
                <w:lang w:val="pt-BR" w:eastAsia="en-US"/>
              </w:rPr>
              <w:t>IR</w:t>
            </w:r>
          </w:p>
        </w:tc>
        <w:tc>
          <w:tcPr>
            <w:tcW w:w="5070" w:type="dxa"/>
            <w:tcBorders>
              <w:left w:val="single" w:sz="4" w:space="0" w:color="auto"/>
              <w:right w:val="single" w:sz="4" w:space="0" w:color="auto"/>
            </w:tcBorders>
            <w:vAlign w:val="center"/>
          </w:tcPr>
          <w:p w14:paraId="0AAF3071" w14:textId="790F733A" w:rsidR="00E62004" w:rsidRDefault="00E62004" w:rsidP="00DA7A35">
            <w:pPr>
              <w:cnfStyle w:val="000000000000" w:firstRow="0" w:lastRow="0" w:firstColumn="0" w:lastColumn="0" w:oddVBand="0" w:evenVBand="0" w:oddHBand="0" w:evenHBand="0" w:firstRowFirstColumn="0" w:firstRowLastColumn="0" w:lastRowFirstColumn="0" w:lastRowLastColumn="0"/>
            </w:pPr>
            <w:r>
              <w:rPr>
                <w:rFonts w:eastAsiaTheme="minorHAnsi"/>
                <w:color w:val="auto"/>
                <w:sz w:val="22"/>
                <w:szCs w:val="22"/>
                <w:lang w:val="pt-BR" w:eastAsia="en-US"/>
              </w:rPr>
              <w:t>Imposto de Renda.</w:t>
            </w:r>
          </w:p>
        </w:tc>
      </w:tr>
      <w:tr w:rsidR="00E62004" w14:paraId="5C4EC0B7" w14:textId="77777777" w:rsidTr="00107A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0BE2098B" w14:textId="7534FE4C" w:rsidR="00E62004" w:rsidRDefault="00E62004" w:rsidP="00DA7A35">
            <w:pPr>
              <w:jc w:val="center"/>
              <w:rPr>
                <w:b w:val="0"/>
                <w:bCs w:val="0"/>
              </w:rPr>
            </w:pPr>
            <w:r>
              <w:rPr>
                <w:rFonts w:eastAsiaTheme="minorHAnsi"/>
                <w:b w:val="0"/>
                <w:bCs w:val="0"/>
                <w:color w:val="auto"/>
                <w:sz w:val="22"/>
                <w:szCs w:val="22"/>
                <w:lang w:val="pt-BR" w:eastAsia="en-US"/>
              </w:rPr>
              <w:t>ISS</w:t>
            </w:r>
          </w:p>
        </w:tc>
        <w:tc>
          <w:tcPr>
            <w:tcW w:w="5070" w:type="dxa"/>
            <w:tcBorders>
              <w:left w:val="single" w:sz="4" w:space="0" w:color="auto"/>
              <w:right w:val="single" w:sz="4" w:space="0" w:color="auto"/>
            </w:tcBorders>
            <w:vAlign w:val="center"/>
          </w:tcPr>
          <w:p w14:paraId="7994CB78" w14:textId="54E1E4B2" w:rsidR="00E62004" w:rsidRDefault="00E62004" w:rsidP="00DA7A35">
            <w:pPr>
              <w:cnfStyle w:val="000000100000" w:firstRow="0" w:lastRow="0" w:firstColumn="0" w:lastColumn="0" w:oddVBand="0" w:evenVBand="0" w:oddHBand="1" w:evenHBand="0" w:firstRowFirstColumn="0" w:firstRowLastColumn="0" w:lastRowFirstColumn="0" w:lastRowLastColumn="0"/>
            </w:pPr>
            <w:r>
              <w:rPr>
                <w:rFonts w:eastAsiaTheme="minorHAnsi"/>
                <w:color w:val="auto"/>
                <w:sz w:val="22"/>
                <w:szCs w:val="22"/>
                <w:lang w:val="pt-BR" w:eastAsia="en-US"/>
              </w:rPr>
              <w:t>Imposto sobre Serviço de qualquer natureza.</w:t>
            </w:r>
          </w:p>
        </w:tc>
      </w:tr>
      <w:tr w:rsidR="00DA7A35" w14:paraId="4A0CE9C4" w14:textId="77777777" w:rsidTr="00E620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7FEE4D31" w14:textId="40D80314" w:rsidR="00DA7A35" w:rsidRDefault="00DA7A35" w:rsidP="00E62004">
            <w:pPr>
              <w:jc w:val="center"/>
            </w:pPr>
            <w:r w:rsidRPr="00C42539">
              <w:rPr>
                <w:rFonts w:eastAsiaTheme="minorHAnsi"/>
                <w:b w:val="0"/>
                <w:bCs w:val="0"/>
                <w:color w:val="auto"/>
                <w:sz w:val="22"/>
                <w:szCs w:val="22"/>
                <w:lang w:val="pt-BR" w:eastAsia="en-US"/>
              </w:rPr>
              <w:t>OPEX</w:t>
            </w:r>
          </w:p>
        </w:tc>
        <w:tc>
          <w:tcPr>
            <w:tcW w:w="5070" w:type="dxa"/>
            <w:tcBorders>
              <w:left w:val="single" w:sz="4" w:space="0" w:color="auto"/>
              <w:right w:val="single" w:sz="4" w:space="0" w:color="auto"/>
            </w:tcBorders>
            <w:vAlign w:val="center"/>
          </w:tcPr>
          <w:p w14:paraId="74144E4E" w14:textId="1260F33C" w:rsidR="00DA7A35" w:rsidRPr="00645A8F" w:rsidRDefault="00DA7A35" w:rsidP="00DA7A35">
            <w:pPr>
              <w:cnfStyle w:val="000000000000" w:firstRow="0" w:lastRow="0" w:firstColumn="0" w:lastColumn="0" w:oddVBand="0" w:evenVBand="0" w:oddHBand="0" w:evenHBand="0" w:firstRowFirstColumn="0" w:firstRowLastColumn="0" w:lastRowFirstColumn="0" w:lastRowLastColumn="0"/>
            </w:pPr>
            <w:r w:rsidRPr="00DA7A35">
              <w:rPr>
                <w:rFonts w:eastAsiaTheme="minorHAnsi"/>
                <w:color w:val="auto"/>
                <w:sz w:val="22"/>
                <w:szCs w:val="22"/>
                <w:lang w:val="pt-BR" w:eastAsia="en-US"/>
              </w:rPr>
              <w:t>Do Inglês -</w:t>
            </w:r>
            <w:r>
              <w:rPr>
                <w:rFonts w:eastAsiaTheme="minorHAnsi"/>
                <w:b/>
                <w:bCs/>
                <w:color w:val="auto"/>
                <w:sz w:val="22"/>
                <w:szCs w:val="22"/>
                <w:lang w:val="pt-BR" w:eastAsia="en-US"/>
              </w:rPr>
              <w:t xml:space="preserve"> </w:t>
            </w:r>
            <w:proofErr w:type="spellStart"/>
            <w:r w:rsidRPr="00DC6626">
              <w:rPr>
                <w:rFonts w:eastAsiaTheme="minorHAnsi"/>
                <w:i/>
                <w:iCs/>
                <w:color w:val="auto"/>
                <w:sz w:val="22"/>
                <w:szCs w:val="22"/>
                <w:lang w:val="pt-BR" w:eastAsia="en-US"/>
              </w:rPr>
              <w:t>Operational</w:t>
            </w:r>
            <w:proofErr w:type="spellEnd"/>
            <w:r w:rsidRPr="00DC6626">
              <w:rPr>
                <w:rFonts w:eastAsiaTheme="minorHAnsi"/>
                <w:i/>
                <w:iCs/>
                <w:color w:val="auto"/>
                <w:sz w:val="22"/>
                <w:szCs w:val="22"/>
                <w:lang w:val="pt-BR" w:eastAsia="en-US"/>
              </w:rPr>
              <w:t xml:space="preserve"> </w:t>
            </w:r>
            <w:proofErr w:type="spellStart"/>
            <w:r w:rsidRPr="00DC6626">
              <w:rPr>
                <w:rFonts w:eastAsiaTheme="minorHAnsi"/>
                <w:i/>
                <w:iCs/>
                <w:color w:val="auto"/>
                <w:sz w:val="22"/>
                <w:szCs w:val="22"/>
                <w:lang w:val="pt-BR" w:eastAsia="en-US"/>
              </w:rPr>
              <w:t>Expenses</w:t>
            </w:r>
            <w:proofErr w:type="spellEnd"/>
            <w:r>
              <w:rPr>
                <w:rFonts w:eastAsiaTheme="minorHAnsi"/>
                <w:i/>
                <w:iCs/>
                <w:color w:val="auto"/>
                <w:sz w:val="22"/>
                <w:szCs w:val="22"/>
                <w:lang w:val="pt-BR" w:eastAsia="en-US"/>
              </w:rPr>
              <w:t xml:space="preserve"> </w:t>
            </w:r>
            <w:r w:rsidR="00A94482">
              <w:rPr>
                <w:rFonts w:eastAsiaTheme="minorHAnsi"/>
                <w:i/>
                <w:iCs/>
                <w:color w:val="auto"/>
                <w:sz w:val="22"/>
                <w:szCs w:val="22"/>
                <w:lang w:val="pt-BR" w:eastAsia="en-US"/>
              </w:rPr>
              <w:t xml:space="preserve">- </w:t>
            </w:r>
            <w:r w:rsidR="00A94482" w:rsidRPr="00DC6626">
              <w:rPr>
                <w:rFonts w:eastAsiaTheme="minorHAnsi"/>
                <w:color w:val="auto"/>
                <w:sz w:val="22"/>
                <w:szCs w:val="22"/>
                <w:lang w:val="pt-BR" w:eastAsia="en-US"/>
              </w:rPr>
              <w:t>custos</w:t>
            </w:r>
            <w:r w:rsidRPr="00DC6626">
              <w:rPr>
                <w:rFonts w:eastAsiaTheme="minorHAnsi"/>
                <w:color w:val="auto"/>
                <w:sz w:val="22"/>
                <w:szCs w:val="22"/>
                <w:lang w:val="pt-BR" w:eastAsia="en-US"/>
              </w:rPr>
              <w:t xml:space="preserve"> e despesas operacionais necessários para operação de um projeto, mas que não são relacionados à aquisição de algum bem.</w:t>
            </w:r>
          </w:p>
        </w:tc>
      </w:tr>
      <w:tr w:rsidR="00E62004" w14:paraId="71A061D0" w14:textId="77777777" w:rsidTr="00E620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573CB8C8" w14:textId="3087BF25" w:rsidR="00E62004" w:rsidRPr="00C42539" w:rsidRDefault="00E62004" w:rsidP="00E62004">
            <w:pPr>
              <w:jc w:val="center"/>
            </w:pPr>
            <w:r w:rsidRPr="00E62004">
              <w:rPr>
                <w:rFonts w:eastAsiaTheme="minorHAnsi"/>
                <w:b w:val="0"/>
                <w:bCs w:val="0"/>
                <w:color w:val="auto"/>
                <w:sz w:val="22"/>
                <w:szCs w:val="22"/>
                <w:lang w:val="pt-BR" w:eastAsia="en-US"/>
              </w:rPr>
              <w:t>PIS</w:t>
            </w:r>
          </w:p>
        </w:tc>
        <w:tc>
          <w:tcPr>
            <w:tcW w:w="5070" w:type="dxa"/>
            <w:tcBorders>
              <w:left w:val="single" w:sz="4" w:space="0" w:color="auto"/>
              <w:right w:val="single" w:sz="4" w:space="0" w:color="auto"/>
            </w:tcBorders>
            <w:vAlign w:val="center"/>
          </w:tcPr>
          <w:p w14:paraId="4F89B98E" w14:textId="5C253707" w:rsidR="00E62004" w:rsidRPr="00DA7A35" w:rsidRDefault="00E62004" w:rsidP="00DA7A35">
            <w:pPr>
              <w:cnfStyle w:val="000000100000" w:firstRow="0" w:lastRow="0" w:firstColumn="0" w:lastColumn="0" w:oddVBand="0" w:evenVBand="0" w:oddHBand="1" w:evenHBand="0" w:firstRowFirstColumn="0" w:firstRowLastColumn="0" w:lastRowFirstColumn="0" w:lastRowLastColumn="0"/>
            </w:pPr>
            <w:r>
              <w:rPr>
                <w:rFonts w:eastAsiaTheme="minorHAnsi"/>
                <w:color w:val="auto"/>
                <w:sz w:val="22"/>
                <w:szCs w:val="22"/>
                <w:lang w:val="pt-BR" w:eastAsia="en-US"/>
              </w:rPr>
              <w:t>Programa de Integração Social.</w:t>
            </w:r>
          </w:p>
        </w:tc>
      </w:tr>
      <w:tr w:rsidR="00DA7A35" w14:paraId="797F223E" w14:textId="77777777" w:rsidTr="00E620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2224C89A" w14:textId="021F7199" w:rsidR="00DA7A35" w:rsidRDefault="00DA7A35" w:rsidP="00E62004">
            <w:pPr>
              <w:jc w:val="center"/>
              <w:rPr>
                <w:b w:val="0"/>
                <w:bCs w:val="0"/>
              </w:rPr>
            </w:pPr>
            <w:proofErr w:type="spellStart"/>
            <w:r w:rsidRPr="00C42539">
              <w:rPr>
                <w:rFonts w:eastAsiaTheme="minorHAnsi"/>
                <w:b w:val="0"/>
                <w:bCs w:val="0"/>
                <w:color w:val="auto"/>
                <w:sz w:val="22"/>
                <w:szCs w:val="22"/>
                <w:lang w:val="pt-BR" w:eastAsia="en-US"/>
              </w:rPr>
              <w:t>PPPs</w:t>
            </w:r>
            <w:proofErr w:type="spellEnd"/>
          </w:p>
        </w:tc>
        <w:tc>
          <w:tcPr>
            <w:tcW w:w="5070" w:type="dxa"/>
            <w:tcBorders>
              <w:left w:val="single" w:sz="4" w:space="0" w:color="auto"/>
              <w:right w:val="single" w:sz="4" w:space="0" w:color="auto"/>
            </w:tcBorders>
            <w:vAlign w:val="center"/>
          </w:tcPr>
          <w:p w14:paraId="78308C31" w14:textId="7E11065F" w:rsidR="00DA7A35" w:rsidRPr="00645A8F" w:rsidRDefault="00DA7A35" w:rsidP="00DA7A35">
            <w:pP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lang w:val="pt-BR" w:eastAsia="en-US"/>
              </w:rPr>
            </w:pPr>
            <w:r w:rsidRPr="00645A8F">
              <w:rPr>
                <w:rFonts w:eastAsiaTheme="minorHAnsi"/>
                <w:color w:val="auto"/>
                <w:sz w:val="22"/>
                <w:szCs w:val="22"/>
                <w:lang w:val="pt-BR" w:eastAsia="en-US"/>
              </w:rPr>
              <w:t xml:space="preserve">Parcerias Público Privadas - </w:t>
            </w:r>
            <w:r>
              <w:rPr>
                <w:rFonts w:eastAsiaTheme="minorHAnsi"/>
                <w:color w:val="auto"/>
                <w:sz w:val="22"/>
                <w:szCs w:val="22"/>
                <w:lang w:val="pt-BR" w:eastAsia="en-US"/>
              </w:rPr>
              <w:t>M</w:t>
            </w:r>
            <w:r w:rsidRPr="00645A8F">
              <w:rPr>
                <w:rFonts w:eastAsiaTheme="minorHAnsi"/>
                <w:color w:val="auto"/>
                <w:sz w:val="22"/>
                <w:szCs w:val="22"/>
                <w:lang w:val="pt-BR" w:eastAsia="en-US"/>
              </w:rPr>
              <w:t xml:space="preserve">odelo de investimentos privados em infraestrutura </w:t>
            </w:r>
            <w:r>
              <w:rPr>
                <w:rFonts w:eastAsiaTheme="minorHAnsi"/>
                <w:color w:val="auto"/>
                <w:sz w:val="22"/>
                <w:szCs w:val="22"/>
                <w:lang w:val="pt-BR" w:eastAsia="en-US"/>
              </w:rPr>
              <w:t>onde considera-se</w:t>
            </w:r>
            <w:r w:rsidRPr="00645A8F">
              <w:rPr>
                <w:rFonts w:eastAsiaTheme="minorHAnsi"/>
                <w:color w:val="auto"/>
                <w:sz w:val="22"/>
                <w:szCs w:val="22"/>
                <w:lang w:val="pt-BR" w:eastAsia="en-US"/>
              </w:rPr>
              <w:t xml:space="preserve"> um fluxo de pagamento do ente público para o concessionário, seja direto ou contingente. Estes fluxos podem ser adicionais a tarifas ou a receitas acessórias, ou ainda ser a única fonte de receitas da concessionária.</w:t>
            </w:r>
          </w:p>
        </w:tc>
      </w:tr>
      <w:tr w:rsidR="00E62004" w14:paraId="5024CB27" w14:textId="77777777" w:rsidTr="00E620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1EEFA3B9" w14:textId="259E5D01" w:rsidR="00E62004" w:rsidRPr="00C42539" w:rsidRDefault="00E62004" w:rsidP="00E62004">
            <w:pPr>
              <w:jc w:val="center"/>
            </w:pPr>
            <w:r>
              <w:rPr>
                <w:rFonts w:eastAsiaTheme="minorHAnsi"/>
                <w:b w:val="0"/>
                <w:bCs w:val="0"/>
                <w:color w:val="auto"/>
                <w:sz w:val="22"/>
                <w:szCs w:val="22"/>
                <w:lang w:val="pt-BR" w:eastAsia="en-US"/>
              </w:rPr>
              <w:t>Rf</w:t>
            </w:r>
          </w:p>
        </w:tc>
        <w:tc>
          <w:tcPr>
            <w:tcW w:w="5070" w:type="dxa"/>
            <w:tcBorders>
              <w:left w:val="single" w:sz="4" w:space="0" w:color="auto"/>
              <w:right w:val="single" w:sz="4" w:space="0" w:color="auto"/>
            </w:tcBorders>
            <w:vAlign w:val="center"/>
          </w:tcPr>
          <w:p w14:paraId="6A68C39A" w14:textId="4E8AEA5E" w:rsidR="00E62004" w:rsidRPr="00645A8F" w:rsidRDefault="00E62004" w:rsidP="00DA7A35">
            <w:pPr>
              <w:cnfStyle w:val="000000100000" w:firstRow="0" w:lastRow="0" w:firstColumn="0" w:lastColumn="0" w:oddVBand="0" w:evenVBand="0" w:oddHBand="1" w:evenHBand="0" w:firstRowFirstColumn="0" w:firstRowLastColumn="0" w:lastRowFirstColumn="0" w:lastRowLastColumn="0"/>
            </w:pPr>
            <w:r>
              <w:rPr>
                <w:rFonts w:eastAsiaTheme="minorHAnsi"/>
                <w:color w:val="auto"/>
                <w:sz w:val="22"/>
                <w:szCs w:val="22"/>
                <w:lang w:val="pt-BR" w:eastAsia="en-US"/>
              </w:rPr>
              <w:t>Taxa livre de risco.</w:t>
            </w:r>
          </w:p>
        </w:tc>
      </w:tr>
      <w:tr w:rsidR="00E62004" w14:paraId="7A7E25B3" w14:textId="77777777" w:rsidTr="00E620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6F40BCA5" w14:textId="66D57939" w:rsidR="00E62004" w:rsidRDefault="00E62004" w:rsidP="00E62004">
            <w:pPr>
              <w:jc w:val="center"/>
              <w:rPr>
                <w:b w:val="0"/>
                <w:bCs w:val="0"/>
              </w:rPr>
            </w:pPr>
            <w:r>
              <w:rPr>
                <w:rFonts w:eastAsiaTheme="minorHAnsi"/>
                <w:b w:val="0"/>
                <w:bCs w:val="0"/>
                <w:color w:val="auto"/>
                <w:sz w:val="22"/>
                <w:szCs w:val="22"/>
                <w:lang w:val="pt-BR" w:eastAsia="en-US"/>
              </w:rPr>
              <w:t>Rm</w:t>
            </w:r>
          </w:p>
        </w:tc>
        <w:tc>
          <w:tcPr>
            <w:tcW w:w="5070" w:type="dxa"/>
            <w:tcBorders>
              <w:left w:val="single" w:sz="4" w:space="0" w:color="auto"/>
              <w:right w:val="single" w:sz="4" w:space="0" w:color="auto"/>
            </w:tcBorders>
            <w:vAlign w:val="center"/>
          </w:tcPr>
          <w:p w14:paraId="2192095E" w14:textId="6B8AFFF9" w:rsidR="00E62004" w:rsidRDefault="00E62004" w:rsidP="00E62004">
            <w:pPr>
              <w:cnfStyle w:val="000000000000" w:firstRow="0" w:lastRow="0" w:firstColumn="0" w:lastColumn="0" w:oddVBand="0" w:evenVBand="0" w:oddHBand="0" w:evenHBand="0" w:firstRowFirstColumn="0" w:firstRowLastColumn="0" w:lastRowFirstColumn="0" w:lastRowLastColumn="0"/>
            </w:pPr>
            <w:r>
              <w:rPr>
                <w:rFonts w:eastAsiaTheme="minorHAnsi"/>
                <w:color w:val="auto"/>
                <w:sz w:val="22"/>
                <w:szCs w:val="22"/>
                <w:lang w:val="pt-BR" w:eastAsia="en-US"/>
              </w:rPr>
              <w:t>Prêmio de Risco de Mercado.</w:t>
            </w:r>
          </w:p>
        </w:tc>
      </w:tr>
      <w:tr w:rsidR="00E62004" w14:paraId="51940E88" w14:textId="77777777" w:rsidTr="00E620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73461AC0" w14:textId="26382877" w:rsidR="00E62004" w:rsidRDefault="00E62004" w:rsidP="00E62004">
            <w:pPr>
              <w:jc w:val="center"/>
              <w:rPr>
                <w:b w:val="0"/>
                <w:bCs w:val="0"/>
              </w:rPr>
            </w:pPr>
            <w:r w:rsidRPr="00E62004">
              <w:rPr>
                <w:rFonts w:eastAsiaTheme="minorHAnsi"/>
                <w:b w:val="0"/>
                <w:bCs w:val="0"/>
                <w:color w:val="auto"/>
                <w:sz w:val="22"/>
                <w:szCs w:val="22"/>
                <w:lang w:val="pt-BR" w:eastAsia="en-US"/>
              </w:rPr>
              <w:t>SELIC</w:t>
            </w:r>
          </w:p>
        </w:tc>
        <w:tc>
          <w:tcPr>
            <w:tcW w:w="5070" w:type="dxa"/>
            <w:tcBorders>
              <w:left w:val="single" w:sz="4" w:space="0" w:color="auto"/>
              <w:right w:val="single" w:sz="4" w:space="0" w:color="auto"/>
            </w:tcBorders>
            <w:vAlign w:val="center"/>
          </w:tcPr>
          <w:p w14:paraId="637D1B7A" w14:textId="424DFC2E" w:rsidR="00E62004" w:rsidRDefault="00E62004" w:rsidP="00E62004">
            <w:pPr>
              <w:cnfStyle w:val="000000100000" w:firstRow="0" w:lastRow="0" w:firstColumn="0" w:lastColumn="0" w:oddVBand="0" w:evenVBand="0" w:oddHBand="1" w:evenHBand="0" w:firstRowFirstColumn="0" w:firstRowLastColumn="0" w:lastRowFirstColumn="0" w:lastRowLastColumn="0"/>
            </w:pPr>
            <w:r>
              <w:rPr>
                <w:rFonts w:eastAsiaTheme="minorHAnsi"/>
                <w:color w:val="auto"/>
                <w:sz w:val="22"/>
                <w:szCs w:val="22"/>
                <w:lang w:val="pt-BR" w:eastAsia="en-US"/>
              </w:rPr>
              <w:t>Sistema Especial de Liquidação de Custódia.</w:t>
            </w:r>
          </w:p>
        </w:tc>
      </w:tr>
      <w:tr w:rsidR="00E62004" w14:paraId="2A846A82" w14:textId="77777777" w:rsidTr="00E620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16D2391F" w14:textId="604D876A" w:rsidR="00E62004" w:rsidRPr="00E62004" w:rsidRDefault="00E62004" w:rsidP="00E62004">
            <w:pPr>
              <w:jc w:val="center"/>
              <w:rPr>
                <w:b w:val="0"/>
                <w:bCs w:val="0"/>
              </w:rPr>
            </w:pPr>
            <w:r>
              <w:rPr>
                <w:rFonts w:eastAsiaTheme="minorHAnsi"/>
                <w:b w:val="0"/>
                <w:bCs w:val="0"/>
                <w:color w:val="auto"/>
                <w:sz w:val="22"/>
                <w:szCs w:val="22"/>
                <w:lang w:val="pt-BR" w:eastAsia="en-US"/>
              </w:rPr>
              <w:lastRenderedPageBreak/>
              <w:t>TIR</w:t>
            </w:r>
          </w:p>
        </w:tc>
        <w:tc>
          <w:tcPr>
            <w:tcW w:w="5070" w:type="dxa"/>
            <w:tcBorders>
              <w:left w:val="single" w:sz="4" w:space="0" w:color="auto"/>
              <w:right w:val="single" w:sz="4" w:space="0" w:color="auto"/>
            </w:tcBorders>
            <w:vAlign w:val="center"/>
          </w:tcPr>
          <w:p w14:paraId="19E61370" w14:textId="31E2729D" w:rsidR="00E62004" w:rsidRPr="00E62004" w:rsidRDefault="00E62004" w:rsidP="00E62004">
            <w:pPr>
              <w:cnfStyle w:val="000000000000" w:firstRow="0" w:lastRow="0" w:firstColumn="0" w:lastColumn="0" w:oddVBand="0" w:evenVBand="0" w:oddHBand="0" w:evenHBand="0" w:firstRowFirstColumn="0" w:firstRowLastColumn="0" w:lastRowFirstColumn="0" w:lastRowLastColumn="0"/>
              <w:rPr>
                <w:rFonts w:eastAsiaTheme="minorHAnsi"/>
                <w:color w:val="auto"/>
                <w:sz w:val="22"/>
                <w:szCs w:val="22"/>
                <w:lang w:val="pt-BR" w:eastAsia="en-US"/>
              </w:rPr>
            </w:pPr>
            <w:r w:rsidRPr="00E62004">
              <w:rPr>
                <w:rFonts w:eastAsiaTheme="minorHAnsi"/>
                <w:color w:val="auto"/>
                <w:sz w:val="22"/>
                <w:szCs w:val="22"/>
                <w:lang w:val="pt-BR" w:eastAsia="en-US"/>
              </w:rPr>
              <w:t>Taxa Interna de Retorno é uma taxa de desconto hipotética que, quando aplicada a um Fluxo de Caixa, faz com que os valores das despesas, trazidos ao valor presente, seja igual aos valores dos retornos dos investimentos, também trazidos ao valor presente.</w:t>
            </w:r>
          </w:p>
        </w:tc>
      </w:tr>
      <w:tr w:rsidR="00E62004" w14:paraId="07CE0B82" w14:textId="77777777" w:rsidTr="00107A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791F6D5B" w14:textId="549CFD3A" w:rsidR="00E62004" w:rsidRPr="00C42539" w:rsidRDefault="00E62004" w:rsidP="00E62004">
            <w:pPr>
              <w:jc w:val="center"/>
              <w:rPr>
                <w:rFonts w:eastAsiaTheme="minorHAnsi"/>
                <w:b w:val="0"/>
                <w:bCs w:val="0"/>
                <w:color w:val="auto"/>
                <w:sz w:val="22"/>
                <w:szCs w:val="22"/>
                <w:lang w:val="pt-BR" w:eastAsia="en-US"/>
              </w:rPr>
            </w:pPr>
            <w:proofErr w:type="spellStart"/>
            <w:r>
              <w:rPr>
                <w:rFonts w:eastAsiaTheme="minorHAnsi"/>
                <w:b w:val="0"/>
                <w:bCs w:val="0"/>
                <w:color w:val="auto"/>
                <w:sz w:val="22"/>
                <w:szCs w:val="22"/>
                <w:lang w:val="pt-BR" w:eastAsia="en-US"/>
              </w:rPr>
              <w:t>UGCs</w:t>
            </w:r>
            <w:proofErr w:type="spellEnd"/>
          </w:p>
        </w:tc>
        <w:tc>
          <w:tcPr>
            <w:tcW w:w="5070" w:type="dxa"/>
            <w:tcBorders>
              <w:left w:val="single" w:sz="4" w:space="0" w:color="auto"/>
              <w:bottom w:val="none" w:sz="0" w:space="0" w:color="auto"/>
              <w:right w:val="single" w:sz="4" w:space="0" w:color="auto"/>
            </w:tcBorders>
            <w:vAlign w:val="center"/>
          </w:tcPr>
          <w:p w14:paraId="45B33A3D" w14:textId="439E6729" w:rsidR="00E62004" w:rsidRPr="00C42539" w:rsidRDefault="00E62004" w:rsidP="00E62004">
            <w:pPr>
              <w:cnfStyle w:val="000000100000" w:firstRow="0" w:lastRow="0" w:firstColumn="0" w:lastColumn="0" w:oddVBand="0" w:evenVBand="0" w:oddHBand="1" w:evenHBand="0" w:firstRowFirstColumn="0" w:firstRowLastColumn="0" w:lastRowFirstColumn="0" w:lastRowLastColumn="0"/>
              <w:rPr>
                <w:rFonts w:eastAsiaTheme="minorHAnsi"/>
                <w:color w:val="auto"/>
                <w:sz w:val="22"/>
                <w:szCs w:val="22"/>
                <w:lang w:val="pt-BR" w:eastAsia="en-US"/>
              </w:rPr>
            </w:pPr>
            <w:r w:rsidRPr="00645A8F">
              <w:rPr>
                <w:rFonts w:eastAsiaTheme="minorHAnsi"/>
                <w:color w:val="auto"/>
                <w:sz w:val="22"/>
                <w:szCs w:val="22"/>
                <w:lang w:val="pt-BR" w:eastAsia="en-US"/>
              </w:rPr>
              <w:t>Unidade Geradora De Caixa </w:t>
            </w:r>
            <w:r>
              <w:rPr>
                <w:rFonts w:eastAsiaTheme="minorHAnsi"/>
                <w:color w:val="auto"/>
                <w:sz w:val="22"/>
                <w:szCs w:val="22"/>
                <w:lang w:val="pt-BR" w:eastAsia="en-US"/>
              </w:rPr>
              <w:t xml:space="preserve">- </w:t>
            </w:r>
            <w:r w:rsidRPr="00645A8F">
              <w:rPr>
                <w:rFonts w:eastAsiaTheme="minorHAnsi"/>
                <w:color w:val="auto"/>
                <w:sz w:val="22"/>
                <w:szCs w:val="22"/>
                <w:lang w:val="pt-BR" w:eastAsia="en-US"/>
              </w:rPr>
              <w:t>grupo de ativos responsáveis</w:t>
            </w:r>
            <w:r>
              <w:rPr>
                <w:rFonts w:eastAsiaTheme="minorHAnsi"/>
                <w:color w:val="auto"/>
                <w:sz w:val="22"/>
                <w:szCs w:val="22"/>
                <w:lang w:val="pt-BR" w:eastAsia="en-US"/>
              </w:rPr>
              <w:t xml:space="preserve"> </w:t>
            </w:r>
            <w:r w:rsidRPr="00645A8F">
              <w:rPr>
                <w:rFonts w:eastAsiaTheme="minorHAnsi"/>
                <w:color w:val="auto"/>
                <w:sz w:val="22"/>
                <w:szCs w:val="22"/>
                <w:lang w:val="pt-BR" w:eastAsia="en-US"/>
              </w:rPr>
              <w:t>pela geração de caixa</w:t>
            </w:r>
            <w:r>
              <w:rPr>
                <w:rFonts w:eastAsiaTheme="minorHAnsi"/>
                <w:color w:val="auto"/>
                <w:sz w:val="22"/>
                <w:szCs w:val="22"/>
                <w:lang w:val="pt-BR" w:eastAsia="en-US"/>
              </w:rPr>
              <w:t>.</w:t>
            </w:r>
          </w:p>
        </w:tc>
      </w:tr>
      <w:tr w:rsidR="00E62004" w14:paraId="3AB13B5A" w14:textId="77777777" w:rsidTr="00107A04">
        <w:trPr>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4A275484" w14:textId="6198196A" w:rsidR="00E62004" w:rsidRDefault="00E62004" w:rsidP="00E62004">
            <w:pPr>
              <w:jc w:val="center"/>
            </w:pPr>
            <w:r>
              <w:rPr>
                <w:rFonts w:eastAsiaTheme="minorHAnsi"/>
                <w:b w:val="0"/>
                <w:bCs w:val="0"/>
                <w:color w:val="auto"/>
                <w:sz w:val="22"/>
                <w:szCs w:val="22"/>
                <w:lang w:val="pt-BR" w:eastAsia="en-US"/>
              </w:rPr>
              <w:t>VPL</w:t>
            </w:r>
          </w:p>
        </w:tc>
        <w:tc>
          <w:tcPr>
            <w:tcW w:w="5070" w:type="dxa"/>
            <w:tcBorders>
              <w:left w:val="single" w:sz="4" w:space="0" w:color="auto"/>
              <w:right w:val="single" w:sz="4" w:space="0" w:color="auto"/>
            </w:tcBorders>
            <w:vAlign w:val="center"/>
          </w:tcPr>
          <w:p w14:paraId="61E21E4C" w14:textId="178543CF" w:rsidR="00E62004" w:rsidRPr="00645A8F" w:rsidRDefault="00E62004" w:rsidP="00E62004">
            <w:pPr>
              <w:cnfStyle w:val="000000000000" w:firstRow="0" w:lastRow="0" w:firstColumn="0" w:lastColumn="0" w:oddVBand="0" w:evenVBand="0" w:oddHBand="0" w:evenHBand="0" w:firstRowFirstColumn="0" w:firstRowLastColumn="0" w:lastRowFirstColumn="0" w:lastRowLastColumn="0"/>
            </w:pPr>
            <w:r>
              <w:rPr>
                <w:rFonts w:eastAsiaTheme="minorHAnsi"/>
                <w:color w:val="auto"/>
                <w:sz w:val="22"/>
                <w:szCs w:val="22"/>
                <w:lang w:val="pt-BR" w:eastAsia="en-US"/>
              </w:rPr>
              <w:t>Valor Presente Líquido</w:t>
            </w:r>
          </w:p>
        </w:tc>
      </w:tr>
      <w:tr w:rsidR="00E62004" w14:paraId="6F2D0EB5" w14:textId="77777777" w:rsidTr="00107A04">
        <w:trPr>
          <w:cnfStyle w:val="000000100000" w:firstRow="0" w:lastRow="0" w:firstColumn="0" w:lastColumn="0" w:oddVBand="0" w:evenVBand="0" w:oddHBand="1" w:evenHBand="0" w:firstRowFirstColumn="0" w:firstRowLastColumn="0" w:lastRowFirstColumn="0" w:lastRowLastColumn="0"/>
          <w:trHeight w:val="544"/>
          <w:jc w:val="center"/>
        </w:trPr>
        <w:tc>
          <w:tcPr>
            <w:cnfStyle w:val="001000000000" w:firstRow="0" w:lastRow="0" w:firstColumn="1" w:lastColumn="0" w:oddVBand="0" w:evenVBand="0" w:oddHBand="0" w:evenHBand="0" w:firstRowFirstColumn="0" w:firstRowLastColumn="0" w:lastRowFirstColumn="0" w:lastRowLastColumn="0"/>
            <w:tcW w:w="5894" w:type="dxa"/>
            <w:tcBorders>
              <w:top w:val="single" w:sz="4" w:space="0" w:color="000000"/>
              <w:left w:val="single" w:sz="4" w:space="0" w:color="auto"/>
              <w:bottom w:val="single" w:sz="4" w:space="0" w:color="000000"/>
            </w:tcBorders>
            <w:vAlign w:val="center"/>
          </w:tcPr>
          <w:p w14:paraId="2250E2D7" w14:textId="3370219D" w:rsidR="00E62004" w:rsidRDefault="00E62004" w:rsidP="00E62004">
            <w:pPr>
              <w:jc w:val="center"/>
            </w:pPr>
            <w:r w:rsidRPr="00645A8F">
              <w:rPr>
                <w:rFonts w:eastAsiaTheme="minorHAnsi"/>
                <w:b w:val="0"/>
                <w:bCs w:val="0"/>
                <w:color w:val="auto"/>
                <w:sz w:val="22"/>
                <w:szCs w:val="22"/>
                <w:lang w:val="pt-BR" w:eastAsia="en-US"/>
              </w:rPr>
              <w:t>WACC</w:t>
            </w:r>
          </w:p>
        </w:tc>
        <w:tc>
          <w:tcPr>
            <w:tcW w:w="5070" w:type="dxa"/>
            <w:tcBorders>
              <w:left w:val="single" w:sz="4" w:space="0" w:color="auto"/>
              <w:right w:val="single" w:sz="4" w:space="0" w:color="auto"/>
            </w:tcBorders>
            <w:vAlign w:val="center"/>
          </w:tcPr>
          <w:p w14:paraId="141B1CD0" w14:textId="6FC65E65" w:rsidR="00E62004" w:rsidRPr="00645A8F" w:rsidRDefault="00E62004" w:rsidP="00E62004">
            <w:pPr>
              <w:cnfStyle w:val="000000100000" w:firstRow="0" w:lastRow="0" w:firstColumn="0" w:lastColumn="0" w:oddVBand="0" w:evenVBand="0" w:oddHBand="1" w:evenHBand="0" w:firstRowFirstColumn="0" w:firstRowLastColumn="0" w:lastRowFirstColumn="0" w:lastRowLastColumn="0"/>
            </w:pPr>
            <w:r w:rsidRPr="00645A8F">
              <w:rPr>
                <w:rFonts w:eastAsiaTheme="minorHAnsi"/>
                <w:i/>
                <w:iCs/>
                <w:color w:val="auto"/>
                <w:sz w:val="22"/>
                <w:szCs w:val="22"/>
                <w:lang w:val="pt-BR" w:eastAsia="en-US"/>
              </w:rPr>
              <w:t>Weighted Average Cost of Capital</w:t>
            </w:r>
            <w:r w:rsidRPr="00645A8F">
              <w:rPr>
                <w:rFonts w:eastAsiaTheme="minorHAnsi"/>
                <w:color w:val="auto"/>
                <w:sz w:val="22"/>
                <w:szCs w:val="22"/>
                <w:lang w:val="pt-BR" w:eastAsia="en-US"/>
              </w:rPr>
              <w:t xml:space="preserve"> </w:t>
            </w:r>
            <w:r>
              <w:rPr>
                <w:rFonts w:eastAsiaTheme="minorHAnsi"/>
                <w:color w:val="auto"/>
                <w:sz w:val="22"/>
                <w:szCs w:val="22"/>
                <w:lang w:val="pt-BR" w:eastAsia="en-US"/>
              </w:rPr>
              <w:t>–</w:t>
            </w:r>
            <w:r w:rsidRPr="00645A8F">
              <w:rPr>
                <w:rFonts w:eastAsiaTheme="minorHAnsi"/>
                <w:color w:val="auto"/>
                <w:sz w:val="22"/>
                <w:szCs w:val="22"/>
                <w:lang w:val="pt-BR" w:eastAsia="en-US"/>
              </w:rPr>
              <w:t xml:space="preserve"> </w:t>
            </w:r>
            <w:r>
              <w:rPr>
                <w:rFonts w:eastAsiaTheme="minorHAnsi"/>
                <w:color w:val="auto"/>
                <w:sz w:val="22"/>
                <w:szCs w:val="22"/>
                <w:lang w:val="pt-BR" w:eastAsia="en-US"/>
              </w:rPr>
              <w:t>método para mensurar</w:t>
            </w:r>
            <w:r w:rsidRPr="00645A8F">
              <w:rPr>
                <w:rFonts w:eastAsiaTheme="minorHAnsi"/>
                <w:color w:val="auto"/>
                <w:sz w:val="22"/>
                <w:szCs w:val="22"/>
                <w:lang w:val="pt-BR" w:eastAsia="en-US"/>
              </w:rPr>
              <w:t xml:space="preserve"> a taxa de desconto adequada para a avaliação de investimentos em projetos ou em empreendimentos</w:t>
            </w:r>
            <w:r>
              <w:rPr>
                <w:rFonts w:eastAsiaTheme="minorHAnsi"/>
                <w:color w:val="auto"/>
                <w:sz w:val="22"/>
                <w:szCs w:val="22"/>
                <w:lang w:val="pt-BR" w:eastAsia="en-US"/>
              </w:rPr>
              <w:t>.</w:t>
            </w:r>
          </w:p>
        </w:tc>
      </w:tr>
    </w:tbl>
    <w:p w14:paraId="4D4616F4" w14:textId="77777777" w:rsidR="00C42539" w:rsidRPr="00C42539" w:rsidRDefault="00C42539" w:rsidP="00C42539"/>
    <w:p w14:paraId="66F43DF3" w14:textId="42F98E03" w:rsidR="00FF7555" w:rsidRDefault="00FF7555" w:rsidP="00FF7555"/>
    <w:p w14:paraId="560B1A7A" w14:textId="09218339" w:rsidR="00C95A3E" w:rsidRDefault="00C95A3E" w:rsidP="00FF7555">
      <w:pPr>
        <w:pStyle w:val="Ttulo1"/>
        <w:ind w:left="0" w:firstLine="0"/>
        <w:rPr>
          <w:b/>
          <w:bCs w:val="0"/>
        </w:rPr>
      </w:pPr>
      <w:bookmarkStart w:id="4" w:name="_Toc111724880"/>
      <w:r>
        <w:rPr>
          <w:b/>
          <w:bCs w:val="0"/>
        </w:rPr>
        <w:lastRenderedPageBreak/>
        <w:t>INTRODUÇÃO</w:t>
      </w:r>
      <w:bookmarkEnd w:id="4"/>
    </w:p>
    <w:p w14:paraId="2043510B" w14:textId="77777777" w:rsidR="00C95A3E" w:rsidRDefault="00C95A3E" w:rsidP="00C95A3E">
      <w:bookmarkStart w:id="5" w:name="_Hlk79144826"/>
      <w:r>
        <w:t xml:space="preserve">O presente documento tem o objetivo de apresentar as premissas utilizadas nos estudos para a concessão do PARQUE. Os estudos foram realizados ao longo de 2021 e para efeito de apresentação, considera o ano de 2022 como o ano de início da concessão, com prazo de até 30 anos de duração. </w:t>
      </w:r>
    </w:p>
    <w:p w14:paraId="5188DC6D" w14:textId="2B3F28E2" w:rsidR="00C95A3E" w:rsidRPr="009972AD" w:rsidRDefault="00C95A3E" w:rsidP="00C95A3E">
      <w:pPr>
        <w:rPr>
          <w:b/>
          <w:bCs/>
        </w:rPr>
      </w:pPr>
      <w:bookmarkStart w:id="6" w:name="_Hlk79144836"/>
      <w:r w:rsidRPr="009972AD">
        <w:rPr>
          <w:b/>
          <w:bCs/>
        </w:rPr>
        <w:t>A TIR Real de Projeto estimada é de 10.</w:t>
      </w:r>
      <w:r w:rsidR="00AF517E">
        <w:rPr>
          <w:b/>
          <w:bCs/>
        </w:rPr>
        <w:t>18</w:t>
      </w:r>
      <w:r w:rsidRPr="009972AD">
        <w:rPr>
          <w:b/>
          <w:bCs/>
        </w:rPr>
        <w:t xml:space="preserve">%, igualando-se ao WACC calculado para o projeto. </w:t>
      </w:r>
    </w:p>
    <w:bookmarkEnd w:id="6"/>
    <w:p w14:paraId="0A7D1BBD" w14:textId="5BD13EAF" w:rsidR="00C95A3E" w:rsidRDefault="00C95A3E" w:rsidP="00C95A3E">
      <w:r>
        <w:t xml:space="preserve">As projeções monetárias são apresentadas em valores constantes, sem considerar o efeito da inflação, com data-base </w:t>
      </w:r>
      <w:r w:rsidR="007B2F04">
        <w:t>de abril</w:t>
      </w:r>
      <w:r>
        <w:t xml:space="preserve"> de 2021. </w:t>
      </w:r>
    </w:p>
    <w:p w14:paraId="2D5BECB9" w14:textId="77777777" w:rsidR="00C95A3E" w:rsidRDefault="00C95A3E" w:rsidP="00C95A3E">
      <w:r>
        <w:t xml:space="preserve">A projeção de demanda e preços praticados são indicativos e originários da Análise Comercial e Estudo de Demanda, com aplicação de Pesquisa de Mercado, análise de Big Data e Web Scraping, realizados no primeiro trimestre de 2021. </w:t>
      </w:r>
    </w:p>
    <w:p w14:paraId="7C9DE8D7" w14:textId="0CF7670E" w:rsidR="00C95A3E" w:rsidRPr="00C95A3E" w:rsidRDefault="00C95A3E" w:rsidP="00C95A3E">
      <w:pPr>
        <w:rPr>
          <w:b/>
          <w:bCs/>
        </w:rPr>
      </w:pPr>
      <w:r>
        <w:t xml:space="preserve">A pesquisa de mercado contou com mais de 2.000 questionários respondidos no país, contemplando dados demográficos dos respondentes, seu histórico sobre visitação de parques, grau de interesse em parques, preferências e disposição de consumo.   </w:t>
      </w:r>
      <w:r>
        <w:rPr>
          <w:b/>
          <w:bCs/>
        </w:rPr>
        <w:t>Atenta-se</w:t>
      </w:r>
      <w:r w:rsidRPr="00C95A3E">
        <w:rPr>
          <w:b/>
          <w:bCs/>
        </w:rPr>
        <w:t xml:space="preserve"> que entre </w:t>
      </w:r>
      <w:r>
        <w:rPr>
          <w:b/>
          <w:bCs/>
        </w:rPr>
        <w:t>elaboração d</w:t>
      </w:r>
      <w:r w:rsidRPr="00C95A3E">
        <w:rPr>
          <w:b/>
          <w:bCs/>
        </w:rPr>
        <w:t>os estudos de demanda e o presente plano de negócios, foram realizados ajustes no método de projeção</w:t>
      </w:r>
      <w:r w:rsidR="002A0D49">
        <w:rPr>
          <w:b/>
          <w:bCs/>
        </w:rPr>
        <w:t xml:space="preserve"> de demanda, por meio de evoluções técnicas</w:t>
      </w:r>
      <w:r w:rsidRPr="00C95A3E">
        <w:rPr>
          <w:b/>
          <w:bCs/>
        </w:rPr>
        <w:t xml:space="preserve">. Desta forma, sugere-se a consideração da demanda apresentada no presente documento. </w:t>
      </w:r>
    </w:p>
    <w:p w14:paraId="50FA6F60" w14:textId="77777777" w:rsidR="00C95A3E" w:rsidRDefault="00C95A3E" w:rsidP="00C95A3E">
      <w:r>
        <w:t>Ressalta-se que o presente documento não deve ser considerado fonte exclusiva para a tomada de decisão em relação ao projeto. As premissas e resultados apresentados dependem de eventos futuros e incertos, logo podendo apresentar diferenças relevantes em relação aos valores efetivamente realizados na execução do projeto.  Aconselha-se às partes interessadas na obtenção e refinamento de informações de seu interesse.</w:t>
      </w:r>
    </w:p>
    <w:p w14:paraId="328F85AD" w14:textId="150274EC" w:rsidR="00C95A3E" w:rsidRDefault="00C95A3E" w:rsidP="00C95A3E">
      <w:r>
        <w:t xml:space="preserve">O presente estudo não poderá será, em qualquer hipótese, base para referencial do equilíbrio contratual entre PODER CONCEDENTE e CONCESSIONÁRIA. </w:t>
      </w:r>
    </w:p>
    <w:p w14:paraId="1A4C318B" w14:textId="1068EDAA" w:rsidR="009829C4" w:rsidRPr="009829C4" w:rsidRDefault="009829C4" w:rsidP="00C95A3E">
      <w:pPr>
        <w:rPr>
          <w:b/>
          <w:bCs/>
        </w:rPr>
      </w:pPr>
      <w:r w:rsidRPr="009829C4">
        <w:rPr>
          <w:b/>
          <w:bCs/>
        </w:rPr>
        <w:t xml:space="preserve">Última versão revisada em </w:t>
      </w:r>
      <w:r w:rsidR="00A01FDF">
        <w:rPr>
          <w:b/>
          <w:bCs/>
        </w:rPr>
        <w:t>18</w:t>
      </w:r>
      <w:r w:rsidRPr="009829C4">
        <w:rPr>
          <w:b/>
          <w:bCs/>
        </w:rPr>
        <w:t>/</w:t>
      </w:r>
      <w:r w:rsidR="00A01FDF">
        <w:rPr>
          <w:b/>
          <w:bCs/>
        </w:rPr>
        <w:t>08</w:t>
      </w:r>
      <w:r w:rsidRPr="009829C4">
        <w:rPr>
          <w:b/>
          <w:bCs/>
        </w:rPr>
        <w:t>/2022</w:t>
      </w:r>
    </w:p>
    <w:bookmarkEnd w:id="5"/>
    <w:p w14:paraId="65B3C4EC" w14:textId="77777777" w:rsidR="00C95A3E" w:rsidRPr="00C95A3E" w:rsidRDefault="00C95A3E" w:rsidP="00C95A3E"/>
    <w:p w14:paraId="16687F7C" w14:textId="2A0FB2A6" w:rsidR="00C95A3E" w:rsidRDefault="00C95A3E" w:rsidP="00FF7555">
      <w:pPr>
        <w:pStyle w:val="Ttulo1"/>
        <w:ind w:left="0" w:firstLine="0"/>
        <w:rPr>
          <w:b/>
          <w:bCs w:val="0"/>
        </w:rPr>
      </w:pPr>
      <w:bookmarkStart w:id="7" w:name="_Toc111724881"/>
      <w:r>
        <w:rPr>
          <w:b/>
          <w:bCs w:val="0"/>
        </w:rPr>
        <w:lastRenderedPageBreak/>
        <w:t>DEMANDA</w:t>
      </w:r>
      <w:bookmarkEnd w:id="7"/>
    </w:p>
    <w:p w14:paraId="1F61EB6B" w14:textId="77777777" w:rsidR="00C95A3E" w:rsidRDefault="00C95A3E" w:rsidP="00C95A3E">
      <w:r>
        <w:t>Para a projeção de demanda de visitação do PARQUE, considerando o horizonte de 30 anos, foram utilizados: (i) segregação entre demanda local e inter-regional; (ii) determinação de fatores de incentivo ou inibição da concretização da demanda, como por exemplo, localização, fatores climáticos, acessos, oferta de atrativos etc.; (iii) projeção de demanda irrestrita e elasticidade-preço.</w:t>
      </w:r>
    </w:p>
    <w:p w14:paraId="7F428F6D" w14:textId="77777777" w:rsidR="00C95A3E" w:rsidRDefault="00C95A3E" w:rsidP="00C95A3E">
      <w:r>
        <w:t xml:space="preserve">Para obtenção das informações de demanda para o PARQUE, foram realizados levantamentos geográficos, pesquisas de mercado e aplicação de modelo estatístico regressivo considerando preferências, renda, PIB, proporção visitantes/população, entre outros. </w:t>
      </w:r>
    </w:p>
    <w:p w14:paraId="78F235B6" w14:textId="7CDE45F6" w:rsidR="00C95A3E" w:rsidRDefault="00C95A3E" w:rsidP="00C95A3E">
      <w:pPr>
        <w:pStyle w:val="Ttulo2"/>
      </w:pPr>
      <w:bookmarkStart w:id="8" w:name="_Toc81753700"/>
      <w:bookmarkStart w:id="9" w:name="_Toc111724882"/>
      <w:r>
        <w:t>Demanda histórica e atividades comerciais vigentes</w:t>
      </w:r>
      <w:bookmarkEnd w:id="8"/>
      <w:bookmarkEnd w:id="9"/>
    </w:p>
    <w:p w14:paraId="764C69E8" w14:textId="009DE283" w:rsidR="00C95A3E" w:rsidRDefault="00C95A3E" w:rsidP="00C95A3E">
      <w:pPr>
        <w:rPr>
          <w:rFonts w:ascii="Gotham" w:hAnsi="Gotham"/>
          <w:spacing w:val="10"/>
          <w:szCs w:val="24"/>
        </w:rPr>
      </w:pPr>
      <w:r>
        <w:t>Atualmente, o</w:t>
      </w:r>
      <w:r w:rsidRPr="00B2082C">
        <w:t xml:space="preserve"> parque tem como horário de funcionamento padrão entre 08:00 até 17:00, de terça à domingo.</w:t>
      </w:r>
      <w:r>
        <w:t xml:space="preserve">  </w:t>
      </w:r>
      <w:r>
        <w:rPr>
          <w:rFonts w:ascii="Gotham" w:hAnsi="Gotham"/>
        </w:rPr>
        <w:t>E</w:t>
      </w:r>
      <w:r w:rsidRPr="00223286">
        <w:rPr>
          <w:rFonts w:ascii="Gotham" w:hAnsi="Gotham"/>
        </w:rPr>
        <w:t>ntre o início de 2019 e junho de 2020 o parque recebeu 28.619 visitantes, em movimento de diminuição em relação aos anos anteriores</w:t>
      </w:r>
      <w:r w:rsidRPr="00223286">
        <w:rPr>
          <w:rStyle w:val="Refdenotaderodap"/>
          <w:rFonts w:ascii="Gotham" w:hAnsi="Gotham"/>
        </w:rPr>
        <w:footnoteReference w:id="1"/>
      </w:r>
      <w:r w:rsidRPr="00223286">
        <w:rPr>
          <w:rFonts w:ascii="Gotham" w:hAnsi="Gotham"/>
        </w:rPr>
        <w:t>. Entre 2015 e 2019 a Taxa de Crescimento Anual Composta (</w:t>
      </w:r>
      <w:r w:rsidRPr="00223286">
        <w:rPr>
          <w:rFonts w:ascii="Gotham" w:hAnsi="Gotham"/>
          <w:spacing w:val="10"/>
          <w:szCs w:val="24"/>
        </w:rPr>
        <w:t>ou CAGR –</w:t>
      </w:r>
      <w:r w:rsidRPr="00223286">
        <w:rPr>
          <w:rFonts w:ascii="Gotham" w:hAnsi="Gotham"/>
          <w:i/>
          <w:iCs/>
          <w:spacing w:val="10"/>
          <w:szCs w:val="24"/>
        </w:rPr>
        <w:t xml:space="preserve"> Compound Annual Growth Rate</w:t>
      </w:r>
      <w:r w:rsidRPr="00223286">
        <w:rPr>
          <w:rFonts w:ascii="Gotham" w:hAnsi="Gotham"/>
          <w:spacing w:val="10"/>
          <w:szCs w:val="24"/>
        </w:rPr>
        <w:t xml:space="preserve">) foi negativa, em – 16,93% a.a. </w:t>
      </w:r>
    </w:p>
    <w:p w14:paraId="44076B48" w14:textId="072EC275" w:rsidR="007C7C37" w:rsidRPr="00C95A3E" w:rsidRDefault="002C3D84" w:rsidP="00C95A3E">
      <w:r>
        <w:t xml:space="preserve">Segundo informações do Estado, a queda acentuada em 2018 pode ser motivo das desinformações que apontavam para a extinção da </w:t>
      </w:r>
      <w:r w:rsidRPr="002C3D84">
        <w:t xml:space="preserve">Fundação </w:t>
      </w:r>
      <w:proofErr w:type="spellStart"/>
      <w:r w:rsidRPr="002C3D84">
        <w:t>Zoobotânica</w:t>
      </w:r>
      <w:proofErr w:type="spellEnd"/>
      <w:r w:rsidRPr="002C3D84">
        <w:t xml:space="preserve"> do Rio Grande do Sul </w:t>
      </w:r>
      <w:r>
        <w:t xml:space="preserve"> - FZB, impactando na demanda de público cativo do parque. </w:t>
      </w:r>
    </w:p>
    <w:p w14:paraId="6C87CFEE" w14:textId="077B2AD0" w:rsidR="00C95A3E" w:rsidRDefault="00C95A3E" w:rsidP="00C95A3E">
      <w:pPr>
        <w:pStyle w:val="Legenda"/>
        <w:keepNext/>
      </w:pPr>
      <w:r>
        <w:t xml:space="preserve"> </w:t>
      </w:r>
      <w:bookmarkStart w:id="10" w:name="_Toc106611228"/>
      <w:r>
        <w:t xml:space="preserve">Tabela </w:t>
      </w:r>
      <w:fldSimple w:instr=" SEQ Tabela \* ARABIC ">
        <w:r w:rsidR="00983AB8">
          <w:rPr>
            <w:noProof/>
          </w:rPr>
          <w:t>1</w:t>
        </w:r>
      </w:fldSimple>
      <w:r>
        <w:t xml:space="preserve"> - Visitação Histórica</w:t>
      </w:r>
      <w:bookmarkEnd w:id="10"/>
    </w:p>
    <w:tbl>
      <w:tblPr>
        <w:tblStyle w:val="Tabelacomgrade"/>
        <w:tblW w:w="5000" w:type="pct"/>
        <w:jc w:val="center"/>
        <w:tblLook w:val="04A0" w:firstRow="1" w:lastRow="0" w:firstColumn="1" w:lastColumn="0" w:noHBand="0" w:noVBand="1"/>
      </w:tblPr>
      <w:tblGrid>
        <w:gridCol w:w="4897"/>
        <w:gridCol w:w="1057"/>
        <w:gridCol w:w="1057"/>
        <w:gridCol w:w="1059"/>
        <w:gridCol w:w="1197"/>
        <w:gridCol w:w="1197"/>
      </w:tblGrid>
      <w:tr w:rsidR="00C95A3E" w14:paraId="0ED20518" w14:textId="77777777" w:rsidTr="005D0C1F">
        <w:trPr>
          <w:trHeight w:val="472"/>
          <w:jc w:val="center"/>
        </w:trPr>
        <w:tc>
          <w:tcPr>
            <w:tcW w:w="2340" w:type="pct"/>
            <w:shd w:val="clear" w:color="auto" w:fill="BF8F00" w:themeFill="accent4" w:themeFillShade="BF"/>
            <w:vAlign w:val="center"/>
          </w:tcPr>
          <w:p w14:paraId="3140D7F8" w14:textId="77777777" w:rsidR="00C95A3E" w:rsidRPr="006F71F1" w:rsidRDefault="00C95A3E" w:rsidP="005D0C1F">
            <w:pPr>
              <w:spacing w:line="276" w:lineRule="auto"/>
              <w:rPr>
                <w:spacing w:val="10"/>
                <w:sz w:val="20"/>
              </w:rPr>
            </w:pPr>
            <w:r w:rsidRPr="00841CE7">
              <w:rPr>
                <w:rFonts w:eastAsia="Times New Roman" w:cs="Times New Roman"/>
                <w:color w:val="000000"/>
                <w:spacing w:val="10"/>
                <w:sz w:val="20"/>
                <w:lang w:eastAsia="pt-BR"/>
              </w:rPr>
              <w:t> </w:t>
            </w:r>
          </w:p>
        </w:tc>
        <w:tc>
          <w:tcPr>
            <w:tcW w:w="505" w:type="pct"/>
            <w:shd w:val="clear" w:color="auto" w:fill="BF8F00" w:themeFill="accent4" w:themeFillShade="BF"/>
            <w:vAlign w:val="center"/>
          </w:tcPr>
          <w:p w14:paraId="1FAA1E56" w14:textId="77777777" w:rsidR="00C95A3E" w:rsidRDefault="00C95A3E" w:rsidP="005D0C1F">
            <w:pPr>
              <w:spacing w:line="276" w:lineRule="auto"/>
              <w:jc w:val="center"/>
              <w:rPr>
                <w:b/>
                <w:bCs/>
                <w:color w:val="000000"/>
                <w:spacing w:val="10"/>
                <w:sz w:val="20"/>
              </w:rPr>
            </w:pPr>
            <w:r w:rsidRPr="00841CE7">
              <w:rPr>
                <w:rFonts w:eastAsia="Times New Roman" w:cs="Times New Roman"/>
                <w:b/>
                <w:bCs/>
                <w:color w:val="000000"/>
                <w:sz w:val="20"/>
                <w:szCs w:val="20"/>
                <w:lang w:eastAsia="pt-BR"/>
              </w:rPr>
              <w:t>2015</w:t>
            </w:r>
          </w:p>
        </w:tc>
        <w:tc>
          <w:tcPr>
            <w:tcW w:w="505" w:type="pct"/>
            <w:shd w:val="clear" w:color="auto" w:fill="BF8F00" w:themeFill="accent4" w:themeFillShade="BF"/>
            <w:vAlign w:val="center"/>
          </w:tcPr>
          <w:p w14:paraId="5C5A8987" w14:textId="77777777" w:rsidR="00C95A3E" w:rsidRPr="006F71F1" w:rsidRDefault="00C95A3E" w:rsidP="005D0C1F">
            <w:pPr>
              <w:spacing w:line="276" w:lineRule="auto"/>
              <w:jc w:val="center"/>
              <w:rPr>
                <w:b/>
                <w:bCs/>
                <w:spacing w:val="10"/>
                <w:sz w:val="20"/>
              </w:rPr>
            </w:pPr>
            <w:r w:rsidRPr="00841CE7">
              <w:rPr>
                <w:rFonts w:eastAsia="Times New Roman" w:cs="Times New Roman"/>
                <w:b/>
                <w:bCs/>
                <w:color w:val="000000"/>
                <w:sz w:val="20"/>
                <w:szCs w:val="20"/>
                <w:lang w:eastAsia="pt-BR"/>
              </w:rPr>
              <w:t>2016</w:t>
            </w:r>
          </w:p>
        </w:tc>
        <w:tc>
          <w:tcPr>
            <w:tcW w:w="506" w:type="pct"/>
            <w:shd w:val="clear" w:color="auto" w:fill="BF8F00" w:themeFill="accent4" w:themeFillShade="BF"/>
            <w:vAlign w:val="center"/>
          </w:tcPr>
          <w:p w14:paraId="185AFA67" w14:textId="77777777" w:rsidR="00C95A3E" w:rsidRPr="006F71F1" w:rsidRDefault="00C95A3E" w:rsidP="005D0C1F">
            <w:pPr>
              <w:spacing w:line="276" w:lineRule="auto"/>
              <w:jc w:val="center"/>
              <w:rPr>
                <w:b/>
                <w:bCs/>
                <w:spacing w:val="10"/>
                <w:sz w:val="20"/>
              </w:rPr>
            </w:pPr>
            <w:r w:rsidRPr="00841CE7">
              <w:rPr>
                <w:rFonts w:eastAsia="Times New Roman" w:cs="Times New Roman"/>
                <w:b/>
                <w:bCs/>
                <w:color w:val="000000"/>
                <w:sz w:val="20"/>
                <w:szCs w:val="20"/>
                <w:lang w:eastAsia="pt-BR"/>
              </w:rPr>
              <w:t>2017</w:t>
            </w:r>
          </w:p>
        </w:tc>
        <w:tc>
          <w:tcPr>
            <w:tcW w:w="572" w:type="pct"/>
            <w:shd w:val="clear" w:color="auto" w:fill="BF8F00" w:themeFill="accent4" w:themeFillShade="BF"/>
            <w:vAlign w:val="center"/>
          </w:tcPr>
          <w:p w14:paraId="75450CA5" w14:textId="77777777" w:rsidR="00C95A3E" w:rsidRPr="006F71F1" w:rsidRDefault="00C95A3E" w:rsidP="005D0C1F">
            <w:pPr>
              <w:spacing w:line="276" w:lineRule="auto"/>
              <w:jc w:val="center"/>
              <w:rPr>
                <w:b/>
                <w:bCs/>
                <w:spacing w:val="10"/>
                <w:sz w:val="20"/>
              </w:rPr>
            </w:pPr>
            <w:r w:rsidRPr="00841CE7">
              <w:rPr>
                <w:rFonts w:eastAsia="Times New Roman" w:cs="Times New Roman"/>
                <w:b/>
                <w:bCs/>
                <w:color w:val="000000"/>
                <w:sz w:val="20"/>
                <w:szCs w:val="20"/>
                <w:lang w:eastAsia="pt-BR"/>
              </w:rPr>
              <w:t>2018</w:t>
            </w:r>
          </w:p>
        </w:tc>
        <w:tc>
          <w:tcPr>
            <w:tcW w:w="572" w:type="pct"/>
            <w:shd w:val="clear" w:color="auto" w:fill="BF8F00" w:themeFill="accent4" w:themeFillShade="BF"/>
            <w:vAlign w:val="center"/>
          </w:tcPr>
          <w:p w14:paraId="7502FDDD" w14:textId="77777777" w:rsidR="00C95A3E" w:rsidRPr="006F71F1" w:rsidRDefault="00C95A3E" w:rsidP="005D0C1F">
            <w:pPr>
              <w:spacing w:line="276" w:lineRule="auto"/>
              <w:jc w:val="center"/>
              <w:rPr>
                <w:b/>
                <w:bCs/>
                <w:spacing w:val="10"/>
                <w:sz w:val="20"/>
              </w:rPr>
            </w:pPr>
            <w:r w:rsidRPr="00841CE7">
              <w:rPr>
                <w:rFonts w:eastAsia="Times New Roman" w:cs="Times New Roman"/>
                <w:b/>
                <w:bCs/>
                <w:color w:val="000000"/>
                <w:sz w:val="20"/>
                <w:szCs w:val="20"/>
                <w:lang w:eastAsia="pt-BR"/>
              </w:rPr>
              <w:t>2019</w:t>
            </w:r>
          </w:p>
        </w:tc>
      </w:tr>
      <w:tr w:rsidR="00C95A3E" w14:paraId="3E198046" w14:textId="77777777" w:rsidTr="005D0C1F">
        <w:trPr>
          <w:trHeight w:val="486"/>
          <w:jc w:val="center"/>
        </w:trPr>
        <w:tc>
          <w:tcPr>
            <w:tcW w:w="2340" w:type="pct"/>
            <w:vAlign w:val="center"/>
          </w:tcPr>
          <w:p w14:paraId="2A1A1C4C" w14:textId="77777777" w:rsidR="00C95A3E" w:rsidRPr="006F71F1" w:rsidRDefault="00C95A3E" w:rsidP="005D0C1F">
            <w:pPr>
              <w:spacing w:line="276" w:lineRule="auto"/>
              <w:rPr>
                <w:b/>
                <w:bCs/>
                <w:spacing w:val="10"/>
                <w:sz w:val="20"/>
              </w:rPr>
            </w:pPr>
            <w:r w:rsidRPr="00841CE7">
              <w:rPr>
                <w:rFonts w:eastAsia="Times New Roman" w:cs="Times New Roman"/>
                <w:b/>
                <w:bCs/>
                <w:color w:val="000000"/>
                <w:spacing w:val="10"/>
                <w:sz w:val="20"/>
                <w:lang w:eastAsia="pt-BR"/>
              </w:rPr>
              <w:t>Nº de visitantes</w:t>
            </w:r>
          </w:p>
        </w:tc>
        <w:tc>
          <w:tcPr>
            <w:tcW w:w="505" w:type="pct"/>
            <w:vAlign w:val="center"/>
          </w:tcPr>
          <w:p w14:paraId="46BC5A63" w14:textId="77777777" w:rsidR="00C95A3E" w:rsidRDefault="00C95A3E" w:rsidP="005D0C1F">
            <w:pPr>
              <w:spacing w:line="276" w:lineRule="auto"/>
              <w:jc w:val="center"/>
              <w:rPr>
                <w:color w:val="000000"/>
                <w:spacing w:val="10"/>
                <w:sz w:val="20"/>
              </w:rPr>
            </w:pPr>
            <w:r w:rsidRPr="00841CE7">
              <w:rPr>
                <w:rFonts w:eastAsia="Times New Roman" w:cs="Times New Roman"/>
                <w:color w:val="000000"/>
                <w:sz w:val="20"/>
                <w:szCs w:val="20"/>
                <w:lang w:eastAsia="pt-BR"/>
              </w:rPr>
              <w:t>60.113</w:t>
            </w:r>
          </w:p>
        </w:tc>
        <w:tc>
          <w:tcPr>
            <w:tcW w:w="505" w:type="pct"/>
            <w:vAlign w:val="center"/>
          </w:tcPr>
          <w:p w14:paraId="42E46C72"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64.368</w:t>
            </w:r>
          </w:p>
        </w:tc>
        <w:tc>
          <w:tcPr>
            <w:tcW w:w="506" w:type="pct"/>
            <w:vAlign w:val="center"/>
          </w:tcPr>
          <w:p w14:paraId="50211B25"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64.092</w:t>
            </w:r>
          </w:p>
        </w:tc>
        <w:tc>
          <w:tcPr>
            <w:tcW w:w="572" w:type="pct"/>
            <w:vAlign w:val="center"/>
          </w:tcPr>
          <w:p w14:paraId="211B2A18"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45.395</w:t>
            </w:r>
          </w:p>
        </w:tc>
        <w:tc>
          <w:tcPr>
            <w:tcW w:w="572" w:type="pct"/>
            <w:vAlign w:val="center"/>
          </w:tcPr>
          <w:p w14:paraId="2A2A916B"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28.619</w:t>
            </w:r>
          </w:p>
        </w:tc>
      </w:tr>
      <w:tr w:rsidR="00C95A3E" w14:paraId="5E7B1BD1" w14:textId="77777777" w:rsidTr="005D0C1F">
        <w:trPr>
          <w:trHeight w:val="492"/>
          <w:jc w:val="center"/>
        </w:trPr>
        <w:tc>
          <w:tcPr>
            <w:tcW w:w="2340" w:type="pct"/>
            <w:vAlign w:val="center"/>
          </w:tcPr>
          <w:p w14:paraId="735AE56D" w14:textId="77777777" w:rsidR="00C95A3E" w:rsidRPr="006F71F1" w:rsidRDefault="00C95A3E" w:rsidP="005D0C1F">
            <w:pPr>
              <w:spacing w:line="276" w:lineRule="auto"/>
              <w:rPr>
                <w:b/>
                <w:bCs/>
                <w:spacing w:val="10"/>
                <w:sz w:val="20"/>
              </w:rPr>
            </w:pPr>
            <w:r w:rsidRPr="00841CE7">
              <w:rPr>
                <w:rFonts w:eastAsia="Times New Roman" w:cs="Times New Roman"/>
                <w:b/>
                <w:bCs/>
                <w:color w:val="000000"/>
                <w:spacing w:val="10"/>
                <w:sz w:val="20"/>
                <w:lang w:eastAsia="pt-BR"/>
              </w:rPr>
              <w:t>Variação em relação ao ano anterior</w:t>
            </w:r>
          </w:p>
        </w:tc>
        <w:tc>
          <w:tcPr>
            <w:tcW w:w="505" w:type="pct"/>
            <w:vAlign w:val="center"/>
          </w:tcPr>
          <w:p w14:paraId="01208B4D" w14:textId="77777777" w:rsidR="00C95A3E" w:rsidRDefault="00C95A3E" w:rsidP="005D0C1F">
            <w:pPr>
              <w:spacing w:line="276" w:lineRule="auto"/>
              <w:jc w:val="center"/>
              <w:rPr>
                <w:color w:val="000000"/>
                <w:spacing w:val="10"/>
                <w:sz w:val="20"/>
              </w:rPr>
            </w:pPr>
            <w:r w:rsidRPr="00841CE7">
              <w:rPr>
                <w:rFonts w:eastAsia="Times New Roman" w:cs="Times New Roman"/>
                <w:color w:val="000000"/>
                <w:sz w:val="20"/>
                <w:szCs w:val="20"/>
                <w:lang w:eastAsia="pt-BR"/>
              </w:rPr>
              <w:t> </w:t>
            </w:r>
          </w:p>
        </w:tc>
        <w:tc>
          <w:tcPr>
            <w:tcW w:w="505" w:type="pct"/>
            <w:vAlign w:val="center"/>
          </w:tcPr>
          <w:p w14:paraId="588CB075"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7,08%</w:t>
            </w:r>
          </w:p>
        </w:tc>
        <w:tc>
          <w:tcPr>
            <w:tcW w:w="506" w:type="pct"/>
            <w:vAlign w:val="center"/>
          </w:tcPr>
          <w:p w14:paraId="285A6E25"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-0,43%</w:t>
            </w:r>
          </w:p>
        </w:tc>
        <w:tc>
          <w:tcPr>
            <w:tcW w:w="572" w:type="pct"/>
            <w:vAlign w:val="center"/>
          </w:tcPr>
          <w:p w14:paraId="30404720"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-29,17%</w:t>
            </w:r>
          </w:p>
        </w:tc>
        <w:tc>
          <w:tcPr>
            <w:tcW w:w="572" w:type="pct"/>
            <w:vAlign w:val="center"/>
          </w:tcPr>
          <w:p w14:paraId="2CF56D9E" w14:textId="77777777" w:rsidR="00C95A3E" w:rsidRPr="00E81141" w:rsidRDefault="00C95A3E" w:rsidP="005D0C1F">
            <w:pPr>
              <w:spacing w:line="276" w:lineRule="auto"/>
              <w:jc w:val="center"/>
              <w:rPr>
                <w:spacing w:val="10"/>
                <w:sz w:val="20"/>
              </w:rPr>
            </w:pPr>
            <w:r w:rsidRPr="00841CE7">
              <w:rPr>
                <w:rFonts w:eastAsia="Times New Roman" w:cs="Times New Roman"/>
                <w:color w:val="000000"/>
                <w:sz w:val="20"/>
                <w:szCs w:val="20"/>
                <w:lang w:eastAsia="pt-BR"/>
              </w:rPr>
              <w:t>-36,96%</w:t>
            </w:r>
          </w:p>
        </w:tc>
      </w:tr>
    </w:tbl>
    <w:p w14:paraId="33E6FD77" w14:textId="77777777" w:rsidR="00C95A3E" w:rsidRPr="008E011F" w:rsidRDefault="00C95A3E" w:rsidP="00C95A3E">
      <w:pPr>
        <w:rPr>
          <w:iCs/>
          <w:color w:val="806000" w:themeColor="accent4" w:themeShade="80"/>
          <w:sz w:val="16"/>
          <w:szCs w:val="18"/>
        </w:rPr>
      </w:pPr>
      <w:r w:rsidRPr="008E011F">
        <w:rPr>
          <w:iCs/>
          <w:color w:val="806000" w:themeColor="accent4" w:themeShade="80"/>
          <w:sz w:val="16"/>
          <w:szCs w:val="18"/>
        </w:rPr>
        <w:t xml:space="preserve">Fonte: Estado do Rio Grande do Sul </w:t>
      </w:r>
    </w:p>
    <w:p w14:paraId="0B7508D5" w14:textId="39D9B8A4" w:rsidR="00C95A3E" w:rsidRPr="002A0D49" w:rsidRDefault="00C95A3E" w:rsidP="002A0D49">
      <w:pPr>
        <w:pStyle w:val="Legenda"/>
        <w:spacing w:line="360" w:lineRule="auto"/>
        <w:rPr>
          <w:rFonts w:eastAsia="Yu Gothic UI Light" w:cstheme="minorHAnsi"/>
          <w:color w:val="auto"/>
          <w:sz w:val="22"/>
          <w:szCs w:val="24"/>
        </w:rPr>
      </w:pPr>
      <w:r>
        <w:rPr>
          <w:rFonts w:eastAsia="Yu Gothic UI Light" w:cstheme="minorHAnsi"/>
          <w:color w:val="auto"/>
          <w:sz w:val="22"/>
          <w:szCs w:val="24"/>
        </w:rPr>
        <w:t>Utilizando dados de 2016 a 2017</w:t>
      </w:r>
      <w:r w:rsidRPr="00554253">
        <w:rPr>
          <w:rFonts w:eastAsia="Yu Gothic UI Light" w:cstheme="minorHAnsi"/>
          <w:color w:val="auto"/>
          <w:sz w:val="22"/>
          <w:szCs w:val="24"/>
        </w:rPr>
        <w:t>, percebe-se que a visitação é preponderante no segundo semestre do ano, nos meses de setembro (16,19%), novembro (12,47%) e julho (11,35%).  Por outro lado, os meses com menor visitação concentram-se no primeiro semestre, nos meses de fevereiro (3,62%), março (4,10%) e maio (4,76%).</w:t>
      </w:r>
    </w:p>
    <w:p w14:paraId="42CD6D3D" w14:textId="217CB4DF" w:rsidR="002A0D49" w:rsidRDefault="002A0D49" w:rsidP="002A0D49">
      <w:pPr>
        <w:pStyle w:val="Legenda"/>
        <w:keepNext/>
      </w:pPr>
      <w:bookmarkStart w:id="11" w:name="_Toc106611229"/>
      <w:r>
        <w:t xml:space="preserve">Tabela </w:t>
      </w:r>
      <w:fldSimple w:instr=" SEQ Tabela \* ARABIC ">
        <w:r w:rsidR="00983AB8">
          <w:rPr>
            <w:noProof/>
          </w:rPr>
          <w:t>2</w:t>
        </w:r>
      </w:fldSimple>
      <w:r>
        <w:t xml:space="preserve"> </w:t>
      </w:r>
      <w:r w:rsidRPr="004C48D8">
        <w:t xml:space="preserve"> - Visitação Histórica</w:t>
      </w:r>
      <w:bookmarkEnd w:id="11"/>
    </w:p>
    <w:tbl>
      <w:tblPr>
        <w:tblW w:w="5000" w:type="pct"/>
        <w:jc w:val="center"/>
        <w:tblCellMar>
          <w:left w:w="70" w:type="dxa"/>
          <w:right w:w="70" w:type="dxa"/>
        </w:tblCellMar>
        <w:tblLook w:val="04A0" w:firstRow="1" w:lastRow="0" w:firstColumn="1" w:lastColumn="0" w:noHBand="0" w:noVBand="1"/>
      </w:tblPr>
      <w:tblGrid>
        <w:gridCol w:w="2960"/>
        <w:gridCol w:w="2499"/>
        <w:gridCol w:w="2499"/>
        <w:gridCol w:w="2496"/>
      </w:tblGrid>
      <w:tr w:rsidR="00C95A3E" w:rsidRPr="003224B1" w14:paraId="377F4C88" w14:textId="77777777" w:rsidTr="002A0D49">
        <w:trPr>
          <w:trHeight w:val="315"/>
          <w:jc w:val="center"/>
        </w:trPr>
        <w:tc>
          <w:tcPr>
            <w:tcW w:w="1416" w:type="pct"/>
            <w:tcBorders>
              <w:top w:val="single" w:sz="8" w:space="0" w:color="auto"/>
              <w:left w:val="single" w:sz="8" w:space="0" w:color="auto"/>
              <w:bottom w:val="single" w:sz="8" w:space="0" w:color="auto"/>
              <w:right w:val="single" w:sz="8" w:space="0" w:color="auto"/>
            </w:tcBorders>
            <w:shd w:val="clear" w:color="auto" w:fill="BF8F00" w:themeFill="accent4" w:themeFillShade="BF"/>
            <w:hideMark/>
          </w:tcPr>
          <w:p w14:paraId="23E088BB" w14:textId="77777777" w:rsidR="00C95A3E" w:rsidRPr="003224B1" w:rsidRDefault="00C95A3E" w:rsidP="005D0C1F">
            <w:pPr>
              <w:spacing w:after="0" w:line="240" w:lineRule="auto"/>
              <w:rPr>
                <w:rFonts w:eastAsia="Times New Roman" w:cs="Times New Roman"/>
                <w:color w:val="000000"/>
                <w:sz w:val="20"/>
                <w:szCs w:val="20"/>
                <w:lang w:eastAsia="pt-BR"/>
              </w:rPr>
            </w:pPr>
          </w:p>
        </w:tc>
        <w:tc>
          <w:tcPr>
            <w:tcW w:w="1195" w:type="pct"/>
            <w:tcBorders>
              <w:top w:val="single" w:sz="8" w:space="0" w:color="auto"/>
              <w:left w:val="nil"/>
              <w:bottom w:val="single" w:sz="8" w:space="0" w:color="auto"/>
              <w:right w:val="single" w:sz="4" w:space="0" w:color="auto"/>
            </w:tcBorders>
            <w:shd w:val="clear" w:color="auto" w:fill="BF8F00" w:themeFill="accent4" w:themeFillShade="BF"/>
            <w:vAlign w:val="center"/>
          </w:tcPr>
          <w:p w14:paraId="77EA2DFF" w14:textId="77777777" w:rsidR="00C95A3E" w:rsidRPr="003224B1" w:rsidRDefault="00C95A3E" w:rsidP="005D0C1F">
            <w:pPr>
              <w:spacing w:after="0" w:line="240" w:lineRule="auto"/>
              <w:jc w:val="center"/>
              <w:rPr>
                <w:rFonts w:eastAsia="Times New Roman" w:cs="Times New Roman"/>
                <w:color w:val="000000" w:themeColor="text1"/>
                <w:spacing w:val="10"/>
                <w:sz w:val="20"/>
                <w:szCs w:val="20"/>
                <w:lang w:eastAsia="pt-BR"/>
              </w:rPr>
            </w:pPr>
            <w:r w:rsidRPr="008E011F">
              <w:rPr>
                <w:color w:val="000000" w:themeColor="text1"/>
                <w:spacing w:val="10"/>
                <w:sz w:val="20"/>
                <w:szCs w:val="20"/>
              </w:rPr>
              <w:t>201</w:t>
            </w:r>
            <w:r>
              <w:rPr>
                <w:color w:val="000000" w:themeColor="text1"/>
                <w:spacing w:val="10"/>
                <w:sz w:val="20"/>
                <w:szCs w:val="20"/>
              </w:rPr>
              <w:t>6</w:t>
            </w:r>
          </w:p>
        </w:tc>
        <w:tc>
          <w:tcPr>
            <w:tcW w:w="1195" w:type="pct"/>
            <w:tcBorders>
              <w:top w:val="single" w:sz="8" w:space="0" w:color="auto"/>
              <w:left w:val="single" w:sz="4" w:space="0" w:color="auto"/>
              <w:bottom w:val="single" w:sz="8" w:space="0" w:color="auto"/>
              <w:right w:val="single" w:sz="8" w:space="0" w:color="auto"/>
            </w:tcBorders>
            <w:shd w:val="clear" w:color="auto" w:fill="BF8F00" w:themeFill="accent4" w:themeFillShade="BF"/>
            <w:vAlign w:val="center"/>
            <w:hideMark/>
          </w:tcPr>
          <w:p w14:paraId="6DF37516" w14:textId="77777777" w:rsidR="00C95A3E" w:rsidRPr="003224B1" w:rsidRDefault="00C95A3E" w:rsidP="005D0C1F">
            <w:pPr>
              <w:spacing w:after="0" w:line="240" w:lineRule="auto"/>
              <w:jc w:val="center"/>
              <w:rPr>
                <w:rFonts w:eastAsia="Times New Roman" w:cs="Times New Roman"/>
                <w:color w:val="000000"/>
                <w:sz w:val="20"/>
                <w:szCs w:val="20"/>
                <w:lang w:eastAsia="pt-BR"/>
              </w:rPr>
            </w:pPr>
            <w:r w:rsidRPr="008E011F">
              <w:rPr>
                <w:color w:val="000000" w:themeColor="text1"/>
                <w:spacing w:val="10"/>
                <w:sz w:val="20"/>
                <w:szCs w:val="20"/>
              </w:rPr>
              <w:t>201</w:t>
            </w:r>
            <w:r>
              <w:rPr>
                <w:color w:val="000000" w:themeColor="text1"/>
                <w:spacing w:val="10"/>
                <w:sz w:val="20"/>
                <w:szCs w:val="20"/>
              </w:rPr>
              <w:t>7</w:t>
            </w:r>
          </w:p>
        </w:tc>
        <w:tc>
          <w:tcPr>
            <w:tcW w:w="1194" w:type="pct"/>
            <w:tcBorders>
              <w:top w:val="single" w:sz="8" w:space="0" w:color="auto"/>
              <w:left w:val="nil"/>
              <w:bottom w:val="single" w:sz="8" w:space="0" w:color="auto"/>
              <w:right w:val="single" w:sz="8" w:space="0" w:color="auto"/>
            </w:tcBorders>
            <w:shd w:val="clear" w:color="auto" w:fill="BF8F00" w:themeFill="accent4" w:themeFillShade="BF"/>
            <w:hideMark/>
          </w:tcPr>
          <w:p w14:paraId="2FDFCB19" w14:textId="77777777" w:rsidR="00C95A3E" w:rsidRPr="003224B1" w:rsidRDefault="00C95A3E" w:rsidP="005D0C1F">
            <w:pPr>
              <w:spacing w:after="0" w:line="240" w:lineRule="auto"/>
              <w:jc w:val="center"/>
              <w:rPr>
                <w:rFonts w:eastAsia="Times New Roman" w:cs="Times New Roman"/>
                <w:color w:val="000000"/>
                <w:sz w:val="20"/>
                <w:szCs w:val="20"/>
                <w:lang w:eastAsia="pt-BR"/>
              </w:rPr>
            </w:pPr>
            <w:r>
              <w:rPr>
                <w:color w:val="000000" w:themeColor="text1"/>
                <w:spacing w:val="10"/>
                <w:sz w:val="20"/>
                <w:szCs w:val="20"/>
              </w:rPr>
              <w:t>Média</w:t>
            </w:r>
          </w:p>
        </w:tc>
      </w:tr>
      <w:tr w:rsidR="00C95A3E" w:rsidRPr="003224B1" w14:paraId="7481F0C8"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29A7DE11"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Janeiro</w:t>
            </w:r>
          </w:p>
        </w:tc>
        <w:tc>
          <w:tcPr>
            <w:tcW w:w="1195" w:type="pct"/>
            <w:tcBorders>
              <w:top w:val="single" w:sz="8" w:space="0" w:color="auto"/>
              <w:left w:val="nil"/>
              <w:bottom w:val="single" w:sz="8" w:space="0" w:color="auto"/>
              <w:right w:val="single" w:sz="4" w:space="0" w:color="auto"/>
            </w:tcBorders>
            <w:vAlign w:val="center"/>
          </w:tcPr>
          <w:p w14:paraId="27FEF1CB" w14:textId="77777777" w:rsidR="00C95A3E" w:rsidRPr="003224B1" w:rsidRDefault="00C95A3E" w:rsidP="005D0C1F">
            <w:pPr>
              <w:spacing w:after="0" w:line="240" w:lineRule="auto"/>
              <w:jc w:val="center"/>
              <w:rPr>
                <w:rFonts w:eastAsia="Times New Roman" w:cs="Times New Roman"/>
                <w:spacing w:val="10"/>
                <w:sz w:val="20"/>
                <w:szCs w:val="20"/>
                <w:lang w:eastAsia="pt-BR"/>
              </w:rPr>
            </w:pPr>
            <w:r>
              <w:rPr>
                <w:rFonts w:ascii="Calibri" w:hAnsi="Calibri" w:cs="Arial"/>
                <w:color w:val="000000"/>
                <w:sz w:val="20"/>
                <w:szCs w:val="20"/>
              </w:rPr>
              <w:t>6,13%</w:t>
            </w:r>
          </w:p>
        </w:tc>
        <w:tc>
          <w:tcPr>
            <w:tcW w:w="1195" w:type="pct"/>
            <w:tcBorders>
              <w:top w:val="nil"/>
              <w:left w:val="single" w:sz="4" w:space="0" w:color="auto"/>
              <w:bottom w:val="single" w:sz="8" w:space="0" w:color="auto"/>
              <w:right w:val="single" w:sz="8" w:space="0" w:color="auto"/>
            </w:tcBorders>
            <w:shd w:val="clear" w:color="auto" w:fill="auto"/>
            <w:vAlign w:val="center"/>
          </w:tcPr>
          <w:p w14:paraId="7A8EB463"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3,80%</w:t>
            </w:r>
          </w:p>
        </w:tc>
        <w:tc>
          <w:tcPr>
            <w:tcW w:w="1194" w:type="pct"/>
            <w:tcBorders>
              <w:top w:val="nil"/>
              <w:left w:val="nil"/>
              <w:bottom w:val="single" w:sz="8" w:space="0" w:color="auto"/>
              <w:right w:val="single" w:sz="8" w:space="0" w:color="auto"/>
            </w:tcBorders>
            <w:shd w:val="clear" w:color="auto" w:fill="auto"/>
            <w:vAlign w:val="bottom"/>
          </w:tcPr>
          <w:p w14:paraId="4FAB2A48"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4,97%</w:t>
            </w:r>
          </w:p>
        </w:tc>
      </w:tr>
      <w:tr w:rsidR="00C95A3E" w:rsidRPr="003224B1" w14:paraId="70F56916"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37FF26B0"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Fevereiro</w:t>
            </w:r>
          </w:p>
        </w:tc>
        <w:tc>
          <w:tcPr>
            <w:tcW w:w="1195" w:type="pct"/>
            <w:tcBorders>
              <w:top w:val="single" w:sz="8" w:space="0" w:color="auto"/>
              <w:left w:val="nil"/>
              <w:bottom w:val="single" w:sz="8" w:space="0" w:color="auto"/>
              <w:right w:val="single" w:sz="4" w:space="0" w:color="auto"/>
            </w:tcBorders>
            <w:vAlign w:val="center"/>
          </w:tcPr>
          <w:p w14:paraId="527BF57E"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4,17%</w:t>
            </w:r>
          </w:p>
        </w:tc>
        <w:tc>
          <w:tcPr>
            <w:tcW w:w="1195" w:type="pct"/>
            <w:tcBorders>
              <w:top w:val="nil"/>
              <w:left w:val="single" w:sz="4" w:space="0" w:color="auto"/>
              <w:bottom w:val="single" w:sz="8" w:space="0" w:color="auto"/>
              <w:right w:val="single" w:sz="8" w:space="0" w:color="auto"/>
            </w:tcBorders>
            <w:shd w:val="clear" w:color="auto" w:fill="auto"/>
            <w:vAlign w:val="center"/>
          </w:tcPr>
          <w:p w14:paraId="7885CE84"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3,07%</w:t>
            </w:r>
          </w:p>
        </w:tc>
        <w:tc>
          <w:tcPr>
            <w:tcW w:w="1194" w:type="pct"/>
            <w:tcBorders>
              <w:top w:val="nil"/>
              <w:left w:val="nil"/>
              <w:bottom w:val="single" w:sz="8" w:space="0" w:color="auto"/>
              <w:right w:val="single" w:sz="8" w:space="0" w:color="auto"/>
            </w:tcBorders>
            <w:shd w:val="clear" w:color="auto" w:fill="auto"/>
            <w:vAlign w:val="bottom"/>
          </w:tcPr>
          <w:p w14:paraId="4050A5CC"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3,62%</w:t>
            </w:r>
          </w:p>
        </w:tc>
      </w:tr>
      <w:tr w:rsidR="00C95A3E" w:rsidRPr="003224B1" w14:paraId="51A5CCD0"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11CD5300"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Março</w:t>
            </w:r>
          </w:p>
        </w:tc>
        <w:tc>
          <w:tcPr>
            <w:tcW w:w="1195" w:type="pct"/>
            <w:tcBorders>
              <w:top w:val="single" w:sz="8" w:space="0" w:color="auto"/>
              <w:left w:val="nil"/>
              <w:bottom w:val="single" w:sz="8" w:space="0" w:color="auto"/>
              <w:right w:val="single" w:sz="4" w:space="0" w:color="auto"/>
            </w:tcBorders>
            <w:vAlign w:val="center"/>
          </w:tcPr>
          <w:p w14:paraId="0CF5F0F5"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4,32%</w:t>
            </w:r>
          </w:p>
        </w:tc>
        <w:tc>
          <w:tcPr>
            <w:tcW w:w="1195" w:type="pct"/>
            <w:tcBorders>
              <w:top w:val="nil"/>
              <w:left w:val="single" w:sz="4" w:space="0" w:color="auto"/>
              <w:bottom w:val="single" w:sz="8" w:space="0" w:color="auto"/>
              <w:right w:val="single" w:sz="8" w:space="0" w:color="auto"/>
            </w:tcBorders>
            <w:shd w:val="clear" w:color="auto" w:fill="auto"/>
            <w:vAlign w:val="center"/>
          </w:tcPr>
          <w:p w14:paraId="5229A532"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3,89%</w:t>
            </w:r>
          </w:p>
        </w:tc>
        <w:tc>
          <w:tcPr>
            <w:tcW w:w="1194" w:type="pct"/>
            <w:tcBorders>
              <w:top w:val="nil"/>
              <w:left w:val="nil"/>
              <w:bottom w:val="single" w:sz="8" w:space="0" w:color="auto"/>
              <w:right w:val="single" w:sz="8" w:space="0" w:color="auto"/>
            </w:tcBorders>
            <w:shd w:val="clear" w:color="auto" w:fill="auto"/>
            <w:vAlign w:val="bottom"/>
          </w:tcPr>
          <w:p w14:paraId="22B33FDD"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4,10%</w:t>
            </w:r>
          </w:p>
        </w:tc>
      </w:tr>
      <w:tr w:rsidR="00C95A3E" w:rsidRPr="003224B1" w14:paraId="4C476680"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60AF24FF"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Abril</w:t>
            </w:r>
          </w:p>
        </w:tc>
        <w:tc>
          <w:tcPr>
            <w:tcW w:w="1195" w:type="pct"/>
            <w:tcBorders>
              <w:top w:val="single" w:sz="8" w:space="0" w:color="auto"/>
              <w:left w:val="nil"/>
              <w:bottom w:val="single" w:sz="8" w:space="0" w:color="auto"/>
              <w:right w:val="single" w:sz="4" w:space="0" w:color="auto"/>
            </w:tcBorders>
            <w:vAlign w:val="center"/>
          </w:tcPr>
          <w:p w14:paraId="3A2B37E2"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4,84%</w:t>
            </w:r>
          </w:p>
        </w:tc>
        <w:tc>
          <w:tcPr>
            <w:tcW w:w="1195" w:type="pct"/>
            <w:tcBorders>
              <w:top w:val="nil"/>
              <w:left w:val="single" w:sz="4" w:space="0" w:color="auto"/>
              <w:bottom w:val="single" w:sz="8" w:space="0" w:color="auto"/>
              <w:right w:val="single" w:sz="8" w:space="0" w:color="auto"/>
            </w:tcBorders>
            <w:shd w:val="clear" w:color="auto" w:fill="auto"/>
            <w:vAlign w:val="center"/>
          </w:tcPr>
          <w:p w14:paraId="270BAC80"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7,59%</w:t>
            </w:r>
          </w:p>
        </w:tc>
        <w:tc>
          <w:tcPr>
            <w:tcW w:w="1194" w:type="pct"/>
            <w:tcBorders>
              <w:top w:val="nil"/>
              <w:left w:val="nil"/>
              <w:bottom w:val="single" w:sz="8" w:space="0" w:color="auto"/>
              <w:right w:val="single" w:sz="8" w:space="0" w:color="auto"/>
            </w:tcBorders>
            <w:shd w:val="clear" w:color="auto" w:fill="auto"/>
            <w:vAlign w:val="bottom"/>
          </w:tcPr>
          <w:p w14:paraId="05E56459"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6,21%</w:t>
            </w:r>
          </w:p>
        </w:tc>
      </w:tr>
      <w:tr w:rsidR="00C95A3E" w:rsidRPr="003224B1" w14:paraId="045A22CB"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6A3410DE"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Maio</w:t>
            </w:r>
          </w:p>
        </w:tc>
        <w:tc>
          <w:tcPr>
            <w:tcW w:w="1195" w:type="pct"/>
            <w:tcBorders>
              <w:top w:val="single" w:sz="8" w:space="0" w:color="auto"/>
              <w:left w:val="nil"/>
              <w:bottom w:val="single" w:sz="8" w:space="0" w:color="auto"/>
              <w:right w:val="single" w:sz="4" w:space="0" w:color="auto"/>
            </w:tcBorders>
            <w:vAlign w:val="center"/>
          </w:tcPr>
          <w:p w14:paraId="6A7802B7"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5,18%</w:t>
            </w:r>
          </w:p>
        </w:tc>
        <w:tc>
          <w:tcPr>
            <w:tcW w:w="1195" w:type="pct"/>
            <w:tcBorders>
              <w:top w:val="nil"/>
              <w:left w:val="single" w:sz="4" w:space="0" w:color="auto"/>
              <w:bottom w:val="single" w:sz="8" w:space="0" w:color="auto"/>
              <w:right w:val="single" w:sz="8" w:space="0" w:color="auto"/>
            </w:tcBorders>
            <w:shd w:val="clear" w:color="auto" w:fill="auto"/>
            <w:vAlign w:val="center"/>
          </w:tcPr>
          <w:p w14:paraId="190D202B"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4,33%</w:t>
            </w:r>
          </w:p>
        </w:tc>
        <w:tc>
          <w:tcPr>
            <w:tcW w:w="1194" w:type="pct"/>
            <w:tcBorders>
              <w:top w:val="nil"/>
              <w:left w:val="nil"/>
              <w:bottom w:val="single" w:sz="8" w:space="0" w:color="auto"/>
              <w:right w:val="single" w:sz="8" w:space="0" w:color="auto"/>
            </w:tcBorders>
            <w:shd w:val="clear" w:color="auto" w:fill="auto"/>
            <w:vAlign w:val="bottom"/>
          </w:tcPr>
          <w:p w14:paraId="2797C480"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4,76%</w:t>
            </w:r>
          </w:p>
        </w:tc>
      </w:tr>
      <w:tr w:rsidR="00C95A3E" w:rsidRPr="003224B1" w14:paraId="53209673"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10F57361"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Junho</w:t>
            </w:r>
          </w:p>
        </w:tc>
        <w:tc>
          <w:tcPr>
            <w:tcW w:w="1195" w:type="pct"/>
            <w:tcBorders>
              <w:top w:val="single" w:sz="8" w:space="0" w:color="auto"/>
              <w:left w:val="nil"/>
              <w:bottom w:val="single" w:sz="8" w:space="0" w:color="auto"/>
              <w:right w:val="single" w:sz="4" w:space="0" w:color="auto"/>
            </w:tcBorders>
            <w:vAlign w:val="center"/>
          </w:tcPr>
          <w:p w14:paraId="33581B78"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7,47%</w:t>
            </w:r>
          </w:p>
        </w:tc>
        <w:tc>
          <w:tcPr>
            <w:tcW w:w="1195" w:type="pct"/>
            <w:tcBorders>
              <w:top w:val="nil"/>
              <w:left w:val="single" w:sz="4" w:space="0" w:color="auto"/>
              <w:bottom w:val="single" w:sz="8" w:space="0" w:color="auto"/>
              <w:right w:val="single" w:sz="8" w:space="0" w:color="auto"/>
            </w:tcBorders>
            <w:shd w:val="clear" w:color="auto" w:fill="auto"/>
            <w:vAlign w:val="center"/>
          </w:tcPr>
          <w:p w14:paraId="56228C28"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8,98%</w:t>
            </w:r>
          </w:p>
        </w:tc>
        <w:tc>
          <w:tcPr>
            <w:tcW w:w="1194" w:type="pct"/>
            <w:tcBorders>
              <w:top w:val="nil"/>
              <w:left w:val="nil"/>
              <w:bottom w:val="single" w:sz="8" w:space="0" w:color="auto"/>
              <w:right w:val="single" w:sz="8" w:space="0" w:color="auto"/>
            </w:tcBorders>
            <w:shd w:val="clear" w:color="auto" w:fill="auto"/>
            <w:vAlign w:val="bottom"/>
          </w:tcPr>
          <w:p w14:paraId="0667B1E7"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8,22%</w:t>
            </w:r>
          </w:p>
        </w:tc>
      </w:tr>
      <w:tr w:rsidR="00C95A3E" w:rsidRPr="003224B1" w14:paraId="1A2F106E"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2438A813"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Julho</w:t>
            </w:r>
          </w:p>
        </w:tc>
        <w:tc>
          <w:tcPr>
            <w:tcW w:w="1195" w:type="pct"/>
            <w:tcBorders>
              <w:top w:val="single" w:sz="8" w:space="0" w:color="auto"/>
              <w:left w:val="nil"/>
              <w:bottom w:val="single" w:sz="8" w:space="0" w:color="auto"/>
              <w:right w:val="single" w:sz="4" w:space="0" w:color="auto"/>
            </w:tcBorders>
            <w:vAlign w:val="center"/>
          </w:tcPr>
          <w:p w14:paraId="2C94A2C4"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11,33%</w:t>
            </w:r>
          </w:p>
        </w:tc>
        <w:tc>
          <w:tcPr>
            <w:tcW w:w="1195" w:type="pct"/>
            <w:tcBorders>
              <w:top w:val="nil"/>
              <w:left w:val="single" w:sz="4" w:space="0" w:color="auto"/>
              <w:bottom w:val="single" w:sz="8" w:space="0" w:color="auto"/>
              <w:right w:val="single" w:sz="8" w:space="0" w:color="auto"/>
            </w:tcBorders>
            <w:shd w:val="clear" w:color="auto" w:fill="auto"/>
            <w:vAlign w:val="center"/>
          </w:tcPr>
          <w:p w14:paraId="5D350614"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11,38%</w:t>
            </w:r>
          </w:p>
        </w:tc>
        <w:tc>
          <w:tcPr>
            <w:tcW w:w="1194" w:type="pct"/>
            <w:tcBorders>
              <w:top w:val="nil"/>
              <w:left w:val="nil"/>
              <w:bottom w:val="single" w:sz="8" w:space="0" w:color="auto"/>
              <w:right w:val="single" w:sz="8" w:space="0" w:color="auto"/>
            </w:tcBorders>
            <w:shd w:val="clear" w:color="auto" w:fill="auto"/>
            <w:vAlign w:val="bottom"/>
          </w:tcPr>
          <w:p w14:paraId="5637150A"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11,35%</w:t>
            </w:r>
          </w:p>
        </w:tc>
      </w:tr>
      <w:tr w:rsidR="00C95A3E" w:rsidRPr="003224B1" w14:paraId="6F13469C"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1A95FFBD"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Agosto</w:t>
            </w:r>
          </w:p>
        </w:tc>
        <w:tc>
          <w:tcPr>
            <w:tcW w:w="1195" w:type="pct"/>
            <w:tcBorders>
              <w:top w:val="single" w:sz="8" w:space="0" w:color="auto"/>
              <w:left w:val="nil"/>
              <w:bottom w:val="single" w:sz="8" w:space="0" w:color="auto"/>
              <w:right w:val="single" w:sz="4" w:space="0" w:color="auto"/>
            </w:tcBorders>
            <w:vAlign w:val="center"/>
          </w:tcPr>
          <w:p w14:paraId="0780BCD9"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9,21%</w:t>
            </w:r>
          </w:p>
        </w:tc>
        <w:tc>
          <w:tcPr>
            <w:tcW w:w="1195" w:type="pct"/>
            <w:tcBorders>
              <w:top w:val="nil"/>
              <w:left w:val="single" w:sz="4" w:space="0" w:color="auto"/>
              <w:bottom w:val="single" w:sz="8" w:space="0" w:color="auto"/>
              <w:right w:val="single" w:sz="8" w:space="0" w:color="auto"/>
            </w:tcBorders>
            <w:shd w:val="clear" w:color="auto" w:fill="auto"/>
            <w:vAlign w:val="center"/>
          </w:tcPr>
          <w:p w14:paraId="70D9735F"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9,25%</w:t>
            </w:r>
          </w:p>
        </w:tc>
        <w:tc>
          <w:tcPr>
            <w:tcW w:w="1194" w:type="pct"/>
            <w:tcBorders>
              <w:top w:val="nil"/>
              <w:left w:val="nil"/>
              <w:bottom w:val="single" w:sz="8" w:space="0" w:color="auto"/>
              <w:right w:val="single" w:sz="8" w:space="0" w:color="auto"/>
            </w:tcBorders>
            <w:shd w:val="clear" w:color="auto" w:fill="auto"/>
            <w:vAlign w:val="bottom"/>
          </w:tcPr>
          <w:p w14:paraId="612BF999"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9,23%</w:t>
            </w:r>
          </w:p>
        </w:tc>
      </w:tr>
      <w:tr w:rsidR="00C95A3E" w:rsidRPr="003224B1" w14:paraId="4CDE60AC"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5188BB51"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Setembro</w:t>
            </w:r>
          </w:p>
        </w:tc>
        <w:tc>
          <w:tcPr>
            <w:tcW w:w="1195" w:type="pct"/>
            <w:tcBorders>
              <w:top w:val="single" w:sz="8" w:space="0" w:color="auto"/>
              <w:left w:val="nil"/>
              <w:bottom w:val="single" w:sz="8" w:space="0" w:color="auto"/>
              <w:right w:val="single" w:sz="4" w:space="0" w:color="auto"/>
            </w:tcBorders>
            <w:vAlign w:val="center"/>
          </w:tcPr>
          <w:p w14:paraId="0586FAF4"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16,15%</w:t>
            </w:r>
          </w:p>
        </w:tc>
        <w:tc>
          <w:tcPr>
            <w:tcW w:w="1195" w:type="pct"/>
            <w:tcBorders>
              <w:top w:val="nil"/>
              <w:left w:val="single" w:sz="4" w:space="0" w:color="auto"/>
              <w:bottom w:val="single" w:sz="8" w:space="0" w:color="auto"/>
              <w:right w:val="single" w:sz="8" w:space="0" w:color="auto"/>
            </w:tcBorders>
            <w:shd w:val="clear" w:color="auto" w:fill="auto"/>
            <w:vAlign w:val="center"/>
          </w:tcPr>
          <w:p w14:paraId="26562507"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16,22%</w:t>
            </w:r>
          </w:p>
        </w:tc>
        <w:tc>
          <w:tcPr>
            <w:tcW w:w="1194" w:type="pct"/>
            <w:tcBorders>
              <w:top w:val="nil"/>
              <w:left w:val="nil"/>
              <w:bottom w:val="single" w:sz="8" w:space="0" w:color="auto"/>
              <w:right w:val="single" w:sz="8" w:space="0" w:color="auto"/>
            </w:tcBorders>
            <w:shd w:val="clear" w:color="auto" w:fill="auto"/>
            <w:vAlign w:val="bottom"/>
          </w:tcPr>
          <w:p w14:paraId="51D754D5"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16,19%</w:t>
            </w:r>
          </w:p>
        </w:tc>
      </w:tr>
      <w:tr w:rsidR="00C95A3E" w:rsidRPr="003224B1" w14:paraId="4602AB91"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0A2F728A"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Outubro</w:t>
            </w:r>
          </w:p>
        </w:tc>
        <w:tc>
          <w:tcPr>
            <w:tcW w:w="1195" w:type="pct"/>
            <w:tcBorders>
              <w:top w:val="single" w:sz="8" w:space="0" w:color="auto"/>
              <w:left w:val="nil"/>
              <w:bottom w:val="single" w:sz="8" w:space="0" w:color="auto"/>
              <w:right w:val="single" w:sz="4" w:space="0" w:color="auto"/>
            </w:tcBorders>
            <w:vAlign w:val="center"/>
          </w:tcPr>
          <w:p w14:paraId="5949D99E"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11,08%</w:t>
            </w:r>
          </w:p>
        </w:tc>
        <w:tc>
          <w:tcPr>
            <w:tcW w:w="1195" w:type="pct"/>
            <w:tcBorders>
              <w:top w:val="nil"/>
              <w:left w:val="single" w:sz="4" w:space="0" w:color="auto"/>
              <w:bottom w:val="single" w:sz="8" w:space="0" w:color="auto"/>
              <w:right w:val="single" w:sz="8" w:space="0" w:color="auto"/>
            </w:tcBorders>
            <w:shd w:val="clear" w:color="auto" w:fill="auto"/>
            <w:vAlign w:val="center"/>
          </w:tcPr>
          <w:p w14:paraId="012E792A"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11,13%</w:t>
            </w:r>
          </w:p>
        </w:tc>
        <w:tc>
          <w:tcPr>
            <w:tcW w:w="1194" w:type="pct"/>
            <w:tcBorders>
              <w:top w:val="nil"/>
              <w:left w:val="nil"/>
              <w:bottom w:val="single" w:sz="8" w:space="0" w:color="auto"/>
              <w:right w:val="single" w:sz="8" w:space="0" w:color="auto"/>
            </w:tcBorders>
            <w:shd w:val="clear" w:color="auto" w:fill="auto"/>
            <w:vAlign w:val="bottom"/>
          </w:tcPr>
          <w:p w14:paraId="6EEAEFE9"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11,10%</w:t>
            </w:r>
          </w:p>
        </w:tc>
      </w:tr>
      <w:tr w:rsidR="00C95A3E" w:rsidRPr="003224B1" w14:paraId="55B9B3EC"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6F7CAAAC"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Novembro</w:t>
            </w:r>
          </w:p>
        </w:tc>
        <w:tc>
          <w:tcPr>
            <w:tcW w:w="1195" w:type="pct"/>
            <w:tcBorders>
              <w:top w:val="single" w:sz="8" w:space="0" w:color="auto"/>
              <w:left w:val="nil"/>
              <w:bottom w:val="single" w:sz="8" w:space="0" w:color="auto"/>
              <w:right w:val="single" w:sz="4" w:space="0" w:color="auto"/>
            </w:tcBorders>
            <w:vAlign w:val="center"/>
          </w:tcPr>
          <w:p w14:paraId="1CAC6FE3"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12,44%</w:t>
            </w:r>
          </w:p>
        </w:tc>
        <w:tc>
          <w:tcPr>
            <w:tcW w:w="1195" w:type="pct"/>
            <w:tcBorders>
              <w:top w:val="nil"/>
              <w:left w:val="single" w:sz="4" w:space="0" w:color="auto"/>
              <w:bottom w:val="single" w:sz="8" w:space="0" w:color="auto"/>
              <w:right w:val="single" w:sz="8" w:space="0" w:color="auto"/>
            </w:tcBorders>
            <w:shd w:val="clear" w:color="auto" w:fill="auto"/>
            <w:vAlign w:val="center"/>
          </w:tcPr>
          <w:p w14:paraId="1E4D246B"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12,50%</w:t>
            </w:r>
          </w:p>
        </w:tc>
        <w:tc>
          <w:tcPr>
            <w:tcW w:w="1194" w:type="pct"/>
            <w:tcBorders>
              <w:top w:val="nil"/>
              <w:left w:val="nil"/>
              <w:bottom w:val="single" w:sz="8" w:space="0" w:color="auto"/>
              <w:right w:val="single" w:sz="8" w:space="0" w:color="auto"/>
            </w:tcBorders>
            <w:shd w:val="clear" w:color="auto" w:fill="auto"/>
            <w:vAlign w:val="bottom"/>
          </w:tcPr>
          <w:p w14:paraId="107AE541"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12,47%</w:t>
            </w:r>
          </w:p>
        </w:tc>
      </w:tr>
      <w:tr w:rsidR="00C95A3E" w:rsidRPr="003224B1" w14:paraId="5EF41C07" w14:textId="77777777" w:rsidTr="002A0D49">
        <w:trPr>
          <w:trHeight w:val="248"/>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50383F3F" w14:textId="77777777" w:rsidR="00C95A3E" w:rsidRPr="003224B1" w:rsidRDefault="00C95A3E" w:rsidP="005D0C1F">
            <w:pPr>
              <w:spacing w:after="0" w:line="240" w:lineRule="auto"/>
              <w:rPr>
                <w:rFonts w:eastAsia="Times New Roman" w:cs="Times New Roman"/>
                <w:color w:val="000000"/>
                <w:sz w:val="20"/>
                <w:szCs w:val="20"/>
                <w:lang w:eastAsia="pt-BR"/>
              </w:rPr>
            </w:pPr>
            <w:r w:rsidRPr="008E011F">
              <w:rPr>
                <w:color w:val="000000" w:themeColor="text1"/>
                <w:spacing w:val="10"/>
                <w:sz w:val="20"/>
                <w:szCs w:val="20"/>
              </w:rPr>
              <w:t>Dezembro</w:t>
            </w:r>
          </w:p>
        </w:tc>
        <w:tc>
          <w:tcPr>
            <w:tcW w:w="1195" w:type="pct"/>
            <w:tcBorders>
              <w:top w:val="single" w:sz="8" w:space="0" w:color="auto"/>
              <w:left w:val="nil"/>
              <w:bottom w:val="single" w:sz="8" w:space="0" w:color="auto"/>
              <w:right w:val="single" w:sz="4" w:space="0" w:color="auto"/>
            </w:tcBorders>
            <w:vAlign w:val="center"/>
          </w:tcPr>
          <w:p w14:paraId="18DF3DEA"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7,69%</w:t>
            </w:r>
          </w:p>
        </w:tc>
        <w:tc>
          <w:tcPr>
            <w:tcW w:w="1195" w:type="pct"/>
            <w:tcBorders>
              <w:top w:val="nil"/>
              <w:left w:val="single" w:sz="4" w:space="0" w:color="auto"/>
              <w:bottom w:val="single" w:sz="8" w:space="0" w:color="auto"/>
              <w:right w:val="single" w:sz="8" w:space="0" w:color="auto"/>
            </w:tcBorders>
            <w:shd w:val="clear" w:color="auto" w:fill="auto"/>
            <w:vAlign w:val="center"/>
          </w:tcPr>
          <w:p w14:paraId="4756EE4F" w14:textId="77777777" w:rsidR="00C95A3E" w:rsidRPr="003224B1" w:rsidRDefault="00C95A3E" w:rsidP="005D0C1F">
            <w:pPr>
              <w:spacing w:after="0" w:line="240" w:lineRule="auto"/>
              <w:jc w:val="center"/>
              <w:rPr>
                <w:rFonts w:eastAsia="Times New Roman" w:cs="Times New Roman"/>
                <w:sz w:val="20"/>
                <w:szCs w:val="20"/>
                <w:lang w:eastAsia="pt-BR"/>
              </w:rPr>
            </w:pPr>
            <w:r>
              <w:rPr>
                <w:rFonts w:ascii="Calibri" w:hAnsi="Calibri" w:cs="Arial"/>
                <w:color w:val="000000"/>
                <w:sz w:val="20"/>
                <w:szCs w:val="20"/>
              </w:rPr>
              <w:t>7,86%</w:t>
            </w:r>
          </w:p>
        </w:tc>
        <w:tc>
          <w:tcPr>
            <w:tcW w:w="1194" w:type="pct"/>
            <w:tcBorders>
              <w:top w:val="nil"/>
              <w:left w:val="nil"/>
              <w:bottom w:val="single" w:sz="8" w:space="0" w:color="auto"/>
              <w:right w:val="single" w:sz="8" w:space="0" w:color="auto"/>
            </w:tcBorders>
            <w:shd w:val="clear" w:color="auto" w:fill="auto"/>
            <w:vAlign w:val="bottom"/>
          </w:tcPr>
          <w:p w14:paraId="6D011E4B" w14:textId="77777777" w:rsidR="00C95A3E" w:rsidRPr="003224B1" w:rsidRDefault="00C95A3E" w:rsidP="005D0C1F">
            <w:pPr>
              <w:spacing w:after="0" w:line="240" w:lineRule="auto"/>
              <w:jc w:val="center"/>
              <w:rPr>
                <w:rFonts w:eastAsia="Times New Roman" w:cs="Times New Roman"/>
                <w:sz w:val="20"/>
                <w:szCs w:val="20"/>
                <w:lang w:eastAsia="pt-BR"/>
              </w:rPr>
            </w:pPr>
            <w:r w:rsidRPr="000F2C70">
              <w:rPr>
                <w:rFonts w:cs="Arial"/>
                <w:sz w:val="20"/>
                <w:szCs w:val="20"/>
              </w:rPr>
              <w:t>7,78%</w:t>
            </w:r>
          </w:p>
        </w:tc>
      </w:tr>
      <w:tr w:rsidR="00C95A3E" w:rsidRPr="003224B1" w14:paraId="5B075ABB" w14:textId="77777777" w:rsidTr="002A0D49">
        <w:trPr>
          <w:trHeight w:val="315"/>
          <w:jc w:val="center"/>
        </w:trPr>
        <w:tc>
          <w:tcPr>
            <w:tcW w:w="1416" w:type="pct"/>
            <w:tcBorders>
              <w:top w:val="nil"/>
              <w:left w:val="single" w:sz="8" w:space="0" w:color="auto"/>
              <w:bottom w:val="single" w:sz="8" w:space="0" w:color="auto"/>
              <w:right w:val="single" w:sz="8" w:space="0" w:color="auto"/>
            </w:tcBorders>
            <w:shd w:val="clear" w:color="auto" w:fill="auto"/>
            <w:vAlign w:val="center"/>
            <w:hideMark/>
          </w:tcPr>
          <w:p w14:paraId="55E43140" w14:textId="77777777" w:rsidR="00C95A3E" w:rsidRPr="003224B1" w:rsidRDefault="00C95A3E" w:rsidP="005D0C1F">
            <w:pPr>
              <w:spacing w:after="0" w:line="240" w:lineRule="auto"/>
              <w:rPr>
                <w:rFonts w:eastAsia="Times New Roman" w:cs="Times New Roman"/>
                <w:b/>
                <w:bCs/>
                <w:color w:val="000000"/>
                <w:sz w:val="20"/>
                <w:szCs w:val="20"/>
                <w:lang w:eastAsia="pt-BR"/>
              </w:rPr>
            </w:pPr>
            <w:r w:rsidRPr="008E011F">
              <w:rPr>
                <w:b/>
                <w:bCs/>
                <w:color w:val="000000" w:themeColor="text1"/>
                <w:spacing w:val="10"/>
                <w:sz w:val="20"/>
                <w:szCs w:val="20"/>
              </w:rPr>
              <w:t>Total</w:t>
            </w:r>
          </w:p>
        </w:tc>
        <w:tc>
          <w:tcPr>
            <w:tcW w:w="1195" w:type="pct"/>
            <w:tcBorders>
              <w:top w:val="single" w:sz="8" w:space="0" w:color="auto"/>
              <w:left w:val="nil"/>
              <w:bottom w:val="single" w:sz="8" w:space="0" w:color="auto"/>
              <w:right w:val="single" w:sz="4" w:space="0" w:color="auto"/>
            </w:tcBorders>
            <w:vAlign w:val="center"/>
          </w:tcPr>
          <w:p w14:paraId="2E4255FE" w14:textId="77777777" w:rsidR="00C95A3E" w:rsidRPr="003224B1" w:rsidRDefault="00C95A3E" w:rsidP="005D0C1F">
            <w:pPr>
              <w:spacing w:after="0" w:line="240" w:lineRule="auto"/>
              <w:jc w:val="center"/>
              <w:rPr>
                <w:rFonts w:eastAsia="Times New Roman" w:cs="Times New Roman"/>
                <w:b/>
                <w:bCs/>
                <w:color w:val="000000" w:themeColor="text1"/>
                <w:spacing w:val="10"/>
                <w:sz w:val="20"/>
                <w:szCs w:val="20"/>
                <w:lang w:eastAsia="pt-BR"/>
              </w:rPr>
            </w:pPr>
            <w:r w:rsidRPr="008E011F">
              <w:rPr>
                <w:b/>
                <w:bCs/>
                <w:color w:val="000000" w:themeColor="text1"/>
                <w:spacing w:val="10"/>
                <w:sz w:val="20"/>
                <w:szCs w:val="20"/>
              </w:rPr>
              <w:t>100,00%</w:t>
            </w:r>
          </w:p>
        </w:tc>
        <w:tc>
          <w:tcPr>
            <w:tcW w:w="1195" w:type="pct"/>
            <w:tcBorders>
              <w:top w:val="nil"/>
              <w:left w:val="single" w:sz="4" w:space="0" w:color="auto"/>
              <w:bottom w:val="single" w:sz="8" w:space="0" w:color="auto"/>
              <w:right w:val="single" w:sz="8" w:space="0" w:color="auto"/>
            </w:tcBorders>
            <w:shd w:val="clear" w:color="auto" w:fill="auto"/>
            <w:vAlign w:val="center"/>
            <w:hideMark/>
          </w:tcPr>
          <w:p w14:paraId="41E9C0C6" w14:textId="77777777" w:rsidR="00C95A3E" w:rsidRPr="003224B1" w:rsidRDefault="00C95A3E" w:rsidP="005D0C1F">
            <w:pPr>
              <w:spacing w:after="0" w:line="240" w:lineRule="auto"/>
              <w:jc w:val="center"/>
              <w:rPr>
                <w:rFonts w:eastAsia="Times New Roman" w:cs="Times New Roman"/>
                <w:b/>
                <w:bCs/>
                <w:color w:val="000000"/>
                <w:sz w:val="20"/>
                <w:szCs w:val="20"/>
                <w:lang w:eastAsia="pt-BR"/>
              </w:rPr>
            </w:pPr>
            <w:r w:rsidRPr="008E011F">
              <w:rPr>
                <w:b/>
                <w:bCs/>
                <w:color w:val="000000" w:themeColor="text1"/>
                <w:spacing w:val="10"/>
                <w:sz w:val="20"/>
                <w:szCs w:val="20"/>
              </w:rPr>
              <w:t>100,00%</w:t>
            </w:r>
          </w:p>
        </w:tc>
        <w:tc>
          <w:tcPr>
            <w:tcW w:w="1194" w:type="pct"/>
            <w:tcBorders>
              <w:top w:val="nil"/>
              <w:left w:val="nil"/>
              <w:bottom w:val="single" w:sz="8" w:space="0" w:color="auto"/>
              <w:right w:val="single" w:sz="8" w:space="0" w:color="auto"/>
            </w:tcBorders>
            <w:shd w:val="clear" w:color="auto" w:fill="auto"/>
            <w:hideMark/>
          </w:tcPr>
          <w:p w14:paraId="3F953B0E" w14:textId="77777777" w:rsidR="00C95A3E" w:rsidRPr="003224B1" w:rsidRDefault="00C95A3E" w:rsidP="005D0C1F">
            <w:pPr>
              <w:spacing w:after="0" w:line="240" w:lineRule="auto"/>
              <w:jc w:val="center"/>
              <w:rPr>
                <w:rFonts w:eastAsia="Times New Roman" w:cs="Times New Roman"/>
                <w:b/>
                <w:bCs/>
                <w:color w:val="000000"/>
                <w:sz w:val="20"/>
                <w:szCs w:val="20"/>
                <w:lang w:eastAsia="pt-BR"/>
              </w:rPr>
            </w:pPr>
            <w:r w:rsidRPr="008E011F">
              <w:rPr>
                <w:b/>
                <w:bCs/>
                <w:color w:val="000000" w:themeColor="text1"/>
                <w:spacing w:val="10"/>
                <w:sz w:val="20"/>
                <w:szCs w:val="20"/>
              </w:rPr>
              <w:t>100,00%</w:t>
            </w:r>
          </w:p>
        </w:tc>
      </w:tr>
    </w:tbl>
    <w:p w14:paraId="44309F2F" w14:textId="77777777" w:rsidR="00C95A3E" w:rsidRPr="008E011F" w:rsidRDefault="00C95A3E" w:rsidP="00C95A3E">
      <w:pPr>
        <w:rPr>
          <w:iCs/>
          <w:color w:val="806000" w:themeColor="accent4" w:themeShade="80"/>
          <w:sz w:val="16"/>
          <w:szCs w:val="18"/>
        </w:rPr>
      </w:pPr>
      <w:r w:rsidRPr="008E011F">
        <w:rPr>
          <w:iCs/>
          <w:color w:val="806000" w:themeColor="accent4" w:themeShade="80"/>
          <w:sz w:val="16"/>
          <w:szCs w:val="18"/>
        </w:rPr>
        <w:t xml:space="preserve">Fonte: Estado do Rio Grande do Sul </w:t>
      </w:r>
    </w:p>
    <w:p w14:paraId="778C39C3" w14:textId="0E8FF75A" w:rsidR="00C95A3E" w:rsidRPr="00B2082C" w:rsidRDefault="00C95A3E" w:rsidP="00C95A3E">
      <w:r w:rsidRPr="00B2082C">
        <w:t>Não existem pesquisas atuais detalhadas sobre o perfil do público visitante do parque. Em levantamento realizado anteriormente em 2014</w:t>
      </w:r>
      <w:r w:rsidRPr="00B2082C">
        <w:rPr>
          <w:rStyle w:val="Refdenotaderodap"/>
        </w:rPr>
        <w:footnoteReference w:id="2"/>
      </w:r>
      <w:r w:rsidRPr="00B2082C">
        <w:t>, o perfil de visitação era:</w:t>
      </w:r>
    </w:p>
    <w:p w14:paraId="5990D8C3" w14:textId="77777777" w:rsidR="00C95A3E" w:rsidRPr="00B2082C" w:rsidRDefault="00C95A3E" w:rsidP="00C95A3E">
      <w:pPr>
        <w:pStyle w:val="PargrafodaLista"/>
        <w:numPr>
          <w:ilvl w:val="0"/>
          <w:numId w:val="16"/>
        </w:numPr>
        <w:spacing w:after="160"/>
        <w:jc w:val="left"/>
      </w:pPr>
      <w:r w:rsidRPr="00B2082C">
        <w:t>Gênero: 54% mulheres</w:t>
      </w:r>
    </w:p>
    <w:p w14:paraId="24D89279" w14:textId="772DE4BA" w:rsidR="00C95A3E" w:rsidRPr="00B2082C" w:rsidRDefault="00C95A3E" w:rsidP="00C95A3E">
      <w:pPr>
        <w:pStyle w:val="PargrafodaLista"/>
        <w:numPr>
          <w:ilvl w:val="0"/>
          <w:numId w:val="16"/>
        </w:numPr>
        <w:spacing w:after="160"/>
        <w:jc w:val="left"/>
      </w:pPr>
      <w:r w:rsidRPr="00B2082C">
        <w:t xml:space="preserve">Idade predominante: entre 21 </w:t>
      </w:r>
      <w:r w:rsidR="001C6BFC" w:rsidRPr="00B2082C">
        <w:t>e</w:t>
      </w:r>
      <w:r w:rsidRPr="00B2082C">
        <w:t xml:space="preserve"> 40 anos</w:t>
      </w:r>
    </w:p>
    <w:p w14:paraId="2377F96F" w14:textId="77777777" w:rsidR="00C95A3E" w:rsidRPr="00B2082C" w:rsidRDefault="00C95A3E" w:rsidP="00C95A3E">
      <w:pPr>
        <w:pStyle w:val="PargrafodaLista"/>
        <w:numPr>
          <w:ilvl w:val="0"/>
          <w:numId w:val="16"/>
        </w:numPr>
        <w:spacing w:after="160"/>
        <w:jc w:val="left"/>
      </w:pPr>
      <w:r w:rsidRPr="00B2082C">
        <w:t>Escolaridade: 54% concluem ou estavam cursando curso superior</w:t>
      </w:r>
    </w:p>
    <w:p w14:paraId="4CA8EA1F" w14:textId="77777777" w:rsidR="00C95A3E" w:rsidRPr="00B2082C" w:rsidRDefault="00C95A3E" w:rsidP="00C95A3E">
      <w:pPr>
        <w:pStyle w:val="PargrafodaLista"/>
        <w:numPr>
          <w:ilvl w:val="0"/>
          <w:numId w:val="16"/>
        </w:numPr>
        <w:spacing w:after="160"/>
        <w:jc w:val="left"/>
      </w:pPr>
      <w:r w:rsidRPr="00B2082C">
        <w:t>Renda: 52% até seis salários-mínimos; 24% até dez salários-mínimos</w:t>
      </w:r>
    </w:p>
    <w:p w14:paraId="072A7617" w14:textId="77777777" w:rsidR="00C95A3E" w:rsidRPr="00B2082C" w:rsidRDefault="00C95A3E" w:rsidP="00C95A3E">
      <w:pPr>
        <w:pStyle w:val="PargrafodaLista"/>
        <w:numPr>
          <w:ilvl w:val="0"/>
          <w:numId w:val="16"/>
        </w:numPr>
        <w:spacing w:after="160"/>
        <w:jc w:val="left"/>
      </w:pPr>
      <w:r w:rsidRPr="00B2082C">
        <w:t>Origem: 71% de Porto Alegre</w:t>
      </w:r>
    </w:p>
    <w:p w14:paraId="03010722" w14:textId="17234434" w:rsidR="00C95A3E" w:rsidRDefault="00C95A3E" w:rsidP="00C95A3E">
      <w:pPr>
        <w:pStyle w:val="PargrafodaLista"/>
        <w:numPr>
          <w:ilvl w:val="0"/>
          <w:numId w:val="16"/>
        </w:numPr>
        <w:spacing w:after="160"/>
        <w:jc w:val="left"/>
      </w:pPr>
      <w:r w:rsidRPr="00AF1C9C">
        <w:t>Motivação: (i) lazer, (ii) contato com natureza.</w:t>
      </w:r>
    </w:p>
    <w:p w14:paraId="55A0DDBC" w14:textId="176764B8" w:rsidR="005633B3" w:rsidRDefault="005633B3" w:rsidP="005633B3">
      <w:pPr>
        <w:spacing w:after="160"/>
        <w:jc w:val="left"/>
      </w:pPr>
    </w:p>
    <w:p w14:paraId="44B2A6DE" w14:textId="708D2FE9" w:rsidR="005633B3" w:rsidRDefault="005633B3" w:rsidP="005633B3">
      <w:r>
        <w:t xml:space="preserve">A seguir apresenta-se o resumo da configuração das </w:t>
      </w:r>
      <w:proofErr w:type="spellStart"/>
      <w:r>
        <w:t>UGCs</w:t>
      </w:r>
      <w:proofErr w:type="spellEnd"/>
      <w:r>
        <w:t xml:space="preserve"> atuais no JBPOA e suas características e ticket médio de cobrança. As informações foram obtidas através da visita técnica, in loco, e reuniões com a equipe da administração do parque e do Estado.</w:t>
      </w:r>
    </w:p>
    <w:p w14:paraId="7373F0A8" w14:textId="77777777" w:rsidR="002A0D49" w:rsidRPr="00392270" w:rsidRDefault="002A0D49" w:rsidP="005633B3"/>
    <w:p w14:paraId="14B859C2" w14:textId="7E52D89C" w:rsidR="005633B3" w:rsidRDefault="005633B3" w:rsidP="005633B3">
      <w:pPr>
        <w:pStyle w:val="Legenda"/>
        <w:keepNext/>
      </w:pPr>
      <w:bookmarkStart w:id="12" w:name="_Toc71280087"/>
      <w:bookmarkStart w:id="13" w:name="_Toc106611230"/>
      <w:r>
        <w:lastRenderedPageBreak/>
        <w:t xml:space="preserve">Tabela </w:t>
      </w:r>
      <w:fldSimple w:instr=" SEQ Tabela \* ARABIC ">
        <w:r w:rsidR="00983AB8">
          <w:rPr>
            <w:noProof/>
          </w:rPr>
          <w:t>3</w:t>
        </w:r>
      </w:fldSimple>
      <w:r>
        <w:t>: Unidades Geradoras de Caixa</w:t>
      </w:r>
      <w:bookmarkEnd w:id="12"/>
      <w:bookmarkEnd w:id="13"/>
    </w:p>
    <w:tbl>
      <w:tblPr>
        <w:tblStyle w:val="TabeladeLista3-nfase4"/>
        <w:tblW w:w="104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8"/>
        <w:gridCol w:w="906"/>
        <w:gridCol w:w="3962"/>
        <w:gridCol w:w="2524"/>
      </w:tblGrid>
      <w:tr w:rsidR="005633B3" w14:paraId="302623E1" w14:textId="77777777" w:rsidTr="005D0C1F">
        <w:trPr>
          <w:cnfStyle w:val="100000000000" w:firstRow="1" w:lastRow="0" w:firstColumn="0" w:lastColumn="0" w:oddVBand="0" w:evenVBand="0" w:oddHBand="0" w:evenHBand="0" w:firstRowFirstColumn="0" w:firstRowLastColumn="0" w:lastRowFirstColumn="0" w:lastRowLastColumn="0"/>
          <w:trHeight w:val="583"/>
          <w:tblHeader/>
        </w:trPr>
        <w:tc>
          <w:tcPr>
            <w:cnfStyle w:val="001000000100" w:firstRow="0" w:lastRow="0" w:firstColumn="1" w:lastColumn="0" w:oddVBand="0" w:evenVBand="0" w:oddHBand="0" w:evenHBand="0" w:firstRowFirstColumn="1" w:firstRowLastColumn="0" w:lastRowFirstColumn="0" w:lastRowLastColumn="0"/>
            <w:tcW w:w="3058" w:type="dxa"/>
            <w:tcBorders>
              <w:top w:val="single" w:sz="4" w:space="0" w:color="auto"/>
              <w:left w:val="single" w:sz="4" w:space="0" w:color="auto"/>
              <w:bottom w:val="single" w:sz="4" w:space="0" w:color="auto"/>
            </w:tcBorders>
            <w:shd w:val="clear" w:color="auto" w:fill="BF8F00" w:themeFill="accent4" w:themeFillShade="BF"/>
            <w:vAlign w:val="center"/>
            <w:hideMark/>
          </w:tcPr>
          <w:p w14:paraId="7F582969" w14:textId="77777777" w:rsidR="005633B3" w:rsidRDefault="005633B3" w:rsidP="005D0C1F">
            <w:pPr>
              <w:pStyle w:val="Corpodetexto"/>
              <w:spacing w:before="154" w:line="360" w:lineRule="auto"/>
              <w:ind w:right="226"/>
              <w:jc w:val="center"/>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UGC</w:t>
            </w:r>
          </w:p>
        </w:tc>
        <w:tc>
          <w:tcPr>
            <w:tcW w:w="906"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74399B5A" w14:textId="77777777" w:rsidR="005633B3" w:rsidRDefault="005633B3"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S/N</w:t>
            </w:r>
          </w:p>
        </w:tc>
        <w:tc>
          <w:tcPr>
            <w:tcW w:w="3962"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hideMark/>
          </w:tcPr>
          <w:p w14:paraId="6109AF6C" w14:textId="77777777" w:rsidR="005633B3" w:rsidRDefault="005633B3"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DESCRIÇÃO</w:t>
            </w:r>
          </w:p>
        </w:tc>
        <w:tc>
          <w:tcPr>
            <w:tcW w:w="2524"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B9BB972" w14:textId="77777777" w:rsidR="005633B3" w:rsidRDefault="005633B3"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sz w:val="20"/>
                <w:szCs w:val="20"/>
                <w:lang w:val="pt-BR"/>
              </w:rPr>
            </w:pPr>
            <w:r>
              <w:rPr>
                <w:rFonts w:ascii="Gotham Light" w:hAnsi="Gotham Light" w:cstheme="minorHAnsi"/>
                <w:b w:val="0"/>
                <w:bCs w:val="0"/>
                <w:color w:val="auto"/>
                <w:sz w:val="20"/>
                <w:szCs w:val="20"/>
                <w:lang w:val="pt-BR"/>
              </w:rPr>
              <w:t>TICKET MÉDIO</w:t>
            </w:r>
          </w:p>
        </w:tc>
      </w:tr>
      <w:tr w:rsidR="005633B3" w:rsidRPr="00D3222B" w14:paraId="2E7CD298" w14:textId="77777777" w:rsidTr="005D0C1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tcBorders>
            <w:vAlign w:val="center"/>
          </w:tcPr>
          <w:p w14:paraId="423B43EF" w14:textId="77777777" w:rsidR="005633B3" w:rsidRPr="00D3222B" w:rsidRDefault="005633B3" w:rsidP="005D0C1F">
            <w:pPr>
              <w:jc w:val="center"/>
              <w:rPr>
                <w:rFonts w:eastAsiaTheme="minorHAnsi"/>
                <w:b w:val="0"/>
                <w:bCs w:val="0"/>
                <w:color w:val="auto"/>
                <w:sz w:val="20"/>
                <w:szCs w:val="20"/>
                <w:lang w:val="pt-BR" w:eastAsia="en-US"/>
              </w:rPr>
            </w:pPr>
            <w:r w:rsidRPr="00D3222B">
              <w:rPr>
                <w:rFonts w:eastAsiaTheme="minorHAnsi"/>
                <w:b w:val="0"/>
                <w:bCs w:val="0"/>
                <w:color w:val="auto"/>
                <w:sz w:val="20"/>
                <w:szCs w:val="20"/>
                <w:lang w:val="pt-BR" w:eastAsia="en-US"/>
              </w:rPr>
              <w:t>Bilheteria e ingresso</w:t>
            </w:r>
          </w:p>
        </w:tc>
        <w:tc>
          <w:tcPr>
            <w:tcW w:w="906" w:type="dxa"/>
            <w:tcBorders>
              <w:left w:val="single" w:sz="4" w:space="0" w:color="auto"/>
              <w:right w:val="single" w:sz="4" w:space="0" w:color="auto"/>
            </w:tcBorders>
            <w:vAlign w:val="center"/>
          </w:tcPr>
          <w:p w14:paraId="76A9EF74"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highlight w:val="red"/>
                <w:lang w:val="pt-BR" w:eastAsia="en-US"/>
              </w:rPr>
            </w:pPr>
            <w:r w:rsidRPr="00D3222B">
              <w:rPr>
                <w:rFonts w:eastAsiaTheme="minorHAnsi"/>
                <w:color w:val="auto"/>
                <w:sz w:val="20"/>
                <w:szCs w:val="20"/>
                <w:lang w:val="pt-BR" w:eastAsia="en-US"/>
              </w:rPr>
              <w:t>SIM</w:t>
            </w:r>
          </w:p>
        </w:tc>
        <w:tc>
          <w:tcPr>
            <w:tcW w:w="3962" w:type="dxa"/>
            <w:tcBorders>
              <w:left w:val="single" w:sz="4" w:space="0" w:color="auto"/>
              <w:right w:val="single" w:sz="4" w:space="0" w:color="auto"/>
            </w:tcBorders>
            <w:vAlign w:val="center"/>
          </w:tcPr>
          <w:p w14:paraId="705427DA"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Cobrança de ingresso na portaria, com política de descontos e isenções por faixa etária.</w:t>
            </w:r>
          </w:p>
        </w:tc>
        <w:tc>
          <w:tcPr>
            <w:tcW w:w="2524" w:type="dxa"/>
            <w:tcBorders>
              <w:left w:val="single" w:sz="4" w:space="0" w:color="auto"/>
              <w:right w:val="single" w:sz="4" w:space="0" w:color="auto"/>
            </w:tcBorders>
          </w:tcPr>
          <w:p w14:paraId="6789D9FE"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D3222B">
              <w:rPr>
                <w:color w:val="auto"/>
                <w:sz w:val="20"/>
                <w:szCs w:val="20"/>
              </w:rPr>
              <w:t xml:space="preserve">R$ </w:t>
            </w:r>
            <w:r>
              <w:rPr>
                <w:color w:val="auto"/>
                <w:sz w:val="20"/>
                <w:szCs w:val="20"/>
              </w:rPr>
              <w:t>6,00</w:t>
            </w:r>
            <w:r w:rsidRPr="00D3222B">
              <w:rPr>
                <w:color w:val="auto"/>
                <w:sz w:val="20"/>
                <w:szCs w:val="20"/>
              </w:rPr>
              <w:t xml:space="preserve"> (valor de ingresso padrão)</w:t>
            </w:r>
          </w:p>
        </w:tc>
      </w:tr>
      <w:tr w:rsidR="005633B3" w:rsidRPr="001959F2" w14:paraId="4DC4229A" w14:textId="77777777" w:rsidTr="005D0C1F">
        <w:trPr>
          <w:trHeight w:val="281"/>
        </w:trPr>
        <w:tc>
          <w:tcPr>
            <w:cnfStyle w:val="001000000000" w:firstRow="0" w:lastRow="0" w:firstColumn="1" w:lastColumn="0" w:oddVBand="0" w:evenVBand="0" w:oddHBand="0" w:evenHBand="0" w:firstRowFirstColumn="0" w:firstRowLastColumn="0" w:lastRowFirstColumn="0" w:lastRowLastColumn="0"/>
            <w:tcW w:w="3058" w:type="dxa"/>
            <w:tcBorders>
              <w:top w:val="single" w:sz="4" w:space="0" w:color="auto"/>
              <w:left w:val="single" w:sz="4" w:space="0" w:color="auto"/>
              <w:bottom w:val="single" w:sz="4" w:space="0" w:color="auto"/>
            </w:tcBorders>
            <w:vAlign w:val="center"/>
          </w:tcPr>
          <w:p w14:paraId="05A7EB96" w14:textId="77777777" w:rsidR="005633B3" w:rsidRPr="00D3222B" w:rsidRDefault="005633B3" w:rsidP="005D0C1F">
            <w:pPr>
              <w:jc w:val="center"/>
              <w:rPr>
                <w:rFonts w:eastAsiaTheme="minorHAnsi"/>
                <w:b w:val="0"/>
                <w:bCs w:val="0"/>
                <w:color w:val="auto"/>
                <w:sz w:val="20"/>
                <w:szCs w:val="20"/>
                <w:lang w:val="pt-BR" w:eastAsia="en-US"/>
              </w:rPr>
            </w:pPr>
            <w:r w:rsidRPr="00D3222B">
              <w:rPr>
                <w:rFonts w:eastAsiaTheme="minorHAnsi"/>
                <w:b w:val="0"/>
                <w:bCs w:val="0"/>
                <w:color w:val="auto"/>
                <w:sz w:val="20"/>
                <w:szCs w:val="20"/>
                <w:lang w:val="pt-BR" w:eastAsia="en-US"/>
              </w:rPr>
              <w:t>Estacionamento</w:t>
            </w:r>
          </w:p>
        </w:tc>
        <w:tc>
          <w:tcPr>
            <w:tcW w:w="906" w:type="dxa"/>
            <w:tcBorders>
              <w:top w:val="single" w:sz="4" w:space="0" w:color="auto"/>
              <w:left w:val="single" w:sz="4" w:space="0" w:color="auto"/>
              <w:bottom w:val="single" w:sz="4" w:space="0" w:color="auto"/>
              <w:right w:val="single" w:sz="4" w:space="0" w:color="auto"/>
            </w:tcBorders>
          </w:tcPr>
          <w:p w14:paraId="16058F38"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highlight w:val="red"/>
                <w:lang w:val="pt-BR" w:eastAsia="en-US"/>
              </w:rPr>
            </w:pPr>
            <w:r w:rsidRPr="00D3222B">
              <w:rPr>
                <w:rFonts w:eastAsiaTheme="minorHAnsi"/>
                <w:color w:val="auto"/>
                <w:sz w:val="20"/>
                <w:szCs w:val="20"/>
                <w:lang w:val="pt-BR" w:eastAsia="en-US"/>
              </w:rPr>
              <w:t>SIM</w:t>
            </w:r>
          </w:p>
        </w:tc>
        <w:tc>
          <w:tcPr>
            <w:tcW w:w="3962" w:type="dxa"/>
            <w:tcBorders>
              <w:top w:val="single" w:sz="4" w:space="0" w:color="auto"/>
              <w:left w:val="single" w:sz="4" w:space="0" w:color="auto"/>
              <w:bottom w:val="single" w:sz="4" w:space="0" w:color="auto"/>
              <w:right w:val="single" w:sz="4" w:space="0" w:color="auto"/>
            </w:tcBorders>
            <w:vAlign w:val="center"/>
          </w:tcPr>
          <w:p w14:paraId="6E5413E2" w14:textId="442F0693"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1</w:t>
            </w:r>
            <w:r w:rsidR="00C650BD">
              <w:rPr>
                <w:rFonts w:eastAsiaTheme="minorHAnsi"/>
                <w:color w:val="auto"/>
                <w:sz w:val="20"/>
                <w:szCs w:val="20"/>
                <w:lang w:val="pt-BR" w:eastAsia="en-US"/>
              </w:rPr>
              <w:t>16</w:t>
            </w:r>
            <w:r w:rsidRPr="00D3222B">
              <w:rPr>
                <w:rFonts w:eastAsiaTheme="minorHAnsi"/>
                <w:color w:val="auto"/>
                <w:sz w:val="20"/>
                <w:szCs w:val="20"/>
                <w:lang w:val="pt-BR" w:eastAsia="en-US"/>
              </w:rPr>
              <w:t xml:space="preserve"> vagas para veículos em geral</w:t>
            </w:r>
          </w:p>
        </w:tc>
        <w:tc>
          <w:tcPr>
            <w:tcW w:w="2524" w:type="dxa"/>
            <w:tcBorders>
              <w:top w:val="single" w:sz="4" w:space="0" w:color="auto"/>
              <w:left w:val="single" w:sz="4" w:space="0" w:color="auto"/>
              <w:bottom w:val="single" w:sz="4" w:space="0" w:color="auto"/>
              <w:right w:val="single" w:sz="4" w:space="0" w:color="auto"/>
            </w:tcBorders>
          </w:tcPr>
          <w:p w14:paraId="2A8BBC50"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Carro – R$ 11,00 e Motocicleta R$ 5,50</w:t>
            </w:r>
          </w:p>
        </w:tc>
      </w:tr>
      <w:tr w:rsidR="005633B3" w:rsidRPr="001959F2" w14:paraId="12414721" w14:textId="77777777" w:rsidTr="005D0C1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bottom w:val="none" w:sz="0" w:space="0" w:color="auto"/>
            </w:tcBorders>
            <w:vAlign w:val="center"/>
          </w:tcPr>
          <w:p w14:paraId="78704A1B" w14:textId="77777777" w:rsidR="005633B3" w:rsidRPr="001959F2" w:rsidRDefault="005633B3" w:rsidP="005D0C1F">
            <w:pPr>
              <w:jc w:val="center"/>
              <w:rPr>
                <w:rFonts w:eastAsiaTheme="minorHAnsi"/>
                <w:b w:val="0"/>
                <w:bCs w:val="0"/>
                <w:color w:val="auto"/>
                <w:sz w:val="22"/>
                <w:szCs w:val="22"/>
                <w:lang w:val="pt-BR" w:eastAsia="en-US"/>
              </w:rPr>
            </w:pPr>
            <w:r>
              <w:rPr>
                <w:rFonts w:eastAsiaTheme="minorHAnsi"/>
                <w:b w:val="0"/>
                <w:bCs w:val="0"/>
                <w:color w:val="auto"/>
                <w:sz w:val="20"/>
                <w:szCs w:val="20"/>
                <w:lang w:val="pt-BR" w:eastAsia="en-US"/>
              </w:rPr>
              <w:t>Transporte Interno</w:t>
            </w:r>
          </w:p>
        </w:tc>
        <w:tc>
          <w:tcPr>
            <w:tcW w:w="906" w:type="dxa"/>
            <w:tcBorders>
              <w:left w:val="single" w:sz="4" w:space="0" w:color="auto"/>
              <w:bottom w:val="none" w:sz="0" w:space="0" w:color="auto"/>
              <w:right w:val="single" w:sz="4" w:space="0" w:color="auto"/>
            </w:tcBorders>
          </w:tcPr>
          <w:p w14:paraId="06D7D7B0"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NÃO</w:t>
            </w:r>
          </w:p>
        </w:tc>
        <w:tc>
          <w:tcPr>
            <w:tcW w:w="3962" w:type="dxa"/>
            <w:tcBorders>
              <w:left w:val="single" w:sz="4" w:space="0" w:color="auto"/>
              <w:bottom w:val="none" w:sz="0" w:space="0" w:color="auto"/>
              <w:right w:val="single" w:sz="4" w:space="0" w:color="auto"/>
            </w:tcBorders>
            <w:vAlign w:val="center"/>
          </w:tcPr>
          <w:p w14:paraId="217A2161"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w:t>
            </w:r>
          </w:p>
        </w:tc>
        <w:tc>
          <w:tcPr>
            <w:tcW w:w="2524" w:type="dxa"/>
            <w:tcBorders>
              <w:left w:val="single" w:sz="4" w:space="0" w:color="auto"/>
              <w:bottom w:val="none" w:sz="0" w:space="0" w:color="auto"/>
              <w:right w:val="single" w:sz="4" w:space="0" w:color="auto"/>
            </w:tcBorders>
          </w:tcPr>
          <w:p w14:paraId="655F40AE"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w:t>
            </w:r>
          </w:p>
        </w:tc>
      </w:tr>
      <w:tr w:rsidR="005633B3" w:rsidRPr="001959F2" w14:paraId="000D8479" w14:textId="77777777" w:rsidTr="005D0C1F">
        <w:trPr>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tcBorders>
            <w:vAlign w:val="center"/>
          </w:tcPr>
          <w:p w14:paraId="6D527063" w14:textId="77777777" w:rsidR="005633B3" w:rsidRDefault="005633B3" w:rsidP="005D0C1F">
            <w:pPr>
              <w:jc w:val="center"/>
              <w:rPr>
                <w:b w:val="0"/>
                <w:bCs w:val="0"/>
                <w:sz w:val="20"/>
                <w:szCs w:val="20"/>
              </w:rPr>
            </w:pPr>
            <w:r>
              <w:rPr>
                <w:rFonts w:eastAsiaTheme="minorHAnsi"/>
                <w:b w:val="0"/>
                <w:bCs w:val="0"/>
                <w:color w:val="auto"/>
                <w:sz w:val="20"/>
                <w:szCs w:val="20"/>
                <w:lang w:val="pt-BR" w:eastAsia="en-US"/>
              </w:rPr>
              <w:t>Alimentação</w:t>
            </w:r>
          </w:p>
        </w:tc>
        <w:tc>
          <w:tcPr>
            <w:tcW w:w="906" w:type="dxa"/>
            <w:tcBorders>
              <w:left w:val="single" w:sz="4" w:space="0" w:color="auto"/>
              <w:right w:val="single" w:sz="4" w:space="0" w:color="auto"/>
            </w:tcBorders>
          </w:tcPr>
          <w:p w14:paraId="0EAE7709"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SIM</w:t>
            </w:r>
          </w:p>
        </w:tc>
        <w:tc>
          <w:tcPr>
            <w:tcW w:w="3962" w:type="dxa"/>
            <w:tcBorders>
              <w:left w:val="single" w:sz="4" w:space="0" w:color="auto"/>
              <w:right w:val="single" w:sz="4" w:space="0" w:color="auto"/>
            </w:tcBorders>
            <w:vAlign w:val="center"/>
          </w:tcPr>
          <w:p w14:paraId="56194B7E"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Existência de uma lancheria explorada por terceiros junto aos fundo do prédio central..</w:t>
            </w:r>
          </w:p>
        </w:tc>
        <w:tc>
          <w:tcPr>
            <w:tcW w:w="2524" w:type="dxa"/>
            <w:tcBorders>
              <w:left w:val="single" w:sz="4" w:space="0" w:color="auto"/>
              <w:right w:val="single" w:sz="4" w:space="0" w:color="auto"/>
            </w:tcBorders>
          </w:tcPr>
          <w:p w14:paraId="2371F598"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 xml:space="preserve">R$ </w:t>
            </w:r>
            <w:r>
              <w:rPr>
                <w:rFonts w:eastAsiaTheme="minorHAnsi"/>
                <w:color w:val="auto"/>
                <w:sz w:val="20"/>
                <w:szCs w:val="20"/>
                <w:lang w:val="pt-BR" w:eastAsia="en-US"/>
              </w:rPr>
              <w:t>15</w:t>
            </w:r>
            <w:r w:rsidRPr="00D3222B">
              <w:rPr>
                <w:rFonts w:eastAsiaTheme="minorHAnsi"/>
                <w:color w:val="auto"/>
                <w:sz w:val="20"/>
                <w:szCs w:val="20"/>
                <w:lang w:val="pt-BR" w:eastAsia="en-US"/>
              </w:rPr>
              <w:t>,00 “combo” lanche e bebida</w:t>
            </w:r>
          </w:p>
          <w:p w14:paraId="65E7935F"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p>
        </w:tc>
      </w:tr>
      <w:tr w:rsidR="005633B3" w:rsidRPr="001959F2" w14:paraId="2315358A" w14:textId="77777777" w:rsidTr="005D0C1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bottom w:val="none" w:sz="0" w:space="0" w:color="auto"/>
            </w:tcBorders>
            <w:vAlign w:val="center"/>
          </w:tcPr>
          <w:p w14:paraId="219FCB15" w14:textId="77777777" w:rsidR="005633B3" w:rsidRPr="00D3222B" w:rsidRDefault="005633B3" w:rsidP="005D0C1F">
            <w:pPr>
              <w:jc w:val="center"/>
              <w:rPr>
                <w:rFonts w:eastAsiaTheme="minorHAnsi"/>
                <w:b w:val="0"/>
                <w:bCs w:val="0"/>
                <w:color w:val="auto"/>
                <w:sz w:val="20"/>
                <w:szCs w:val="20"/>
                <w:lang w:val="pt-BR" w:eastAsia="en-US"/>
              </w:rPr>
            </w:pPr>
            <w:r w:rsidRPr="00D3222B">
              <w:rPr>
                <w:rFonts w:eastAsiaTheme="minorHAnsi"/>
                <w:b w:val="0"/>
                <w:bCs w:val="0"/>
                <w:color w:val="auto"/>
                <w:sz w:val="20"/>
                <w:szCs w:val="20"/>
                <w:lang w:val="pt-BR" w:eastAsia="en-US"/>
              </w:rPr>
              <w:t>Comércio (souvenir, outros)</w:t>
            </w:r>
          </w:p>
        </w:tc>
        <w:tc>
          <w:tcPr>
            <w:tcW w:w="906" w:type="dxa"/>
            <w:tcBorders>
              <w:left w:val="single" w:sz="4" w:space="0" w:color="auto"/>
              <w:bottom w:val="none" w:sz="0" w:space="0" w:color="auto"/>
              <w:right w:val="single" w:sz="4" w:space="0" w:color="auto"/>
            </w:tcBorders>
          </w:tcPr>
          <w:p w14:paraId="0A3EB628"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S</w:t>
            </w:r>
            <w:r>
              <w:rPr>
                <w:rFonts w:eastAsiaTheme="minorHAnsi"/>
                <w:color w:val="auto"/>
                <w:sz w:val="20"/>
                <w:szCs w:val="20"/>
                <w:lang w:val="pt-BR" w:eastAsia="en-US"/>
              </w:rPr>
              <w:t>IM</w:t>
            </w:r>
          </w:p>
        </w:tc>
        <w:tc>
          <w:tcPr>
            <w:tcW w:w="3962" w:type="dxa"/>
            <w:tcBorders>
              <w:left w:val="single" w:sz="4" w:space="0" w:color="auto"/>
              <w:bottom w:val="none" w:sz="0" w:space="0" w:color="auto"/>
              <w:right w:val="single" w:sz="4" w:space="0" w:color="auto"/>
            </w:tcBorders>
            <w:vAlign w:val="center"/>
          </w:tcPr>
          <w:p w14:paraId="22DECF43"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O parque tem um local específico de comercialização de mudas.</w:t>
            </w:r>
            <w:r w:rsidRPr="00D3222B">
              <w:rPr>
                <w:rFonts w:eastAsiaTheme="minorHAnsi"/>
                <w:color w:val="auto"/>
                <w:sz w:val="20"/>
                <w:szCs w:val="20"/>
                <w:lang w:val="pt-BR" w:eastAsia="en-US"/>
              </w:rPr>
              <w:t>.</w:t>
            </w:r>
          </w:p>
        </w:tc>
        <w:tc>
          <w:tcPr>
            <w:tcW w:w="2524" w:type="dxa"/>
            <w:tcBorders>
              <w:left w:val="single" w:sz="4" w:space="0" w:color="auto"/>
              <w:bottom w:val="none" w:sz="0" w:space="0" w:color="auto"/>
              <w:right w:val="single" w:sz="4" w:space="0" w:color="auto"/>
            </w:tcBorders>
          </w:tcPr>
          <w:p w14:paraId="58C1EFB1"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sidRPr="00D3222B">
              <w:rPr>
                <w:rFonts w:eastAsiaTheme="minorHAnsi"/>
                <w:color w:val="auto"/>
                <w:sz w:val="20"/>
                <w:szCs w:val="20"/>
                <w:lang w:val="pt-BR" w:eastAsia="en-US"/>
              </w:rPr>
              <w:t>Valor médio d</w:t>
            </w:r>
            <w:r>
              <w:rPr>
                <w:rFonts w:eastAsiaTheme="minorHAnsi"/>
                <w:color w:val="auto"/>
                <w:sz w:val="20"/>
                <w:szCs w:val="20"/>
                <w:lang w:val="pt-BR" w:eastAsia="en-US"/>
              </w:rPr>
              <w:t>as mudas: entre R$ 5,00 a</w:t>
            </w:r>
            <w:r w:rsidRPr="00D3222B">
              <w:rPr>
                <w:rFonts w:eastAsiaTheme="minorHAnsi"/>
                <w:color w:val="auto"/>
                <w:sz w:val="20"/>
                <w:szCs w:val="20"/>
                <w:lang w:val="pt-BR" w:eastAsia="en-US"/>
              </w:rPr>
              <w:t xml:space="preserve"> R$ 2</w:t>
            </w:r>
            <w:r>
              <w:rPr>
                <w:rFonts w:eastAsiaTheme="minorHAnsi"/>
                <w:color w:val="auto"/>
                <w:sz w:val="20"/>
                <w:szCs w:val="20"/>
                <w:lang w:val="pt-BR" w:eastAsia="en-US"/>
              </w:rPr>
              <w:t>5</w:t>
            </w:r>
            <w:r w:rsidRPr="00D3222B">
              <w:rPr>
                <w:rFonts w:eastAsiaTheme="minorHAnsi"/>
                <w:color w:val="auto"/>
                <w:sz w:val="20"/>
                <w:szCs w:val="20"/>
                <w:lang w:val="pt-BR" w:eastAsia="en-US"/>
              </w:rPr>
              <w:t>,00</w:t>
            </w:r>
            <w:r>
              <w:rPr>
                <w:rFonts w:eastAsiaTheme="minorHAnsi"/>
                <w:color w:val="auto"/>
                <w:sz w:val="20"/>
                <w:szCs w:val="20"/>
                <w:lang w:val="pt-BR" w:eastAsia="en-US"/>
              </w:rPr>
              <w:t>.</w:t>
            </w:r>
          </w:p>
        </w:tc>
      </w:tr>
      <w:tr w:rsidR="005633B3" w:rsidRPr="001959F2" w14:paraId="4B11843B" w14:textId="77777777" w:rsidTr="005D0C1F">
        <w:trPr>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tcBorders>
            <w:vAlign w:val="center"/>
          </w:tcPr>
          <w:p w14:paraId="7FB3B99C" w14:textId="77777777" w:rsidR="005633B3" w:rsidRPr="00D3222B" w:rsidRDefault="005633B3" w:rsidP="005D0C1F">
            <w:pPr>
              <w:jc w:val="center"/>
              <w:rPr>
                <w:rFonts w:eastAsiaTheme="minorHAnsi"/>
                <w:b w:val="0"/>
                <w:bCs w:val="0"/>
                <w:color w:val="auto"/>
                <w:sz w:val="20"/>
                <w:szCs w:val="20"/>
                <w:lang w:val="pt-BR" w:eastAsia="en-US"/>
              </w:rPr>
            </w:pPr>
            <w:r w:rsidRPr="00D3222B">
              <w:rPr>
                <w:rFonts w:eastAsiaTheme="minorHAnsi"/>
                <w:b w:val="0"/>
                <w:bCs w:val="0"/>
                <w:color w:val="auto"/>
                <w:sz w:val="20"/>
                <w:szCs w:val="20"/>
                <w:lang w:val="pt-BR" w:eastAsia="en-US"/>
              </w:rPr>
              <w:t>Eventos</w:t>
            </w:r>
          </w:p>
        </w:tc>
        <w:tc>
          <w:tcPr>
            <w:tcW w:w="906" w:type="dxa"/>
            <w:tcBorders>
              <w:left w:val="single" w:sz="4" w:space="0" w:color="auto"/>
              <w:right w:val="single" w:sz="4" w:space="0" w:color="auto"/>
            </w:tcBorders>
          </w:tcPr>
          <w:p w14:paraId="2CE484A4"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SIM</w:t>
            </w:r>
          </w:p>
        </w:tc>
        <w:tc>
          <w:tcPr>
            <w:tcW w:w="3962" w:type="dxa"/>
            <w:tcBorders>
              <w:left w:val="single" w:sz="4" w:space="0" w:color="auto"/>
              <w:right w:val="single" w:sz="4" w:space="0" w:color="auto"/>
            </w:tcBorders>
            <w:vAlign w:val="center"/>
          </w:tcPr>
          <w:p w14:paraId="55C161DE"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Em sistema de locação para eventos, congressos – anfiteatro e auditório.</w:t>
            </w:r>
          </w:p>
        </w:tc>
        <w:tc>
          <w:tcPr>
            <w:tcW w:w="2524" w:type="dxa"/>
            <w:tcBorders>
              <w:left w:val="single" w:sz="4" w:space="0" w:color="auto"/>
              <w:right w:val="single" w:sz="4" w:space="0" w:color="auto"/>
            </w:tcBorders>
          </w:tcPr>
          <w:p w14:paraId="76D456C4" w14:textId="77777777" w:rsidR="005633B3" w:rsidRPr="00D3222B" w:rsidRDefault="005633B3" w:rsidP="005D0C1F">
            <w:pPr>
              <w:jc w:val="center"/>
              <w:cnfStyle w:val="000000000000" w:firstRow="0" w:lastRow="0" w:firstColumn="0" w:lastColumn="0" w:oddVBand="0" w:evenVBand="0" w:oddHBand="0"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Entre 200,00 a R$ 1.500,00</w:t>
            </w:r>
          </w:p>
        </w:tc>
      </w:tr>
      <w:tr w:rsidR="005633B3" w:rsidRPr="001959F2" w14:paraId="0DE8E8E0" w14:textId="77777777" w:rsidTr="005D0C1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bottom w:val="none" w:sz="0" w:space="0" w:color="auto"/>
            </w:tcBorders>
            <w:vAlign w:val="center"/>
          </w:tcPr>
          <w:p w14:paraId="7A0A9BFA" w14:textId="77777777" w:rsidR="005633B3" w:rsidRPr="00D3222B" w:rsidRDefault="005633B3" w:rsidP="005D0C1F">
            <w:pPr>
              <w:jc w:val="center"/>
              <w:rPr>
                <w:rFonts w:eastAsiaTheme="minorHAnsi"/>
                <w:b w:val="0"/>
                <w:bCs w:val="0"/>
                <w:color w:val="auto"/>
                <w:sz w:val="20"/>
                <w:szCs w:val="20"/>
                <w:lang w:val="pt-BR" w:eastAsia="en-US"/>
              </w:rPr>
            </w:pPr>
            <w:r w:rsidRPr="00D3222B">
              <w:rPr>
                <w:rFonts w:eastAsiaTheme="minorHAnsi"/>
                <w:b w:val="0"/>
                <w:bCs w:val="0"/>
                <w:color w:val="auto"/>
                <w:sz w:val="20"/>
                <w:szCs w:val="20"/>
                <w:lang w:val="pt-BR" w:eastAsia="en-US"/>
              </w:rPr>
              <w:t>Publicidade</w:t>
            </w:r>
          </w:p>
        </w:tc>
        <w:tc>
          <w:tcPr>
            <w:tcW w:w="906" w:type="dxa"/>
            <w:tcBorders>
              <w:left w:val="single" w:sz="4" w:space="0" w:color="auto"/>
              <w:bottom w:val="none" w:sz="0" w:space="0" w:color="auto"/>
              <w:right w:val="single" w:sz="4" w:space="0" w:color="auto"/>
            </w:tcBorders>
          </w:tcPr>
          <w:p w14:paraId="040ED024"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SIM</w:t>
            </w:r>
          </w:p>
        </w:tc>
        <w:tc>
          <w:tcPr>
            <w:tcW w:w="3962" w:type="dxa"/>
            <w:tcBorders>
              <w:left w:val="single" w:sz="4" w:space="0" w:color="auto"/>
              <w:bottom w:val="none" w:sz="0" w:space="0" w:color="auto"/>
              <w:right w:val="single" w:sz="4" w:space="0" w:color="auto"/>
            </w:tcBorders>
            <w:vAlign w:val="center"/>
          </w:tcPr>
          <w:p w14:paraId="4753B48B"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O parque cobra para sessões de imagem e vídeo realizadas em suas dependências. Não há anúncios em suas dependências.</w:t>
            </w:r>
          </w:p>
        </w:tc>
        <w:tc>
          <w:tcPr>
            <w:tcW w:w="2524" w:type="dxa"/>
            <w:tcBorders>
              <w:left w:val="single" w:sz="4" w:space="0" w:color="auto"/>
              <w:bottom w:val="none" w:sz="0" w:space="0" w:color="auto"/>
              <w:right w:val="single" w:sz="4" w:space="0" w:color="auto"/>
            </w:tcBorders>
          </w:tcPr>
          <w:p w14:paraId="71420C90"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rFonts w:eastAsiaTheme="minorHAnsi"/>
                <w:color w:val="auto"/>
                <w:sz w:val="20"/>
                <w:szCs w:val="20"/>
                <w:lang w:val="pt-BR" w:eastAsia="en-US"/>
              </w:rPr>
            </w:pPr>
            <w:r>
              <w:rPr>
                <w:rFonts w:eastAsiaTheme="minorHAnsi"/>
                <w:color w:val="auto"/>
                <w:sz w:val="20"/>
                <w:szCs w:val="20"/>
                <w:lang w:val="pt-BR" w:eastAsia="en-US"/>
              </w:rPr>
              <w:t xml:space="preserve">R$ 50,00 a R$ 300,00 </w:t>
            </w:r>
          </w:p>
        </w:tc>
      </w:tr>
      <w:tr w:rsidR="005633B3" w:rsidRPr="001959F2" w14:paraId="7A3DBE1E" w14:textId="77777777" w:rsidTr="005D0C1F">
        <w:trPr>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tcBorders>
            <w:vAlign w:val="center"/>
          </w:tcPr>
          <w:p w14:paraId="3B3A96E4" w14:textId="77777777" w:rsidR="005633B3" w:rsidRDefault="005633B3" w:rsidP="005D0C1F">
            <w:pPr>
              <w:jc w:val="center"/>
              <w:rPr>
                <w:b w:val="0"/>
                <w:bCs w:val="0"/>
                <w:sz w:val="20"/>
                <w:szCs w:val="20"/>
              </w:rPr>
            </w:pPr>
            <w:r>
              <w:rPr>
                <w:rFonts w:eastAsiaTheme="minorHAnsi"/>
                <w:b w:val="0"/>
                <w:bCs w:val="0"/>
                <w:color w:val="auto"/>
                <w:sz w:val="20"/>
                <w:szCs w:val="20"/>
                <w:lang w:val="pt-BR" w:eastAsia="en-US"/>
              </w:rPr>
              <w:t>Hospedagem</w:t>
            </w:r>
          </w:p>
        </w:tc>
        <w:tc>
          <w:tcPr>
            <w:tcW w:w="906" w:type="dxa"/>
            <w:tcBorders>
              <w:left w:val="single" w:sz="4" w:space="0" w:color="auto"/>
              <w:right w:val="single" w:sz="4" w:space="0" w:color="auto"/>
            </w:tcBorders>
          </w:tcPr>
          <w:p w14:paraId="51BB8789" w14:textId="77777777" w:rsidR="005633B3" w:rsidRDefault="005633B3" w:rsidP="005D0C1F">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NÃO</w:t>
            </w:r>
          </w:p>
        </w:tc>
        <w:tc>
          <w:tcPr>
            <w:tcW w:w="3962" w:type="dxa"/>
            <w:tcBorders>
              <w:left w:val="single" w:sz="4" w:space="0" w:color="auto"/>
              <w:right w:val="single" w:sz="4" w:space="0" w:color="auto"/>
            </w:tcBorders>
            <w:vAlign w:val="center"/>
          </w:tcPr>
          <w:p w14:paraId="224B8364" w14:textId="77777777" w:rsidR="005633B3" w:rsidRDefault="005633B3" w:rsidP="005D0C1F">
            <w:pPr>
              <w:jc w:val="center"/>
              <w:cnfStyle w:val="000000000000" w:firstRow="0" w:lastRow="0" w:firstColumn="0" w:lastColumn="0" w:oddVBand="0" w:evenVBand="0" w:oddHBand="0" w:evenHBand="0" w:firstRowFirstColumn="0" w:firstRowLastColumn="0" w:lastRowFirstColumn="0" w:lastRowLastColumn="0"/>
            </w:pPr>
            <w:r>
              <w:t>-</w:t>
            </w:r>
          </w:p>
        </w:tc>
        <w:tc>
          <w:tcPr>
            <w:tcW w:w="2524" w:type="dxa"/>
            <w:tcBorders>
              <w:left w:val="single" w:sz="4" w:space="0" w:color="auto"/>
              <w:right w:val="single" w:sz="4" w:space="0" w:color="auto"/>
            </w:tcBorders>
          </w:tcPr>
          <w:p w14:paraId="45FC4707" w14:textId="77777777" w:rsidR="005633B3" w:rsidRDefault="005633B3" w:rsidP="005D0C1F">
            <w:pPr>
              <w:jc w:val="center"/>
              <w:cnfStyle w:val="000000000000" w:firstRow="0" w:lastRow="0" w:firstColumn="0" w:lastColumn="0" w:oddVBand="0" w:evenVBand="0" w:oddHBand="0" w:evenHBand="0" w:firstRowFirstColumn="0" w:firstRowLastColumn="0" w:lastRowFirstColumn="0" w:lastRowLastColumn="0"/>
            </w:pPr>
            <w:r>
              <w:t>-</w:t>
            </w:r>
          </w:p>
        </w:tc>
      </w:tr>
      <w:tr w:rsidR="005633B3" w:rsidRPr="001959F2" w14:paraId="5D4192D3" w14:textId="77777777" w:rsidTr="005D0C1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058" w:type="dxa"/>
            <w:tcBorders>
              <w:left w:val="single" w:sz="4" w:space="0" w:color="auto"/>
              <w:bottom w:val="none" w:sz="0" w:space="0" w:color="auto"/>
            </w:tcBorders>
            <w:vAlign w:val="center"/>
          </w:tcPr>
          <w:p w14:paraId="2DB3784A" w14:textId="77777777" w:rsidR="005633B3" w:rsidRPr="00D3222B" w:rsidRDefault="005633B3" w:rsidP="005D0C1F">
            <w:pPr>
              <w:jc w:val="center"/>
              <w:rPr>
                <w:b w:val="0"/>
                <w:bCs w:val="0"/>
                <w:color w:val="auto"/>
                <w:sz w:val="20"/>
                <w:szCs w:val="20"/>
              </w:rPr>
            </w:pPr>
            <w:r w:rsidRPr="00D3222B">
              <w:rPr>
                <w:b w:val="0"/>
                <w:bCs w:val="0"/>
                <w:color w:val="auto"/>
                <w:sz w:val="20"/>
                <w:szCs w:val="20"/>
              </w:rPr>
              <w:t>Atrativos específicos</w:t>
            </w:r>
          </w:p>
        </w:tc>
        <w:tc>
          <w:tcPr>
            <w:tcW w:w="906" w:type="dxa"/>
            <w:tcBorders>
              <w:left w:val="single" w:sz="4" w:space="0" w:color="auto"/>
              <w:bottom w:val="none" w:sz="0" w:space="0" w:color="auto"/>
              <w:right w:val="single" w:sz="4" w:space="0" w:color="auto"/>
            </w:tcBorders>
          </w:tcPr>
          <w:p w14:paraId="591A7E3B"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NÃO</w:t>
            </w:r>
          </w:p>
        </w:tc>
        <w:tc>
          <w:tcPr>
            <w:tcW w:w="3962" w:type="dxa"/>
            <w:tcBorders>
              <w:left w:val="single" w:sz="4" w:space="0" w:color="auto"/>
              <w:bottom w:val="none" w:sz="0" w:space="0" w:color="auto"/>
              <w:right w:val="single" w:sz="4" w:space="0" w:color="auto"/>
            </w:tcBorders>
            <w:vAlign w:val="center"/>
          </w:tcPr>
          <w:p w14:paraId="686984FB"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color w:val="auto"/>
              </w:rPr>
            </w:pPr>
            <w:r w:rsidRPr="00D3222B">
              <w:rPr>
                <w:color w:val="auto"/>
              </w:rPr>
              <w:t>-</w:t>
            </w:r>
          </w:p>
        </w:tc>
        <w:tc>
          <w:tcPr>
            <w:tcW w:w="2524" w:type="dxa"/>
            <w:tcBorders>
              <w:left w:val="single" w:sz="4" w:space="0" w:color="auto"/>
              <w:bottom w:val="none" w:sz="0" w:space="0" w:color="auto"/>
              <w:right w:val="single" w:sz="4" w:space="0" w:color="auto"/>
            </w:tcBorders>
          </w:tcPr>
          <w:p w14:paraId="331F9270" w14:textId="77777777" w:rsidR="005633B3" w:rsidRPr="00D3222B" w:rsidRDefault="005633B3" w:rsidP="005D0C1F">
            <w:pPr>
              <w:jc w:val="center"/>
              <w:cnfStyle w:val="000000100000" w:firstRow="0" w:lastRow="0" w:firstColumn="0" w:lastColumn="0" w:oddVBand="0" w:evenVBand="0" w:oddHBand="1" w:evenHBand="0" w:firstRowFirstColumn="0" w:firstRowLastColumn="0" w:lastRowFirstColumn="0" w:lastRowLastColumn="0"/>
              <w:rPr>
                <w:color w:val="auto"/>
              </w:rPr>
            </w:pPr>
            <w:r w:rsidRPr="00D3222B">
              <w:rPr>
                <w:color w:val="auto"/>
              </w:rPr>
              <w:t>-</w:t>
            </w:r>
          </w:p>
        </w:tc>
      </w:tr>
    </w:tbl>
    <w:p w14:paraId="37AA9513" w14:textId="77777777" w:rsidR="005633B3" w:rsidRDefault="005633B3" w:rsidP="005633B3"/>
    <w:p w14:paraId="565CB341" w14:textId="27159495" w:rsidR="005633B3" w:rsidRDefault="005633B3" w:rsidP="005633B3">
      <w:pPr>
        <w:pStyle w:val="Ttulo2"/>
      </w:pPr>
      <w:bookmarkStart w:id="14" w:name="_Toc111724883"/>
      <w:r>
        <w:t>Projeção de demanda</w:t>
      </w:r>
      <w:bookmarkEnd w:id="14"/>
    </w:p>
    <w:p w14:paraId="2010F04A" w14:textId="44392AF5" w:rsidR="005633B3" w:rsidRDefault="005633B3" w:rsidP="005633B3">
      <w:pPr>
        <w:spacing w:before="240"/>
        <w:rPr>
          <w:color w:val="000000"/>
        </w:rPr>
      </w:pPr>
      <w:r w:rsidRPr="00D66BAC">
        <w:rPr>
          <w:color w:val="000000"/>
        </w:rPr>
        <w:t xml:space="preserve">Para o cálculo da curva de projeção </w:t>
      </w:r>
      <w:r>
        <w:rPr>
          <w:color w:val="000000"/>
        </w:rPr>
        <w:t xml:space="preserve">de demanda </w:t>
      </w:r>
      <w:r w:rsidRPr="00D66BAC">
        <w:rPr>
          <w:color w:val="000000"/>
        </w:rPr>
        <w:t>do parque nos próximos 30 anos,</w:t>
      </w:r>
      <w:r>
        <w:rPr>
          <w:color w:val="000000"/>
        </w:rPr>
        <w:t xml:space="preserve"> período de projeção deste estudo – que não necessariamente será o período utilizado no plano de negócios –</w:t>
      </w:r>
      <w:r w:rsidRPr="00D66BAC">
        <w:rPr>
          <w:color w:val="000000"/>
        </w:rPr>
        <w:t xml:space="preserve"> foram segmentados dois públicos: </w:t>
      </w:r>
      <w:r w:rsidRPr="005633B3">
        <w:rPr>
          <w:b/>
          <w:bCs/>
          <w:color w:val="000000"/>
        </w:rPr>
        <w:t>vizinhança e região de influência</w:t>
      </w:r>
      <w:r>
        <w:rPr>
          <w:color w:val="000000"/>
        </w:rPr>
        <w:t xml:space="preserve">.  O público da vizinhança é considerado como o número potencial de visitantes correspondente à toda a população que resida dentro de uma determinada distância do parque, em termos de trajeto </w:t>
      </w:r>
      <w:r>
        <w:rPr>
          <w:color w:val="000000"/>
        </w:rPr>
        <w:t>realizado (não é a distância radial, ou euclidiana). Já o público da região de influência é a demanda potencial exterior à região da vizinhança, referente a uma área definida em até 2 horas e meia para deslocamento até o PARQUE.</w:t>
      </w:r>
    </w:p>
    <w:p w14:paraId="38D1B831" w14:textId="77777777" w:rsidR="005633B3" w:rsidRDefault="005633B3" w:rsidP="005633B3">
      <w:pPr>
        <w:spacing w:before="240" w:after="0"/>
      </w:pPr>
      <w:r>
        <w:t xml:space="preserve">Primeiramente, o </w:t>
      </w:r>
      <w:proofErr w:type="spellStart"/>
      <w:r>
        <w:rPr>
          <w:i/>
          <w:iCs/>
        </w:rPr>
        <w:t>ramp</w:t>
      </w:r>
      <w:proofErr w:type="spellEnd"/>
      <w:r>
        <w:rPr>
          <w:i/>
          <w:iCs/>
        </w:rPr>
        <w:t xml:space="preserve"> </w:t>
      </w:r>
      <w:proofErr w:type="spellStart"/>
      <w:r>
        <w:rPr>
          <w:i/>
          <w:iCs/>
        </w:rPr>
        <w:t>up</w:t>
      </w:r>
      <w:proofErr w:type="spellEnd"/>
      <w:r>
        <w:t xml:space="preserve"> estimado foi calibrado ponderando-se a demanda natural irrestrita projetada, utilizando </w:t>
      </w:r>
      <w:r>
        <w:rPr>
          <w:color w:val="000000"/>
        </w:rPr>
        <w:t>modelo de regressão logarítmica</w:t>
      </w:r>
      <w:r>
        <w:t xml:space="preserve"> baseada em variáveis como </w:t>
      </w:r>
      <w:r>
        <w:rPr>
          <w:color w:val="000000"/>
        </w:rPr>
        <w:t xml:space="preserve">PIB per capita, população da região de influência e demanda do ano base. Tal estimativa foi </w:t>
      </w:r>
      <w:r>
        <w:t xml:space="preserve">acrescida dos fatores de indução e limitada pelos fatores de impedância e a capacidade do PARQUE. </w:t>
      </w:r>
    </w:p>
    <w:p w14:paraId="3AD248E8" w14:textId="109B3672" w:rsidR="005633B3" w:rsidRDefault="005633B3" w:rsidP="005633B3">
      <w:pPr>
        <w:spacing w:before="240" w:after="0"/>
      </w:pPr>
      <w:r>
        <w:t xml:space="preserve">Para exemplificar esse procedimento, no caso em que a demanda projetada fosse muito superior à capacidade do PARQUE, foi considerado como plausível um período de </w:t>
      </w:r>
      <w:proofErr w:type="spellStart"/>
      <w:r w:rsidRPr="00B75FEE">
        <w:t>ramp</w:t>
      </w:r>
      <w:proofErr w:type="spellEnd"/>
      <w:r w:rsidRPr="00B75FEE">
        <w:t xml:space="preserve"> </w:t>
      </w:r>
      <w:proofErr w:type="spellStart"/>
      <w:r w:rsidRPr="00B75FEE">
        <w:t>up</w:t>
      </w:r>
      <w:proofErr w:type="spellEnd"/>
      <w:r>
        <w:t xml:space="preserve"> menor, como 3 anos, uma vez que a demanda potencial seria suficientemente grande para que o PARQUE atingisse sua saturação rapidamente, sendo, inclusive, possível adotar um cenário de </w:t>
      </w:r>
      <w:proofErr w:type="spellStart"/>
      <w:r w:rsidRPr="00B75FEE">
        <w:t>ramp</w:t>
      </w:r>
      <w:proofErr w:type="spellEnd"/>
      <w:r w:rsidRPr="00B75FEE">
        <w:t xml:space="preserve"> </w:t>
      </w:r>
      <w:proofErr w:type="spellStart"/>
      <w:r w:rsidRPr="00B75FEE">
        <w:t>up</w:t>
      </w:r>
      <w:proofErr w:type="spellEnd"/>
      <w:r>
        <w:t xml:space="preserve"> de um ano ou menos.</w:t>
      </w:r>
    </w:p>
    <w:p w14:paraId="285D888F" w14:textId="27E6AD5D" w:rsidR="008C2FC3" w:rsidRDefault="008C2FC3" w:rsidP="005633B3">
      <w:pPr>
        <w:spacing w:before="240" w:after="0"/>
      </w:pPr>
      <w:r>
        <w:t xml:space="preserve">Além das projeções realizadas, estimou-se uma majoração ao cenário-base, em função da exclusividade que o PARQUE tem na cidade e região. A majoração é baseada na intenção de tornar o PARQUE uma referência para o turista que visita Porto Alegre, assim como outros jardins botânicos são em outros capitais estaduais. Para tanto, também se prevê como indutor de demanda a inauguração de atrativos âncoras, como museu de história natural, aquários, entre outros – como investimentos facultativos. </w:t>
      </w:r>
    </w:p>
    <w:p w14:paraId="360DEC19" w14:textId="50461213" w:rsidR="00256C86" w:rsidRDefault="00EF70B4" w:rsidP="005633B3">
      <w:pPr>
        <w:spacing w:before="240" w:after="0"/>
      </w:pPr>
      <w:r w:rsidRPr="00EF70B4">
        <w:t xml:space="preserve">O primeiro ano do projeto parte de aproximadamente 81 mil visitantes, considerando os patamares com a visitação antes da pandemia do COVID-19, em 2020, e mesmo os patamares referentes a 2018 - afetados negativamente por rumores de extinção do próprio Jardim Botânico em virtude de uma possível descontinuação da FZB. O </w:t>
      </w:r>
      <w:proofErr w:type="spellStart"/>
      <w:r w:rsidRPr="00EF70B4">
        <w:rPr>
          <w:i/>
          <w:iCs/>
        </w:rPr>
        <w:t>upside</w:t>
      </w:r>
      <w:proofErr w:type="spellEnd"/>
      <w:r w:rsidRPr="00EF70B4">
        <w:t xml:space="preserve"> do primeiro ano do valor em relação à série histórica diz respeito ao efeito de relançamento do equipamento e a facilidade com que a questão deve despertar o interesse da população e gerar mídia espontânea após tantos anos de Jardim Botânico </w:t>
      </w:r>
      <w:r>
        <w:t>parcialmente operacional</w:t>
      </w:r>
      <w:r w:rsidRPr="00EF70B4">
        <w:t>, à facilidade de acesso e ao histórico de pico de visitação do JB decorrentes de divulgação de eventos e novidades, e à perspectiva de a nova operação trazer eventos para até 5 mil pessoas já no ano um da concessão e sem necessidade de grandes investimentos.</w:t>
      </w:r>
      <w:r w:rsidR="00FF6DC9">
        <w:t xml:space="preserve"> </w:t>
      </w:r>
      <w:r w:rsidR="00256C86">
        <w:t>Segundo a</w:t>
      </w:r>
      <w:r w:rsidR="00FF6DC9">
        <w:t xml:space="preserve"> equipe do parque e do Estado, o JBPOA já teve patamares acima de 80 mil visitantes quando havia franca divulgação do equipamento, sem a presença de equipamentos de visitação diferentes daqueles presentes atualmente. </w:t>
      </w:r>
      <w:r w:rsidR="00256C86">
        <w:t xml:space="preserve">Assim, prevê-se que a futura concessionária já no primeiro ano tenha dispêndios voltada a retomada da divulgação do parque, com objetivo de efetivar o potencial de visitação do local.  </w:t>
      </w:r>
    </w:p>
    <w:p w14:paraId="4FFCB476" w14:textId="1990BDFD" w:rsidR="008C2FC3" w:rsidRDefault="008C2FC3" w:rsidP="00A03F9B">
      <w:pPr>
        <w:pStyle w:val="Legenda"/>
        <w:keepNext/>
        <w:jc w:val="both"/>
      </w:pPr>
      <w:bookmarkStart w:id="15" w:name="_Toc106611215"/>
      <w:r>
        <w:lastRenderedPageBreak/>
        <w:t xml:space="preserve">Figura </w:t>
      </w:r>
      <w:fldSimple w:instr=" SEQ Figura \* ARABIC ">
        <w:r w:rsidR="00983AB8">
          <w:rPr>
            <w:noProof/>
          </w:rPr>
          <w:t>1</w:t>
        </w:r>
      </w:fldSimple>
      <w:r>
        <w:t xml:space="preserve"> - </w:t>
      </w:r>
      <w:r w:rsidRPr="003B177E">
        <w:t>Demanda Cenário-Base (visitantes/ano)</w:t>
      </w:r>
      <w:bookmarkEnd w:id="15"/>
    </w:p>
    <w:p w14:paraId="13449CB1" w14:textId="43E23345" w:rsidR="005633B3" w:rsidRDefault="00982545" w:rsidP="00AF517E">
      <w:pPr>
        <w:jc w:val="center"/>
      </w:pPr>
      <w:r w:rsidRPr="00982545">
        <w:rPr>
          <w:noProof/>
        </w:rPr>
        <w:drawing>
          <wp:inline distT="0" distB="0" distL="0" distR="0" wp14:anchorId="26F676BB" wp14:editId="100250CB">
            <wp:extent cx="5591175" cy="3467100"/>
            <wp:effectExtent l="0" t="0" r="9525"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91175" cy="3467100"/>
                    </a:xfrm>
                    <a:prstGeom prst="rect">
                      <a:avLst/>
                    </a:prstGeom>
                    <a:noFill/>
                    <a:ln>
                      <a:noFill/>
                    </a:ln>
                  </pic:spPr>
                </pic:pic>
              </a:graphicData>
            </a:graphic>
          </wp:inline>
        </w:drawing>
      </w:r>
    </w:p>
    <w:p w14:paraId="5ADEA6C9" w14:textId="77777777" w:rsidR="00732B7C" w:rsidRPr="00732B7C" w:rsidRDefault="00732B7C" w:rsidP="00732B7C">
      <w:pPr>
        <w:pStyle w:val="Ttulo1"/>
        <w:ind w:left="0" w:firstLine="0"/>
        <w:rPr>
          <w:b/>
          <w:bCs w:val="0"/>
        </w:rPr>
      </w:pPr>
      <w:bookmarkStart w:id="16" w:name="_Toc81753702"/>
      <w:bookmarkStart w:id="17" w:name="_Toc111724884"/>
      <w:r w:rsidRPr="00732B7C">
        <w:rPr>
          <w:b/>
          <w:bCs w:val="0"/>
        </w:rPr>
        <w:lastRenderedPageBreak/>
        <w:t>UNIDADES GERADORAS DE CAIXA(</w:t>
      </w:r>
      <w:proofErr w:type="spellStart"/>
      <w:r w:rsidRPr="00732B7C">
        <w:rPr>
          <w:b/>
          <w:bCs w:val="0"/>
        </w:rPr>
        <w:t>UGCs</w:t>
      </w:r>
      <w:proofErr w:type="spellEnd"/>
      <w:r w:rsidRPr="00732B7C">
        <w:rPr>
          <w:b/>
          <w:bCs w:val="0"/>
        </w:rPr>
        <w:t>)</w:t>
      </w:r>
      <w:bookmarkEnd w:id="16"/>
      <w:bookmarkEnd w:id="17"/>
    </w:p>
    <w:p w14:paraId="06CA8F8F" w14:textId="77777777" w:rsidR="00732B7C" w:rsidRPr="00D75367" w:rsidRDefault="00732B7C" w:rsidP="00732B7C">
      <w:pPr>
        <w:pStyle w:val="Ttulo2"/>
      </w:pPr>
      <w:bookmarkStart w:id="18" w:name="_Toc81753708"/>
      <w:bookmarkStart w:id="19" w:name="_Toc111724885"/>
      <w:r w:rsidRPr="00D75367">
        <w:t>Conceito</w:t>
      </w:r>
      <w:bookmarkEnd w:id="18"/>
      <w:bookmarkEnd w:id="19"/>
    </w:p>
    <w:p w14:paraId="4180F505" w14:textId="4CD64164" w:rsidR="00732B7C" w:rsidRDefault="00732B7C" w:rsidP="00732B7C">
      <w:r>
        <w:t>Considerando o potencial vocacional do PARQUE, estabeleceu-se as Unidades Geradoras de Caixa (“UGC”) com maior aderência e que serão responsáveis pelo retorno econômico e financeiro para o PROJETO. As a</w:t>
      </w:r>
      <w:r w:rsidRPr="007407CE">
        <w:t xml:space="preserve">tividades e/ou equipamentos devem ser suficientes para suportar todos os custos operacionais, investimentos necessários e rentabilizar o </w:t>
      </w:r>
      <w:r>
        <w:t xml:space="preserve">retorno do capital investido. </w:t>
      </w:r>
    </w:p>
    <w:p w14:paraId="7DF944FF" w14:textId="7A29B7C2" w:rsidR="004D3A2E" w:rsidRDefault="004D3A2E" w:rsidP="004D3A2E">
      <w:r>
        <w:t xml:space="preserve">Historicamente, existem  fontes de receitas mencionadas, destacam-se as receitas provenientes da comercialização de bilheteria (venda de ingressos). </w:t>
      </w:r>
    </w:p>
    <w:p w14:paraId="53470843" w14:textId="3E010665" w:rsidR="004D3A2E" w:rsidRDefault="004D3A2E" w:rsidP="004D3A2E">
      <w:pPr>
        <w:pStyle w:val="Legenda"/>
        <w:keepNext/>
      </w:pPr>
      <w:bookmarkStart w:id="20" w:name="_Toc106611231"/>
      <w:r>
        <w:t xml:space="preserve">Tabela </w:t>
      </w:r>
      <w:fldSimple w:instr=" SEQ Tabela \* ARABIC ">
        <w:r w:rsidR="00983AB8">
          <w:rPr>
            <w:noProof/>
          </w:rPr>
          <w:t>4</w:t>
        </w:r>
      </w:fldSimple>
      <w:r>
        <w:t xml:space="preserve"> - Arrecadação Histórica</w:t>
      </w:r>
      <w:bookmarkEnd w:id="20"/>
    </w:p>
    <w:tbl>
      <w:tblPr>
        <w:tblStyle w:val="Tabelacomgrade"/>
        <w:tblW w:w="0" w:type="auto"/>
        <w:tblLook w:val="04A0" w:firstRow="1" w:lastRow="0" w:firstColumn="1" w:lastColumn="0" w:noHBand="0" w:noVBand="1"/>
      </w:tblPr>
      <w:tblGrid>
        <w:gridCol w:w="2578"/>
        <w:gridCol w:w="1367"/>
        <w:gridCol w:w="1402"/>
        <w:gridCol w:w="1402"/>
        <w:gridCol w:w="1385"/>
        <w:gridCol w:w="1382"/>
      </w:tblGrid>
      <w:tr w:rsidR="004D3A2E" w14:paraId="7B537DC3" w14:textId="77777777" w:rsidTr="00E34D9B">
        <w:tc>
          <w:tcPr>
            <w:tcW w:w="2578" w:type="dxa"/>
            <w:shd w:val="clear" w:color="auto" w:fill="BF8F00" w:themeFill="accent4" w:themeFillShade="BF"/>
          </w:tcPr>
          <w:p w14:paraId="7476464E" w14:textId="77777777" w:rsidR="004D3A2E" w:rsidRPr="003B2FF9" w:rsidRDefault="004D3A2E" w:rsidP="00E34D9B">
            <w:pPr>
              <w:rPr>
                <w:sz w:val="20"/>
                <w:szCs w:val="20"/>
              </w:rPr>
            </w:pPr>
            <w:r w:rsidRPr="003B2FF9">
              <w:rPr>
                <w:sz w:val="20"/>
                <w:szCs w:val="20"/>
              </w:rPr>
              <w:t>Tipo</w:t>
            </w:r>
          </w:p>
        </w:tc>
        <w:tc>
          <w:tcPr>
            <w:tcW w:w="1367" w:type="dxa"/>
            <w:shd w:val="clear" w:color="auto" w:fill="BF8F00" w:themeFill="accent4" w:themeFillShade="BF"/>
          </w:tcPr>
          <w:p w14:paraId="78741279" w14:textId="77777777" w:rsidR="004D3A2E" w:rsidRPr="003B2FF9" w:rsidRDefault="004D3A2E" w:rsidP="00E34D9B">
            <w:pPr>
              <w:jc w:val="center"/>
              <w:rPr>
                <w:sz w:val="20"/>
                <w:szCs w:val="20"/>
              </w:rPr>
            </w:pPr>
            <w:r w:rsidRPr="003B2FF9">
              <w:rPr>
                <w:sz w:val="20"/>
                <w:szCs w:val="20"/>
              </w:rPr>
              <w:t>2015</w:t>
            </w:r>
          </w:p>
        </w:tc>
        <w:tc>
          <w:tcPr>
            <w:tcW w:w="1402" w:type="dxa"/>
            <w:shd w:val="clear" w:color="auto" w:fill="BF8F00" w:themeFill="accent4" w:themeFillShade="BF"/>
          </w:tcPr>
          <w:p w14:paraId="17F59AC7" w14:textId="77777777" w:rsidR="004D3A2E" w:rsidRPr="003B2FF9" w:rsidRDefault="004D3A2E" w:rsidP="00E34D9B">
            <w:pPr>
              <w:jc w:val="center"/>
              <w:rPr>
                <w:sz w:val="20"/>
                <w:szCs w:val="20"/>
              </w:rPr>
            </w:pPr>
            <w:r w:rsidRPr="003B2FF9">
              <w:rPr>
                <w:sz w:val="20"/>
                <w:szCs w:val="20"/>
              </w:rPr>
              <w:t>2016</w:t>
            </w:r>
          </w:p>
        </w:tc>
        <w:tc>
          <w:tcPr>
            <w:tcW w:w="1402" w:type="dxa"/>
            <w:shd w:val="clear" w:color="auto" w:fill="BF8F00" w:themeFill="accent4" w:themeFillShade="BF"/>
          </w:tcPr>
          <w:p w14:paraId="443F90A5" w14:textId="77777777" w:rsidR="004D3A2E" w:rsidRPr="003B2FF9" w:rsidRDefault="004D3A2E" w:rsidP="00E34D9B">
            <w:pPr>
              <w:jc w:val="center"/>
              <w:rPr>
                <w:sz w:val="20"/>
                <w:szCs w:val="20"/>
              </w:rPr>
            </w:pPr>
            <w:r w:rsidRPr="003B2FF9">
              <w:rPr>
                <w:sz w:val="20"/>
                <w:szCs w:val="20"/>
              </w:rPr>
              <w:t>2017</w:t>
            </w:r>
          </w:p>
        </w:tc>
        <w:tc>
          <w:tcPr>
            <w:tcW w:w="1385" w:type="dxa"/>
            <w:shd w:val="clear" w:color="auto" w:fill="BF8F00" w:themeFill="accent4" w:themeFillShade="BF"/>
          </w:tcPr>
          <w:p w14:paraId="559CE74D" w14:textId="77777777" w:rsidR="004D3A2E" w:rsidRPr="003B2FF9" w:rsidRDefault="004D3A2E" w:rsidP="00E34D9B">
            <w:pPr>
              <w:jc w:val="center"/>
              <w:rPr>
                <w:sz w:val="20"/>
                <w:szCs w:val="20"/>
              </w:rPr>
            </w:pPr>
            <w:r w:rsidRPr="003B2FF9">
              <w:rPr>
                <w:sz w:val="20"/>
                <w:szCs w:val="20"/>
              </w:rPr>
              <w:t>2018</w:t>
            </w:r>
          </w:p>
        </w:tc>
        <w:tc>
          <w:tcPr>
            <w:tcW w:w="1382" w:type="dxa"/>
            <w:shd w:val="clear" w:color="auto" w:fill="BF8F00" w:themeFill="accent4" w:themeFillShade="BF"/>
          </w:tcPr>
          <w:p w14:paraId="7F625B3F" w14:textId="77777777" w:rsidR="004D3A2E" w:rsidRPr="003B2FF9" w:rsidRDefault="004D3A2E" w:rsidP="00E34D9B">
            <w:pPr>
              <w:jc w:val="center"/>
              <w:rPr>
                <w:sz w:val="20"/>
                <w:szCs w:val="20"/>
              </w:rPr>
            </w:pPr>
            <w:r w:rsidRPr="003B2FF9">
              <w:rPr>
                <w:sz w:val="20"/>
                <w:szCs w:val="20"/>
              </w:rPr>
              <w:t>2019 até Jun./2020</w:t>
            </w:r>
          </w:p>
        </w:tc>
      </w:tr>
      <w:tr w:rsidR="004D3A2E" w:rsidRPr="00A920C1" w14:paraId="2EE9BAFE" w14:textId="77777777" w:rsidTr="00E34D9B">
        <w:tc>
          <w:tcPr>
            <w:tcW w:w="2578" w:type="dxa"/>
          </w:tcPr>
          <w:p w14:paraId="4D0CA809" w14:textId="77777777" w:rsidR="004D3A2E" w:rsidRPr="003B2FF9" w:rsidRDefault="004D3A2E" w:rsidP="00E34D9B">
            <w:pPr>
              <w:rPr>
                <w:sz w:val="20"/>
                <w:szCs w:val="20"/>
              </w:rPr>
            </w:pPr>
            <w:r w:rsidRPr="003B2FF9">
              <w:rPr>
                <w:sz w:val="20"/>
                <w:szCs w:val="20"/>
              </w:rPr>
              <w:t>Bilheteria</w:t>
            </w:r>
          </w:p>
        </w:tc>
        <w:tc>
          <w:tcPr>
            <w:tcW w:w="1367" w:type="dxa"/>
          </w:tcPr>
          <w:p w14:paraId="79974765" w14:textId="77777777" w:rsidR="004D3A2E" w:rsidRPr="003B2FF9" w:rsidRDefault="004D3A2E" w:rsidP="00E34D9B">
            <w:pPr>
              <w:rPr>
                <w:sz w:val="20"/>
                <w:szCs w:val="20"/>
              </w:rPr>
            </w:pPr>
            <w:r w:rsidRPr="003B2FF9">
              <w:rPr>
                <w:sz w:val="20"/>
                <w:szCs w:val="20"/>
              </w:rPr>
              <w:t>356.883,75</w:t>
            </w:r>
          </w:p>
        </w:tc>
        <w:tc>
          <w:tcPr>
            <w:tcW w:w="1402" w:type="dxa"/>
          </w:tcPr>
          <w:p w14:paraId="3B9ADDA3" w14:textId="77777777" w:rsidR="004D3A2E" w:rsidRPr="003B2FF9" w:rsidRDefault="004D3A2E" w:rsidP="00E34D9B">
            <w:pPr>
              <w:rPr>
                <w:sz w:val="20"/>
                <w:szCs w:val="20"/>
              </w:rPr>
            </w:pPr>
            <w:r w:rsidRPr="003B2FF9">
              <w:rPr>
                <w:sz w:val="20"/>
                <w:szCs w:val="20"/>
              </w:rPr>
              <w:t>365.068,60</w:t>
            </w:r>
          </w:p>
        </w:tc>
        <w:tc>
          <w:tcPr>
            <w:tcW w:w="1402" w:type="dxa"/>
          </w:tcPr>
          <w:p w14:paraId="3F357814" w14:textId="77777777" w:rsidR="004D3A2E" w:rsidRPr="003B2FF9" w:rsidRDefault="004D3A2E" w:rsidP="00E34D9B">
            <w:pPr>
              <w:rPr>
                <w:sz w:val="20"/>
                <w:szCs w:val="20"/>
              </w:rPr>
            </w:pPr>
            <w:r w:rsidRPr="003B2FF9">
              <w:rPr>
                <w:sz w:val="20"/>
                <w:szCs w:val="20"/>
              </w:rPr>
              <w:t>299.29,90</w:t>
            </w:r>
          </w:p>
        </w:tc>
        <w:tc>
          <w:tcPr>
            <w:tcW w:w="1385" w:type="dxa"/>
          </w:tcPr>
          <w:p w14:paraId="014C6425" w14:textId="77777777" w:rsidR="004D3A2E" w:rsidRPr="003B2FF9" w:rsidRDefault="004D3A2E" w:rsidP="00E34D9B">
            <w:pPr>
              <w:rPr>
                <w:sz w:val="20"/>
                <w:szCs w:val="20"/>
              </w:rPr>
            </w:pPr>
            <w:r w:rsidRPr="003B2FF9">
              <w:rPr>
                <w:sz w:val="20"/>
                <w:szCs w:val="20"/>
              </w:rPr>
              <w:t>199.224,00</w:t>
            </w:r>
          </w:p>
        </w:tc>
        <w:tc>
          <w:tcPr>
            <w:tcW w:w="1382" w:type="dxa"/>
          </w:tcPr>
          <w:p w14:paraId="6AAAA0DA" w14:textId="77777777" w:rsidR="004D3A2E" w:rsidRPr="003B2FF9" w:rsidRDefault="004D3A2E" w:rsidP="00E34D9B">
            <w:pPr>
              <w:rPr>
                <w:sz w:val="20"/>
                <w:szCs w:val="20"/>
              </w:rPr>
            </w:pPr>
            <w:r w:rsidRPr="003B2FF9">
              <w:rPr>
                <w:sz w:val="20"/>
                <w:szCs w:val="20"/>
              </w:rPr>
              <w:t>62.503,36</w:t>
            </w:r>
          </w:p>
        </w:tc>
      </w:tr>
      <w:tr w:rsidR="004D3A2E" w:rsidRPr="00A920C1" w14:paraId="3AE0403F" w14:textId="77777777" w:rsidTr="00E34D9B">
        <w:tc>
          <w:tcPr>
            <w:tcW w:w="2578" w:type="dxa"/>
          </w:tcPr>
          <w:p w14:paraId="57B76183" w14:textId="77777777" w:rsidR="004D3A2E" w:rsidRPr="003B2FF9" w:rsidRDefault="004D3A2E" w:rsidP="00E34D9B">
            <w:pPr>
              <w:rPr>
                <w:sz w:val="20"/>
                <w:szCs w:val="20"/>
              </w:rPr>
            </w:pPr>
            <w:r w:rsidRPr="003B2FF9">
              <w:rPr>
                <w:sz w:val="20"/>
                <w:szCs w:val="20"/>
              </w:rPr>
              <w:t>Concessão</w:t>
            </w:r>
          </w:p>
        </w:tc>
        <w:tc>
          <w:tcPr>
            <w:tcW w:w="1367" w:type="dxa"/>
          </w:tcPr>
          <w:p w14:paraId="3124C41E" w14:textId="77777777" w:rsidR="004D3A2E" w:rsidRPr="003B2FF9" w:rsidRDefault="004D3A2E" w:rsidP="00E34D9B">
            <w:pPr>
              <w:rPr>
                <w:sz w:val="20"/>
                <w:szCs w:val="20"/>
              </w:rPr>
            </w:pPr>
            <w:r w:rsidRPr="003B2FF9">
              <w:rPr>
                <w:sz w:val="20"/>
                <w:szCs w:val="20"/>
              </w:rPr>
              <w:t>11.124,00</w:t>
            </w:r>
          </w:p>
        </w:tc>
        <w:tc>
          <w:tcPr>
            <w:tcW w:w="1402" w:type="dxa"/>
          </w:tcPr>
          <w:p w14:paraId="6A849175" w14:textId="77777777" w:rsidR="004D3A2E" w:rsidRPr="003B2FF9" w:rsidRDefault="004D3A2E" w:rsidP="00E34D9B">
            <w:pPr>
              <w:rPr>
                <w:sz w:val="20"/>
                <w:szCs w:val="20"/>
              </w:rPr>
            </w:pPr>
            <w:r w:rsidRPr="003B2FF9">
              <w:rPr>
                <w:sz w:val="20"/>
                <w:szCs w:val="20"/>
              </w:rPr>
              <w:t>13.495,00</w:t>
            </w:r>
          </w:p>
        </w:tc>
        <w:tc>
          <w:tcPr>
            <w:tcW w:w="1402" w:type="dxa"/>
          </w:tcPr>
          <w:p w14:paraId="7ACD182E" w14:textId="77777777" w:rsidR="004D3A2E" w:rsidRPr="003B2FF9" w:rsidRDefault="004D3A2E" w:rsidP="00E34D9B">
            <w:pPr>
              <w:rPr>
                <w:sz w:val="20"/>
                <w:szCs w:val="20"/>
              </w:rPr>
            </w:pPr>
            <w:r w:rsidRPr="003B2FF9">
              <w:rPr>
                <w:sz w:val="20"/>
                <w:szCs w:val="20"/>
              </w:rPr>
              <w:t>12.469,00</w:t>
            </w:r>
          </w:p>
        </w:tc>
        <w:tc>
          <w:tcPr>
            <w:tcW w:w="1385" w:type="dxa"/>
          </w:tcPr>
          <w:p w14:paraId="2925A562" w14:textId="77777777" w:rsidR="004D3A2E" w:rsidRPr="003B2FF9" w:rsidRDefault="004D3A2E" w:rsidP="00E34D9B">
            <w:pPr>
              <w:rPr>
                <w:sz w:val="20"/>
                <w:szCs w:val="20"/>
              </w:rPr>
            </w:pPr>
            <w:r w:rsidRPr="003B2FF9">
              <w:rPr>
                <w:sz w:val="20"/>
                <w:szCs w:val="20"/>
              </w:rPr>
              <w:t>14.222,00</w:t>
            </w:r>
          </w:p>
        </w:tc>
        <w:tc>
          <w:tcPr>
            <w:tcW w:w="1382" w:type="dxa"/>
          </w:tcPr>
          <w:p w14:paraId="24466011" w14:textId="77777777" w:rsidR="004D3A2E" w:rsidRPr="003B2FF9" w:rsidRDefault="004D3A2E" w:rsidP="00E34D9B">
            <w:pPr>
              <w:rPr>
                <w:sz w:val="20"/>
                <w:szCs w:val="20"/>
              </w:rPr>
            </w:pPr>
            <w:r w:rsidRPr="003B2FF9">
              <w:rPr>
                <w:sz w:val="20"/>
                <w:szCs w:val="20"/>
              </w:rPr>
              <w:t>6.874,66</w:t>
            </w:r>
          </w:p>
        </w:tc>
      </w:tr>
      <w:tr w:rsidR="004D3A2E" w:rsidRPr="00A920C1" w14:paraId="763A24A7" w14:textId="77777777" w:rsidTr="00E34D9B">
        <w:tc>
          <w:tcPr>
            <w:tcW w:w="2578" w:type="dxa"/>
          </w:tcPr>
          <w:p w14:paraId="480D8315" w14:textId="77777777" w:rsidR="004D3A2E" w:rsidRPr="003B2FF9" w:rsidRDefault="004D3A2E" w:rsidP="00E34D9B">
            <w:pPr>
              <w:rPr>
                <w:sz w:val="20"/>
                <w:szCs w:val="20"/>
              </w:rPr>
            </w:pPr>
            <w:r w:rsidRPr="003B2FF9">
              <w:rPr>
                <w:sz w:val="20"/>
                <w:szCs w:val="20"/>
              </w:rPr>
              <w:t>Fotos/Estacionamentos</w:t>
            </w:r>
          </w:p>
        </w:tc>
        <w:tc>
          <w:tcPr>
            <w:tcW w:w="1367" w:type="dxa"/>
          </w:tcPr>
          <w:p w14:paraId="496AA06F" w14:textId="77777777" w:rsidR="004D3A2E" w:rsidRPr="003B2FF9" w:rsidRDefault="004D3A2E" w:rsidP="00E34D9B">
            <w:pPr>
              <w:rPr>
                <w:sz w:val="20"/>
                <w:szCs w:val="20"/>
              </w:rPr>
            </w:pPr>
            <w:r w:rsidRPr="003B2FF9">
              <w:rPr>
                <w:sz w:val="20"/>
                <w:szCs w:val="20"/>
              </w:rPr>
              <w:t>36.046,98</w:t>
            </w:r>
          </w:p>
        </w:tc>
        <w:tc>
          <w:tcPr>
            <w:tcW w:w="1402" w:type="dxa"/>
          </w:tcPr>
          <w:p w14:paraId="1A999A11" w14:textId="77777777" w:rsidR="004D3A2E" w:rsidRPr="003B2FF9" w:rsidRDefault="004D3A2E" w:rsidP="00E34D9B">
            <w:pPr>
              <w:rPr>
                <w:sz w:val="20"/>
                <w:szCs w:val="20"/>
              </w:rPr>
            </w:pPr>
            <w:r w:rsidRPr="003B2FF9">
              <w:rPr>
                <w:sz w:val="20"/>
                <w:szCs w:val="20"/>
              </w:rPr>
              <w:t>46.256,48</w:t>
            </w:r>
          </w:p>
        </w:tc>
        <w:tc>
          <w:tcPr>
            <w:tcW w:w="1402" w:type="dxa"/>
          </w:tcPr>
          <w:p w14:paraId="11B84C8E" w14:textId="77777777" w:rsidR="004D3A2E" w:rsidRPr="003B2FF9" w:rsidRDefault="004D3A2E" w:rsidP="00E34D9B">
            <w:pPr>
              <w:rPr>
                <w:sz w:val="20"/>
                <w:szCs w:val="20"/>
              </w:rPr>
            </w:pPr>
            <w:r w:rsidRPr="003B2FF9">
              <w:rPr>
                <w:sz w:val="20"/>
                <w:szCs w:val="20"/>
              </w:rPr>
              <w:t>47.030,00</w:t>
            </w:r>
          </w:p>
        </w:tc>
        <w:tc>
          <w:tcPr>
            <w:tcW w:w="1385" w:type="dxa"/>
          </w:tcPr>
          <w:p w14:paraId="665D96E9" w14:textId="77777777" w:rsidR="004D3A2E" w:rsidRPr="003B2FF9" w:rsidRDefault="004D3A2E" w:rsidP="00E34D9B">
            <w:pPr>
              <w:rPr>
                <w:sz w:val="20"/>
                <w:szCs w:val="20"/>
              </w:rPr>
            </w:pPr>
            <w:r w:rsidRPr="003B2FF9">
              <w:rPr>
                <w:sz w:val="20"/>
                <w:szCs w:val="20"/>
              </w:rPr>
              <w:t>45.103,38</w:t>
            </w:r>
          </w:p>
        </w:tc>
        <w:tc>
          <w:tcPr>
            <w:tcW w:w="1382" w:type="dxa"/>
          </w:tcPr>
          <w:p w14:paraId="2F7352BF" w14:textId="77777777" w:rsidR="004D3A2E" w:rsidRPr="003B2FF9" w:rsidRDefault="004D3A2E" w:rsidP="00E34D9B">
            <w:pPr>
              <w:rPr>
                <w:sz w:val="20"/>
                <w:szCs w:val="20"/>
              </w:rPr>
            </w:pPr>
            <w:r w:rsidRPr="003B2FF9">
              <w:rPr>
                <w:sz w:val="20"/>
                <w:szCs w:val="20"/>
              </w:rPr>
              <w:t>19.870,92</w:t>
            </w:r>
          </w:p>
        </w:tc>
      </w:tr>
      <w:tr w:rsidR="004D3A2E" w:rsidRPr="00A920C1" w14:paraId="5E478459" w14:textId="77777777" w:rsidTr="00E34D9B">
        <w:tc>
          <w:tcPr>
            <w:tcW w:w="2578" w:type="dxa"/>
          </w:tcPr>
          <w:p w14:paraId="2F9D0E82" w14:textId="77777777" w:rsidR="004D3A2E" w:rsidRPr="003B2FF9" w:rsidRDefault="004D3A2E" w:rsidP="00E34D9B">
            <w:pPr>
              <w:rPr>
                <w:sz w:val="20"/>
                <w:szCs w:val="20"/>
              </w:rPr>
            </w:pPr>
            <w:r w:rsidRPr="003B2FF9">
              <w:rPr>
                <w:sz w:val="20"/>
                <w:szCs w:val="20"/>
              </w:rPr>
              <w:t>Comercialização de Mudas</w:t>
            </w:r>
          </w:p>
        </w:tc>
        <w:tc>
          <w:tcPr>
            <w:tcW w:w="1367" w:type="dxa"/>
          </w:tcPr>
          <w:p w14:paraId="3742642C" w14:textId="77777777" w:rsidR="004D3A2E" w:rsidRPr="003B2FF9" w:rsidRDefault="004D3A2E" w:rsidP="00E34D9B">
            <w:pPr>
              <w:rPr>
                <w:sz w:val="20"/>
                <w:szCs w:val="20"/>
              </w:rPr>
            </w:pPr>
            <w:r w:rsidRPr="003B2FF9">
              <w:rPr>
                <w:sz w:val="20"/>
                <w:szCs w:val="20"/>
              </w:rPr>
              <w:t>57.483,00</w:t>
            </w:r>
          </w:p>
        </w:tc>
        <w:tc>
          <w:tcPr>
            <w:tcW w:w="1402" w:type="dxa"/>
          </w:tcPr>
          <w:p w14:paraId="0909C8C0" w14:textId="77777777" w:rsidR="004D3A2E" w:rsidRPr="003B2FF9" w:rsidRDefault="004D3A2E" w:rsidP="00E34D9B">
            <w:pPr>
              <w:rPr>
                <w:sz w:val="20"/>
                <w:szCs w:val="20"/>
              </w:rPr>
            </w:pPr>
            <w:r w:rsidRPr="003B2FF9">
              <w:rPr>
                <w:sz w:val="20"/>
                <w:szCs w:val="20"/>
              </w:rPr>
              <w:t>69.059,00</w:t>
            </w:r>
          </w:p>
        </w:tc>
        <w:tc>
          <w:tcPr>
            <w:tcW w:w="1402" w:type="dxa"/>
          </w:tcPr>
          <w:p w14:paraId="57671C48" w14:textId="77777777" w:rsidR="004D3A2E" w:rsidRPr="003B2FF9" w:rsidRDefault="004D3A2E" w:rsidP="00E34D9B">
            <w:pPr>
              <w:rPr>
                <w:sz w:val="20"/>
                <w:szCs w:val="20"/>
              </w:rPr>
            </w:pPr>
            <w:r w:rsidRPr="003B2FF9">
              <w:rPr>
                <w:sz w:val="20"/>
                <w:szCs w:val="20"/>
              </w:rPr>
              <w:t>45.797,99</w:t>
            </w:r>
          </w:p>
        </w:tc>
        <w:tc>
          <w:tcPr>
            <w:tcW w:w="1385" w:type="dxa"/>
          </w:tcPr>
          <w:p w14:paraId="29B4C848" w14:textId="77777777" w:rsidR="004D3A2E" w:rsidRPr="003B2FF9" w:rsidRDefault="004D3A2E" w:rsidP="00E34D9B">
            <w:pPr>
              <w:rPr>
                <w:sz w:val="20"/>
                <w:szCs w:val="20"/>
              </w:rPr>
            </w:pPr>
            <w:r w:rsidRPr="003B2FF9">
              <w:rPr>
                <w:sz w:val="20"/>
                <w:szCs w:val="20"/>
              </w:rPr>
              <w:t>40.103,00</w:t>
            </w:r>
          </w:p>
        </w:tc>
        <w:tc>
          <w:tcPr>
            <w:tcW w:w="1382" w:type="dxa"/>
          </w:tcPr>
          <w:p w14:paraId="177428A2" w14:textId="77777777" w:rsidR="004D3A2E" w:rsidRPr="003B2FF9" w:rsidRDefault="004D3A2E" w:rsidP="00E34D9B">
            <w:pPr>
              <w:rPr>
                <w:sz w:val="20"/>
                <w:szCs w:val="20"/>
              </w:rPr>
            </w:pPr>
            <w:r w:rsidRPr="003B2FF9">
              <w:rPr>
                <w:sz w:val="20"/>
                <w:szCs w:val="20"/>
              </w:rPr>
              <w:t>17.586,00</w:t>
            </w:r>
          </w:p>
        </w:tc>
      </w:tr>
      <w:tr w:rsidR="004D3A2E" w:rsidRPr="00A920C1" w14:paraId="2FAD0739" w14:textId="77777777" w:rsidTr="00E34D9B">
        <w:tc>
          <w:tcPr>
            <w:tcW w:w="2578" w:type="dxa"/>
          </w:tcPr>
          <w:p w14:paraId="78AD3EB1" w14:textId="77777777" w:rsidR="004D3A2E" w:rsidRPr="003B2FF9" w:rsidRDefault="004D3A2E" w:rsidP="00E34D9B">
            <w:pPr>
              <w:rPr>
                <w:sz w:val="20"/>
                <w:szCs w:val="20"/>
              </w:rPr>
            </w:pPr>
            <w:r w:rsidRPr="003B2FF9">
              <w:rPr>
                <w:sz w:val="20"/>
                <w:szCs w:val="20"/>
              </w:rPr>
              <w:t>Outras Receitas</w:t>
            </w:r>
          </w:p>
        </w:tc>
        <w:tc>
          <w:tcPr>
            <w:tcW w:w="1367" w:type="dxa"/>
          </w:tcPr>
          <w:p w14:paraId="294B0FE0" w14:textId="77777777" w:rsidR="004D3A2E" w:rsidRPr="003B2FF9" w:rsidRDefault="004D3A2E" w:rsidP="00E34D9B">
            <w:pPr>
              <w:rPr>
                <w:sz w:val="20"/>
                <w:szCs w:val="20"/>
              </w:rPr>
            </w:pPr>
            <w:r w:rsidRPr="003B2FF9">
              <w:rPr>
                <w:sz w:val="20"/>
                <w:szCs w:val="20"/>
              </w:rPr>
              <w:t>320,00</w:t>
            </w:r>
          </w:p>
        </w:tc>
        <w:tc>
          <w:tcPr>
            <w:tcW w:w="1402" w:type="dxa"/>
          </w:tcPr>
          <w:p w14:paraId="3FACDCB7" w14:textId="77777777" w:rsidR="004D3A2E" w:rsidRPr="003B2FF9" w:rsidRDefault="004D3A2E" w:rsidP="00E34D9B">
            <w:pPr>
              <w:rPr>
                <w:sz w:val="20"/>
                <w:szCs w:val="20"/>
              </w:rPr>
            </w:pPr>
            <w:r w:rsidRPr="003B2FF9">
              <w:rPr>
                <w:sz w:val="20"/>
                <w:szCs w:val="20"/>
              </w:rPr>
              <w:t>395,00</w:t>
            </w:r>
          </w:p>
        </w:tc>
        <w:tc>
          <w:tcPr>
            <w:tcW w:w="1402" w:type="dxa"/>
          </w:tcPr>
          <w:p w14:paraId="659C383D" w14:textId="77777777" w:rsidR="004D3A2E" w:rsidRPr="003B2FF9" w:rsidRDefault="004D3A2E" w:rsidP="00E34D9B">
            <w:pPr>
              <w:rPr>
                <w:sz w:val="20"/>
                <w:szCs w:val="20"/>
              </w:rPr>
            </w:pPr>
          </w:p>
        </w:tc>
        <w:tc>
          <w:tcPr>
            <w:tcW w:w="1385" w:type="dxa"/>
          </w:tcPr>
          <w:p w14:paraId="35265B3F" w14:textId="77777777" w:rsidR="004D3A2E" w:rsidRPr="003B2FF9" w:rsidRDefault="004D3A2E" w:rsidP="00E34D9B">
            <w:pPr>
              <w:rPr>
                <w:sz w:val="20"/>
                <w:szCs w:val="20"/>
              </w:rPr>
            </w:pPr>
          </w:p>
        </w:tc>
        <w:tc>
          <w:tcPr>
            <w:tcW w:w="1382" w:type="dxa"/>
          </w:tcPr>
          <w:p w14:paraId="1B87469F" w14:textId="77777777" w:rsidR="004D3A2E" w:rsidRPr="003B2FF9" w:rsidRDefault="004D3A2E" w:rsidP="00E34D9B">
            <w:pPr>
              <w:rPr>
                <w:sz w:val="20"/>
                <w:szCs w:val="20"/>
              </w:rPr>
            </w:pPr>
          </w:p>
        </w:tc>
      </w:tr>
      <w:tr w:rsidR="004D3A2E" w:rsidRPr="00A920C1" w14:paraId="29A25902" w14:textId="77777777" w:rsidTr="00E34D9B">
        <w:tc>
          <w:tcPr>
            <w:tcW w:w="2578" w:type="dxa"/>
          </w:tcPr>
          <w:p w14:paraId="1BFAD7CC" w14:textId="77777777" w:rsidR="004D3A2E" w:rsidRPr="003B2FF9" w:rsidRDefault="004D3A2E" w:rsidP="00E34D9B">
            <w:pPr>
              <w:rPr>
                <w:sz w:val="20"/>
                <w:szCs w:val="20"/>
              </w:rPr>
            </w:pPr>
          </w:p>
        </w:tc>
        <w:tc>
          <w:tcPr>
            <w:tcW w:w="1367" w:type="dxa"/>
          </w:tcPr>
          <w:p w14:paraId="01356888" w14:textId="77777777" w:rsidR="004D3A2E" w:rsidRPr="003B2FF9" w:rsidRDefault="004D3A2E" w:rsidP="00E34D9B">
            <w:pPr>
              <w:rPr>
                <w:sz w:val="20"/>
                <w:szCs w:val="20"/>
              </w:rPr>
            </w:pPr>
          </w:p>
        </w:tc>
        <w:tc>
          <w:tcPr>
            <w:tcW w:w="1402" w:type="dxa"/>
          </w:tcPr>
          <w:p w14:paraId="78F7DE74" w14:textId="77777777" w:rsidR="004D3A2E" w:rsidRPr="003B2FF9" w:rsidRDefault="004D3A2E" w:rsidP="00E34D9B">
            <w:pPr>
              <w:rPr>
                <w:sz w:val="20"/>
                <w:szCs w:val="20"/>
              </w:rPr>
            </w:pPr>
          </w:p>
        </w:tc>
        <w:tc>
          <w:tcPr>
            <w:tcW w:w="1402" w:type="dxa"/>
          </w:tcPr>
          <w:p w14:paraId="581DF90F" w14:textId="77777777" w:rsidR="004D3A2E" w:rsidRPr="003B2FF9" w:rsidRDefault="004D3A2E" w:rsidP="00E34D9B">
            <w:pPr>
              <w:rPr>
                <w:sz w:val="20"/>
                <w:szCs w:val="20"/>
              </w:rPr>
            </w:pPr>
          </w:p>
        </w:tc>
        <w:tc>
          <w:tcPr>
            <w:tcW w:w="1385" w:type="dxa"/>
          </w:tcPr>
          <w:p w14:paraId="10E88FA4" w14:textId="77777777" w:rsidR="004D3A2E" w:rsidRPr="003B2FF9" w:rsidRDefault="004D3A2E" w:rsidP="00E34D9B">
            <w:pPr>
              <w:rPr>
                <w:sz w:val="20"/>
                <w:szCs w:val="20"/>
              </w:rPr>
            </w:pPr>
          </w:p>
        </w:tc>
        <w:tc>
          <w:tcPr>
            <w:tcW w:w="1382" w:type="dxa"/>
          </w:tcPr>
          <w:p w14:paraId="44DB3C3A" w14:textId="77777777" w:rsidR="004D3A2E" w:rsidRPr="003B2FF9" w:rsidRDefault="004D3A2E" w:rsidP="00E34D9B">
            <w:pPr>
              <w:rPr>
                <w:sz w:val="20"/>
                <w:szCs w:val="20"/>
              </w:rPr>
            </w:pPr>
          </w:p>
        </w:tc>
      </w:tr>
      <w:tr w:rsidR="004D3A2E" w:rsidRPr="00A920C1" w14:paraId="584A1F5D" w14:textId="77777777" w:rsidTr="00E34D9B">
        <w:tc>
          <w:tcPr>
            <w:tcW w:w="2578" w:type="dxa"/>
          </w:tcPr>
          <w:p w14:paraId="543D76B2" w14:textId="77777777" w:rsidR="004D3A2E" w:rsidRPr="003B2FF9" w:rsidRDefault="004D3A2E" w:rsidP="00E34D9B">
            <w:pPr>
              <w:rPr>
                <w:b/>
                <w:bCs/>
                <w:sz w:val="20"/>
                <w:szCs w:val="20"/>
              </w:rPr>
            </w:pPr>
            <w:r w:rsidRPr="003B2FF9">
              <w:rPr>
                <w:b/>
                <w:bCs/>
                <w:sz w:val="20"/>
                <w:szCs w:val="20"/>
              </w:rPr>
              <w:t>Total</w:t>
            </w:r>
          </w:p>
        </w:tc>
        <w:tc>
          <w:tcPr>
            <w:tcW w:w="1367" w:type="dxa"/>
          </w:tcPr>
          <w:p w14:paraId="54FF63C1" w14:textId="77777777" w:rsidR="004D3A2E" w:rsidRPr="003B2FF9" w:rsidRDefault="004D3A2E" w:rsidP="00E34D9B">
            <w:pPr>
              <w:rPr>
                <w:b/>
                <w:bCs/>
                <w:sz w:val="20"/>
                <w:szCs w:val="20"/>
              </w:rPr>
            </w:pPr>
            <w:r w:rsidRPr="003B2FF9">
              <w:rPr>
                <w:b/>
                <w:bCs/>
                <w:sz w:val="20"/>
                <w:szCs w:val="20"/>
              </w:rPr>
              <w:t>461.857,73</w:t>
            </w:r>
          </w:p>
        </w:tc>
        <w:tc>
          <w:tcPr>
            <w:tcW w:w="1402" w:type="dxa"/>
          </w:tcPr>
          <w:p w14:paraId="64A2BBD4" w14:textId="77777777" w:rsidR="004D3A2E" w:rsidRPr="003B2FF9" w:rsidRDefault="004D3A2E" w:rsidP="00E34D9B">
            <w:pPr>
              <w:rPr>
                <w:b/>
                <w:bCs/>
                <w:sz w:val="20"/>
                <w:szCs w:val="20"/>
              </w:rPr>
            </w:pPr>
            <w:r w:rsidRPr="003B2FF9">
              <w:rPr>
                <w:b/>
                <w:bCs/>
                <w:sz w:val="20"/>
                <w:szCs w:val="20"/>
              </w:rPr>
              <w:t>494.274,08</w:t>
            </w:r>
          </w:p>
        </w:tc>
        <w:tc>
          <w:tcPr>
            <w:tcW w:w="1402" w:type="dxa"/>
          </w:tcPr>
          <w:p w14:paraId="520C9040" w14:textId="77777777" w:rsidR="004D3A2E" w:rsidRPr="003B2FF9" w:rsidRDefault="004D3A2E" w:rsidP="00E34D9B">
            <w:pPr>
              <w:rPr>
                <w:b/>
                <w:bCs/>
                <w:sz w:val="20"/>
                <w:szCs w:val="20"/>
              </w:rPr>
            </w:pPr>
            <w:r w:rsidRPr="003B2FF9">
              <w:rPr>
                <w:b/>
                <w:bCs/>
                <w:sz w:val="20"/>
                <w:szCs w:val="20"/>
              </w:rPr>
              <w:t>404.556,89</w:t>
            </w:r>
          </w:p>
        </w:tc>
        <w:tc>
          <w:tcPr>
            <w:tcW w:w="1385" w:type="dxa"/>
          </w:tcPr>
          <w:p w14:paraId="4706D818" w14:textId="77777777" w:rsidR="004D3A2E" w:rsidRPr="003B2FF9" w:rsidRDefault="004D3A2E" w:rsidP="00E34D9B">
            <w:pPr>
              <w:rPr>
                <w:b/>
                <w:bCs/>
                <w:sz w:val="20"/>
                <w:szCs w:val="20"/>
              </w:rPr>
            </w:pPr>
            <w:r w:rsidRPr="003B2FF9">
              <w:rPr>
                <w:b/>
                <w:bCs/>
                <w:sz w:val="20"/>
                <w:szCs w:val="20"/>
              </w:rPr>
              <w:t>298.652,38</w:t>
            </w:r>
          </w:p>
        </w:tc>
        <w:tc>
          <w:tcPr>
            <w:tcW w:w="1382" w:type="dxa"/>
          </w:tcPr>
          <w:p w14:paraId="6C9CD952" w14:textId="77777777" w:rsidR="004D3A2E" w:rsidRPr="003B2FF9" w:rsidRDefault="004D3A2E" w:rsidP="00E34D9B">
            <w:pPr>
              <w:rPr>
                <w:b/>
                <w:bCs/>
                <w:sz w:val="20"/>
                <w:szCs w:val="20"/>
              </w:rPr>
            </w:pPr>
            <w:r w:rsidRPr="003B2FF9">
              <w:rPr>
                <w:b/>
                <w:bCs/>
                <w:sz w:val="20"/>
                <w:szCs w:val="20"/>
              </w:rPr>
              <w:t>106.834,94</w:t>
            </w:r>
          </w:p>
        </w:tc>
      </w:tr>
    </w:tbl>
    <w:p w14:paraId="2D7B764D" w14:textId="6E4E51C7" w:rsidR="004D3A2E" w:rsidRDefault="004D3A2E" w:rsidP="004D3A2E"/>
    <w:p w14:paraId="23C15B72" w14:textId="77777777" w:rsidR="004D3A2E" w:rsidRDefault="004D3A2E" w:rsidP="004D3A2E">
      <w:r>
        <w:t xml:space="preserve">Nota-se que, desde 2016, o parque tem apresentado uma tendência decrescente de suas receitas anuais. Levando em conta o pico de receitas em 2016 até o final de 2019, assim considerando quatro períodos, a taxa média de redução composta é de aproximadamente 39,99% por período. </w:t>
      </w:r>
    </w:p>
    <w:p w14:paraId="4BDDDD22" w14:textId="77777777" w:rsidR="004D3A2E" w:rsidRDefault="004D3A2E" w:rsidP="004D3A2E">
      <w:r>
        <w:t xml:space="preserve">Para cálculo do ticket médio de consumo por visitante primeiramente exclui-se as receitas de concessão. Para incluir o consumo de alimentos, considerou-se que as despesas com o pagamento de outorga à Fundação </w:t>
      </w:r>
      <w:proofErr w:type="spellStart"/>
      <w:r>
        <w:t>Zoobotânica</w:t>
      </w:r>
      <w:proofErr w:type="spellEnd"/>
      <w:r>
        <w:t xml:space="preserve"> do Rio Grande do Sul representam 15% das despesas do concessionário. </w:t>
      </w:r>
    </w:p>
    <w:p w14:paraId="19794E73" w14:textId="77777777" w:rsidR="004D3A2E" w:rsidRDefault="004D3A2E" w:rsidP="004D3A2E">
      <w:r>
        <w:t>Com os valores apresentados, tem-se as seguintes inferências sobre ticket médio – excetuando os valores de receitas de concessão de área para alimento (considerar 20% do faturamento do estabelecimento):</w:t>
      </w:r>
    </w:p>
    <w:p w14:paraId="5DC3573C" w14:textId="305ABB2C" w:rsidR="004D3A2E" w:rsidRDefault="004D3A2E" w:rsidP="004D3A2E">
      <w:pPr>
        <w:pStyle w:val="Legenda"/>
        <w:keepNext/>
      </w:pPr>
      <w:bookmarkStart w:id="21" w:name="_Toc83136648"/>
      <w:bookmarkStart w:id="22" w:name="_Toc106611232"/>
      <w:r>
        <w:t xml:space="preserve">Tabela </w:t>
      </w:r>
      <w:fldSimple w:instr=" SEQ Tabela \* ARABIC ">
        <w:r w:rsidR="00983AB8">
          <w:rPr>
            <w:noProof/>
          </w:rPr>
          <w:t>5</w:t>
        </w:r>
      </w:fldSimple>
      <w:r>
        <w:t xml:space="preserve"> - </w:t>
      </w:r>
      <w:r w:rsidRPr="00944251">
        <w:t>Ticket médio estimado</w:t>
      </w:r>
      <w:bookmarkEnd w:id="21"/>
      <w:bookmarkEnd w:id="22"/>
    </w:p>
    <w:tbl>
      <w:tblPr>
        <w:tblW w:w="5000" w:type="pct"/>
        <w:tblCellMar>
          <w:left w:w="70" w:type="dxa"/>
          <w:right w:w="70" w:type="dxa"/>
        </w:tblCellMar>
        <w:tblLook w:val="04A0" w:firstRow="1" w:lastRow="0" w:firstColumn="1" w:lastColumn="0" w:noHBand="0" w:noVBand="1"/>
      </w:tblPr>
      <w:tblGrid>
        <w:gridCol w:w="3397"/>
        <w:gridCol w:w="1741"/>
        <w:gridCol w:w="1360"/>
        <w:gridCol w:w="1335"/>
        <w:gridCol w:w="1350"/>
        <w:gridCol w:w="1281"/>
      </w:tblGrid>
      <w:tr w:rsidR="004D3A2E" w:rsidRPr="003B2FF9" w14:paraId="23CC722D" w14:textId="77777777" w:rsidTr="00E34D9B">
        <w:trPr>
          <w:trHeight w:val="300"/>
        </w:trPr>
        <w:tc>
          <w:tcPr>
            <w:tcW w:w="1623" w:type="pct"/>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29F68140" w14:textId="77777777" w:rsidR="004D3A2E" w:rsidRPr="000B7B7E" w:rsidRDefault="004D3A2E" w:rsidP="00E34D9B">
            <w:pPr>
              <w:spacing w:after="0" w:line="600" w:lineRule="auto"/>
              <w:rPr>
                <w:rFonts w:eastAsia="Times New Roman" w:cs="Times New Roman"/>
                <w:color w:val="000000"/>
                <w:sz w:val="20"/>
                <w:szCs w:val="20"/>
                <w:lang w:eastAsia="pt-BR"/>
              </w:rPr>
            </w:pPr>
            <w:r w:rsidRPr="000B7B7E">
              <w:rPr>
                <w:rFonts w:eastAsia="Times New Roman" w:cs="Times New Roman"/>
                <w:color w:val="000000"/>
                <w:sz w:val="20"/>
                <w:szCs w:val="20"/>
                <w:lang w:eastAsia="pt-BR"/>
              </w:rPr>
              <w:t> </w:t>
            </w:r>
          </w:p>
        </w:tc>
        <w:tc>
          <w:tcPr>
            <w:tcW w:w="832" w:type="pct"/>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70C92FAA"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2015</w:t>
            </w:r>
          </w:p>
        </w:tc>
        <w:tc>
          <w:tcPr>
            <w:tcW w:w="650" w:type="pct"/>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71368E88"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2016</w:t>
            </w:r>
          </w:p>
        </w:tc>
        <w:tc>
          <w:tcPr>
            <w:tcW w:w="638" w:type="pct"/>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5506E852"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2017</w:t>
            </w:r>
          </w:p>
        </w:tc>
        <w:tc>
          <w:tcPr>
            <w:tcW w:w="645" w:type="pct"/>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050B87CE"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2018</w:t>
            </w:r>
          </w:p>
        </w:tc>
        <w:tc>
          <w:tcPr>
            <w:tcW w:w="612" w:type="pct"/>
            <w:tcBorders>
              <w:top w:val="single" w:sz="4" w:space="0" w:color="auto"/>
              <w:left w:val="nil"/>
              <w:bottom w:val="single" w:sz="4" w:space="0" w:color="auto"/>
              <w:right w:val="single" w:sz="4" w:space="0" w:color="auto"/>
            </w:tcBorders>
            <w:shd w:val="clear" w:color="auto" w:fill="BF8F00" w:themeFill="accent4" w:themeFillShade="BF"/>
            <w:vAlign w:val="center"/>
            <w:hideMark/>
          </w:tcPr>
          <w:p w14:paraId="2665A089"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2019</w:t>
            </w:r>
          </w:p>
        </w:tc>
      </w:tr>
      <w:tr w:rsidR="004D3A2E" w:rsidRPr="003B2FF9" w14:paraId="530BB45B" w14:textId="77777777" w:rsidTr="00E34D9B">
        <w:trPr>
          <w:trHeight w:val="300"/>
        </w:trPr>
        <w:tc>
          <w:tcPr>
            <w:tcW w:w="1623" w:type="pct"/>
            <w:tcBorders>
              <w:top w:val="nil"/>
              <w:left w:val="single" w:sz="4" w:space="0" w:color="auto"/>
              <w:bottom w:val="single" w:sz="4" w:space="0" w:color="auto"/>
              <w:right w:val="single" w:sz="4" w:space="0" w:color="auto"/>
            </w:tcBorders>
            <w:shd w:val="clear" w:color="auto" w:fill="auto"/>
            <w:noWrap/>
            <w:vAlign w:val="bottom"/>
            <w:hideMark/>
          </w:tcPr>
          <w:p w14:paraId="7544E9FB" w14:textId="77777777" w:rsidR="004D3A2E" w:rsidRPr="000B7B7E" w:rsidRDefault="004D3A2E" w:rsidP="00E34D9B">
            <w:pPr>
              <w:spacing w:after="0" w:line="600" w:lineRule="auto"/>
              <w:rPr>
                <w:rFonts w:eastAsia="Times New Roman" w:cs="Times New Roman"/>
                <w:color w:val="000000"/>
                <w:sz w:val="20"/>
                <w:szCs w:val="20"/>
                <w:lang w:eastAsia="pt-BR"/>
              </w:rPr>
            </w:pPr>
            <w:r w:rsidRPr="000B7B7E">
              <w:rPr>
                <w:rFonts w:eastAsia="Times New Roman" w:cs="Times New Roman"/>
                <w:color w:val="000000"/>
                <w:sz w:val="20"/>
                <w:szCs w:val="20"/>
                <w:lang w:eastAsia="pt-BR"/>
              </w:rPr>
              <w:t>Receita (exceto concessão)</w:t>
            </w:r>
          </w:p>
        </w:tc>
        <w:tc>
          <w:tcPr>
            <w:tcW w:w="832" w:type="pct"/>
            <w:tcBorders>
              <w:top w:val="nil"/>
              <w:left w:val="nil"/>
              <w:bottom w:val="single" w:sz="4" w:space="0" w:color="auto"/>
              <w:right w:val="single" w:sz="4" w:space="0" w:color="auto"/>
            </w:tcBorders>
            <w:shd w:val="clear" w:color="auto" w:fill="auto"/>
            <w:noWrap/>
            <w:vAlign w:val="bottom"/>
            <w:hideMark/>
          </w:tcPr>
          <w:p w14:paraId="6FD146E1"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450.733,73</w:t>
            </w:r>
          </w:p>
        </w:tc>
        <w:tc>
          <w:tcPr>
            <w:tcW w:w="650" w:type="pct"/>
            <w:tcBorders>
              <w:top w:val="nil"/>
              <w:left w:val="nil"/>
              <w:bottom w:val="single" w:sz="4" w:space="0" w:color="auto"/>
              <w:right w:val="single" w:sz="4" w:space="0" w:color="auto"/>
            </w:tcBorders>
            <w:shd w:val="clear" w:color="auto" w:fill="auto"/>
            <w:noWrap/>
            <w:vAlign w:val="bottom"/>
            <w:hideMark/>
          </w:tcPr>
          <w:p w14:paraId="4A9919F4"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480.779,08</w:t>
            </w:r>
          </w:p>
        </w:tc>
        <w:tc>
          <w:tcPr>
            <w:tcW w:w="638" w:type="pct"/>
            <w:tcBorders>
              <w:top w:val="nil"/>
              <w:left w:val="nil"/>
              <w:bottom w:val="single" w:sz="4" w:space="0" w:color="auto"/>
              <w:right w:val="single" w:sz="4" w:space="0" w:color="auto"/>
            </w:tcBorders>
            <w:shd w:val="clear" w:color="auto" w:fill="auto"/>
            <w:noWrap/>
            <w:vAlign w:val="bottom"/>
            <w:hideMark/>
          </w:tcPr>
          <w:p w14:paraId="6E8574FD"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392.087,89</w:t>
            </w:r>
          </w:p>
        </w:tc>
        <w:tc>
          <w:tcPr>
            <w:tcW w:w="645" w:type="pct"/>
            <w:tcBorders>
              <w:top w:val="nil"/>
              <w:left w:val="nil"/>
              <w:bottom w:val="single" w:sz="4" w:space="0" w:color="auto"/>
              <w:right w:val="single" w:sz="4" w:space="0" w:color="auto"/>
            </w:tcBorders>
            <w:shd w:val="clear" w:color="auto" w:fill="auto"/>
            <w:noWrap/>
            <w:vAlign w:val="bottom"/>
            <w:hideMark/>
          </w:tcPr>
          <w:p w14:paraId="10E5F577"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284.430,38</w:t>
            </w:r>
          </w:p>
        </w:tc>
        <w:tc>
          <w:tcPr>
            <w:tcW w:w="612" w:type="pct"/>
            <w:tcBorders>
              <w:top w:val="nil"/>
              <w:left w:val="nil"/>
              <w:bottom w:val="single" w:sz="4" w:space="0" w:color="auto"/>
              <w:right w:val="single" w:sz="4" w:space="0" w:color="auto"/>
            </w:tcBorders>
            <w:shd w:val="clear" w:color="auto" w:fill="auto"/>
            <w:noWrap/>
            <w:vAlign w:val="bottom"/>
            <w:hideMark/>
          </w:tcPr>
          <w:p w14:paraId="61068AE7"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99.960,28</w:t>
            </w:r>
          </w:p>
        </w:tc>
      </w:tr>
      <w:tr w:rsidR="004D3A2E" w:rsidRPr="003B2FF9" w14:paraId="311A1A6E" w14:textId="77777777" w:rsidTr="00E34D9B">
        <w:trPr>
          <w:trHeight w:val="300"/>
        </w:trPr>
        <w:tc>
          <w:tcPr>
            <w:tcW w:w="1623" w:type="pct"/>
            <w:tcBorders>
              <w:top w:val="nil"/>
              <w:left w:val="single" w:sz="4" w:space="0" w:color="auto"/>
              <w:bottom w:val="single" w:sz="4" w:space="0" w:color="auto"/>
              <w:right w:val="single" w:sz="4" w:space="0" w:color="auto"/>
            </w:tcBorders>
            <w:shd w:val="clear" w:color="auto" w:fill="auto"/>
            <w:noWrap/>
            <w:vAlign w:val="bottom"/>
            <w:hideMark/>
          </w:tcPr>
          <w:p w14:paraId="0312EB3E" w14:textId="77777777" w:rsidR="004D3A2E" w:rsidRPr="000B7B7E" w:rsidRDefault="004D3A2E" w:rsidP="00E34D9B">
            <w:pPr>
              <w:spacing w:after="0" w:line="600" w:lineRule="auto"/>
              <w:rPr>
                <w:rFonts w:eastAsia="Times New Roman" w:cs="Times New Roman"/>
                <w:color w:val="000000"/>
                <w:sz w:val="20"/>
                <w:szCs w:val="20"/>
                <w:lang w:eastAsia="pt-BR"/>
              </w:rPr>
            </w:pPr>
            <w:r w:rsidRPr="000B7B7E">
              <w:rPr>
                <w:rFonts w:eastAsia="Times New Roman" w:cs="Times New Roman"/>
                <w:color w:val="000000"/>
                <w:sz w:val="20"/>
                <w:szCs w:val="20"/>
                <w:lang w:eastAsia="pt-BR"/>
              </w:rPr>
              <w:t>Receita de alimentos (estimada)</w:t>
            </w:r>
          </w:p>
        </w:tc>
        <w:tc>
          <w:tcPr>
            <w:tcW w:w="832" w:type="pct"/>
            <w:tcBorders>
              <w:top w:val="nil"/>
              <w:left w:val="nil"/>
              <w:bottom w:val="single" w:sz="4" w:space="0" w:color="auto"/>
              <w:right w:val="single" w:sz="4" w:space="0" w:color="auto"/>
            </w:tcBorders>
            <w:shd w:val="clear" w:color="auto" w:fill="auto"/>
            <w:noWrap/>
            <w:vAlign w:val="bottom"/>
            <w:hideMark/>
          </w:tcPr>
          <w:p w14:paraId="07D75762"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74.160,00</w:t>
            </w:r>
          </w:p>
        </w:tc>
        <w:tc>
          <w:tcPr>
            <w:tcW w:w="650" w:type="pct"/>
            <w:tcBorders>
              <w:top w:val="nil"/>
              <w:left w:val="nil"/>
              <w:bottom w:val="single" w:sz="4" w:space="0" w:color="auto"/>
              <w:right w:val="single" w:sz="4" w:space="0" w:color="auto"/>
            </w:tcBorders>
            <w:shd w:val="clear" w:color="auto" w:fill="auto"/>
            <w:noWrap/>
            <w:vAlign w:val="bottom"/>
            <w:hideMark/>
          </w:tcPr>
          <w:p w14:paraId="6B40045F"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89.966,67</w:t>
            </w:r>
          </w:p>
        </w:tc>
        <w:tc>
          <w:tcPr>
            <w:tcW w:w="638" w:type="pct"/>
            <w:tcBorders>
              <w:top w:val="nil"/>
              <w:left w:val="nil"/>
              <w:bottom w:val="single" w:sz="4" w:space="0" w:color="auto"/>
              <w:right w:val="single" w:sz="4" w:space="0" w:color="auto"/>
            </w:tcBorders>
            <w:shd w:val="clear" w:color="auto" w:fill="auto"/>
            <w:noWrap/>
            <w:vAlign w:val="bottom"/>
            <w:hideMark/>
          </w:tcPr>
          <w:p w14:paraId="11F4A312"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83.126,67</w:t>
            </w:r>
          </w:p>
        </w:tc>
        <w:tc>
          <w:tcPr>
            <w:tcW w:w="645" w:type="pct"/>
            <w:tcBorders>
              <w:top w:val="nil"/>
              <w:left w:val="nil"/>
              <w:bottom w:val="single" w:sz="4" w:space="0" w:color="auto"/>
              <w:right w:val="single" w:sz="4" w:space="0" w:color="auto"/>
            </w:tcBorders>
            <w:shd w:val="clear" w:color="auto" w:fill="auto"/>
            <w:noWrap/>
            <w:vAlign w:val="bottom"/>
            <w:hideMark/>
          </w:tcPr>
          <w:p w14:paraId="7120A9C0"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94.813,33</w:t>
            </w:r>
          </w:p>
        </w:tc>
        <w:tc>
          <w:tcPr>
            <w:tcW w:w="612" w:type="pct"/>
            <w:tcBorders>
              <w:top w:val="nil"/>
              <w:left w:val="nil"/>
              <w:bottom w:val="single" w:sz="4" w:space="0" w:color="auto"/>
              <w:right w:val="single" w:sz="4" w:space="0" w:color="auto"/>
            </w:tcBorders>
            <w:shd w:val="clear" w:color="auto" w:fill="auto"/>
            <w:noWrap/>
            <w:vAlign w:val="bottom"/>
            <w:hideMark/>
          </w:tcPr>
          <w:p w14:paraId="0D1D1E25"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45.831,07</w:t>
            </w:r>
          </w:p>
        </w:tc>
      </w:tr>
      <w:tr w:rsidR="004D3A2E" w:rsidRPr="003B2FF9" w14:paraId="7E672872" w14:textId="77777777" w:rsidTr="00E34D9B">
        <w:trPr>
          <w:trHeight w:val="300"/>
        </w:trPr>
        <w:tc>
          <w:tcPr>
            <w:tcW w:w="1623" w:type="pct"/>
            <w:tcBorders>
              <w:top w:val="nil"/>
              <w:left w:val="single" w:sz="4" w:space="0" w:color="auto"/>
              <w:bottom w:val="single" w:sz="4" w:space="0" w:color="auto"/>
              <w:right w:val="single" w:sz="4" w:space="0" w:color="auto"/>
            </w:tcBorders>
            <w:shd w:val="clear" w:color="auto" w:fill="auto"/>
            <w:noWrap/>
            <w:vAlign w:val="bottom"/>
            <w:hideMark/>
          </w:tcPr>
          <w:p w14:paraId="5174AF26" w14:textId="77777777" w:rsidR="004D3A2E" w:rsidRPr="000B7B7E" w:rsidRDefault="004D3A2E" w:rsidP="00E34D9B">
            <w:pPr>
              <w:spacing w:after="0" w:line="600" w:lineRule="auto"/>
              <w:rPr>
                <w:rFonts w:eastAsia="Times New Roman" w:cs="Times New Roman"/>
                <w:color w:val="000000"/>
                <w:sz w:val="20"/>
                <w:szCs w:val="20"/>
                <w:lang w:eastAsia="pt-BR"/>
              </w:rPr>
            </w:pPr>
            <w:r w:rsidRPr="000B7B7E">
              <w:rPr>
                <w:rFonts w:eastAsia="Times New Roman" w:cs="Times New Roman"/>
                <w:color w:val="000000"/>
                <w:sz w:val="20"/>
                <w:szCs w:val="20"/>
                <w:lang w:eastAsia="pt-BR"/>
              </w:rPr>
              <w:t>(=) Receitas ajustadas</w:t>
            </w:r>
          </w:p>
        </w:tc>
        <w:tc>
          <w:tcPr>
            <w:tcW w:w="832" w:type="pct"/>
            <w:tcBorders>
              <w:top w:val="nil"/>
              <w:left w:val="nil"/>
              <w:bottom w:val="single" w:sz="4" w:space="0" w:color="auto"/>
              <w:right w:val="single" w:sz="4" w:space="0" w:color="auto"/>
            </w:tcBorders>
            <w:shd w:val="clear" w:color="auto" w:fill="auto"/>
            <w:noWrap/>
            <w:vAlign w:val="bottom"/>
            <w:hideMark/>
          </w:tcPr>
          <w:p w14:paraId="04701FB2"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524.893,73</w:t>
            </w:r>
          </w:p>
        </w:tc>
        <w:tc>
          <w:tcPr>
            <w:tcW w:w="650" w:type="pct"/>
            <w:tcBorders>
              <w:top w:val="nil"/>
              <w:left w:val="nil"/>
              <w:bottom w:val="single" w:sz="4" w:space="0" w:color="auto"/>
              <w:right w:val="single" w:sz="4" w:space="0" w:color="auto"/>
            </w:tcBorders>
            <w:shd w:val="clear" w:color="auto" w:fill="auto"/>
            <w:noWrap/>
            <w:vAlign w:val="bottom"/>
            <w:hideMark/>
          </w:tcPr>
          <w:p w14:paraId="5C7CAFCD"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570.745,75</w:t>
            </w:r>
          </w:p>
        </w:tc>
        <w:tc>
          <w:tcPr>
            <w:tcW w:w="638" w:type="pct"/>
            <w:tcBorders>
              <w:top w:val="nil"/>
              <w:left w:val="nil"/>
              <w:bottom w:val="single" w:sz="4" w:space="0" w:color="auto"/>
              <w:right w:val="single" w:sz="4" w:space="0" w:color="auto"/>
            </w:tcBorders>
            <w:shd w:val="clear" w:color="auto" w:fill="auto"/>
            <w:noWrap/>
            <w:vAlign w:val="bottom"/>
            <w:hideMark/>
          </w:tcPr>
          <w:p w14:paraId="367137E5"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475.214,56</w:t>
            </w:r>
          </w:p>
        </w:tc>
        <w:tc>
          <w:tcPr>
            <w:tcW w:w="645" w:type="pct"/>
            <w:tcBorders>
              <w:top w:val="nil"/>
              <w:left w:val="nil"/>
              <w:bottom w:val="single" w:sz="4" w:space="0" w:color="auto"/>
              <w:right w:val="single" w:sz="4" w:space="0" w:color="auto"/>
            </w:tcBorders>
            <w:shd w:val="clear" w:color="auto" w:fill="auto"/>
            <w:noWrap/>
            <w:vAlign w:val="bottom"/>
            <w:hideMark/>
          </w:tcPr>
          <w:p w14:paraId="307A1FAA"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379.243,71</w:t>
            </w:r>
          </w:p>
        </w:tc>
        <w:tc>
          <w:tcPr>
            <w:tcW w:w="612" w:type="pct"/>
            <w:tcBorders>
              <w:top w:val="nil"/>
              <w:left w:val="nil"/>
              <w:bottom w:val="single" w:sz="4" w:space="0" w:color="auto"/>
              <w:right w:val="single" w:sz="4" w:space="0" w:color="auto"/>
            </w:tcBorders>
            <w:shd w:val="clear" w:color="auto" w:fill="auto"/>
            <w:noWrap/>
            <w:vAlign w:val="bottom"/>
            <w:hideMark/>
          </w:tcPr>
          <w:p w14:paraId="581D7D92"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145.791,35</w:t>
            </w:r>
          </w:p>
        </w:tc>
      </w:tr>
      <w:tr w:rsidR="004D3A2E" w:rsidRPr="003B2FF9" w14:paraId="311B0514" w14:textId="77777777" w:rsidTr="00E34D9B">
        <w:trPr>
          <w:trHeight w:val="300"/>
        </w:trPr>
        <w:tc>
          <w:tcPr>
            <w:tcW w:w="1623" w:type="pct"/>
            <w:tcBorders>
              <w:top w:val="nil"/>
              <w:left w:val="single" w:sz="4" w:space="0" w:color="auto"/>
              <w:bottom w:val="single" w:sz="4" w:space="0" w:color="auto"/>
              <w:right w:val="single" w:sz="4" w:space="0" w:color="auto"/>
            </w:tcBorders>
            <w:shd w:val="clear" w:color="auto" w:fill="auto"/>
            <w:noWrap/>
            <w:vAlign w:val="bottom"/>
            <w:hideMark/>
          </w:tcPr>
          <w:p w14:paraId="56879885" w14:textId="77777777" w:rsidR="004D3A2E" w:rsidRPr="000B7B7E" w:rsidRDefault="004D3A2E" w:rsidP="00E34D9B">
            <w:pPr>
              <w:spacing w:after="0" w:line="600" w:lineRule="auto"/>
              <w:rPr>
                <w:rFonts w:eastAsia="Times New Roman" w:cs="Times New Roman"/>
                <w:color w:val="000000"/>
                <w:sz w:val="20"/>
                <w:szCs w:val="20"/>
                <w:lang w:eastAsia="pt-BR"/>
              </w:rPr>
            </w:pPr>
            <w:r w:rsidRPr="000B7B7E">
              <w:rPr>
                <w:rFonts w:eastAsia="Times New Roman" w:cs="Times New Roman"/>
                <w:color w:val="000000"/>
                <w:sz w:val="20"/>
                <w:szCs w:val="20"/>
                <w:lang w:eastAsia="pt-BR"/>
              </w:rPr>
              <w:t>Visitantes</w:t>
            </w:r>
          </w:p>
        </w:tc>
        <w:tc>
          <w:tcPr>
            <w:tcW w:w="832" w:type="pct"/>
            <w:tcBorders>
              <w:top w:val="nil"/>
              <w:left w:val="nil"/>
              <w:bottom w:val="single" w:sz="4" w:space="0" w:color="auto"/>
              <w:right w:val="single" w:sz="4" w:space="0" w:color="auto"/>
            </w:tcBorders>
            <w:shd w:val="clear" w:color="auto" w:fill="auto"/>
            <w:noWrap/>
            <w:vAlign w:val="bottom"/>
            <w:hideMark/>
          </w:tcPr>
          <w:p w14:paraId="2AF310F1"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60.113</w:t>
            </w:r>
          </w:p>
        </w:tc>
        <w:tc>
          <w:tcPr>
            <w:tcW w:w="650" w:type="pct"/>
            <w:tcBorders>
              <w:top w:val="nil"/>
              <w:left w:val="nil"/>
              <w:bottom w:val="single" w:sz="4" w:space="0" w:color="auto"/>
              <w:right w:val="single" w:sz="4" w:space="0" w:color="auto"/>
            </w:tcBorders>
            <w:shd w:val="clear" w:color="auto" w:fill="auto"/>
            <w:noWrap/>
            <w:vAlign w:val="bottom"/>
            <w:hideMark/>
          </w:tcPr>
          <w:p w14:paraId="49DDB33C"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64.368</w:t>
            </w:r>
          </w:p>
        </w:tc>
        <w:tc>
          <w:tcPr>
            <w:tcW w:w="638" w:type="pct"/>
            <w:tcBorders>
              <w:top w:val="nil"/>
              <w:left w:val="nil"/>
              <w:bottom w:val="single" w:sz="4" w:space="0" w:color="auto"/>
              <w:right w:val="single" w:sz="4" w:space="0" w:color="auto"/>
            </w:tcBorders>
            <w:shd w:val="clear" w:color="auto" w:fill="auto"/>
            <w:noWrap/>
            <w:vAlign w:val="bottom"/>
            <w:hideMark/>
          </w:tcPr>
          <w:p w14:paraId="5931DBCA"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64.092</w:t>
            </w:r>
          </w:p>
        </w:tc>
        <w:tc>
          <w:tcPr>
            <w:tcW w:w="645" w:type="pct"/>
            <w:tcBorders>
              <w:top w:val="nil"/>
              <w:left w:val="nil"/>
              <w:bottom w:val="single" w:sz="4" w:space="0" w:color="auto"/>
              <w:right w:val="single" w:sz="4" w:space="0" w:color="auto"/>
            </w:tcBorders>
            <w:shd w:val="clear" w:color="auto" w:fill="auto"/>
            <w:noWrap/>
            <w:vAlign w:val="bottom"/>
            <w:hideMark/>
          </w:tcPr>
          <w:p w14:paraId="68C9A9CD"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45.395</w:t>
            </w:r>
          </w:p>
        </w:tc>
        <w:tc>
          <w:tcPr>
            <w:tcW w:w="612" w:type="pct"/>
            <w:tcBorders>
              <w:top w:val="nil"/>
              <w:left w:val="nil"/>
              <w:bottom w:val="single" w:sz="4" w:space="0" w:color="auto"/>
              <w:right w:val="single" w:sz="4" w:space="0" w:color="auto"/>
            </w:tcBorders>
            <w:shd w:val="clear" w:color="auto" w:fill="auto"/>
            <w:noWrap/>
            <w:vAlign w:val="bottom"/>
            <w:hideMark/>
          </w:tcPr>
          <w:p w14:paraId="1B83FA03" w14:textId="77777777" w:rsidR="004D3A2E" w:rsidRPr="000B7B7E" w:rsidRDefault="004D3A2E" w:rsidP="00E34D9B">
            <w:pPr>
              <w:spacing w:after="0" w:line="600" w:lineRule="auto"/>
              <w:jc w:val="center"/>
              <w:rPr>
                <w:rFonts w:eastAsia="Times New Roman" w:cs="Times New Roman"/>
                <w:color w:val="000000"/>
                <w:sz w:val="20"/>
                <w:szCs w:val="20"/>
                <w:lang w:eastAsia="pt-BR"/>
              </w:rPr>
            </w:pPr>
            <w:r w:rsidRPr="000B7B7E">
              <w:rPr>
                <w:rFonts w:eastAsia="Times New Roman" w:cs="Times New Roman"/>
                <w:color w:val="000000"/>
                <w:sz w:val="20"/>
                <w:szCs w:val="20"/>
                <w:lang w:eastAsia="pt-BR"/>
              </w:rPr>
              <w:t>28.619</w:t>
            </w:r>
          </w:p>
        </w:tc>
      </w:tr>
      <w:tr w:rsidR="004D3A2E" w:rsidRPr="003B2FF9" w14:paraId="2C951E76" w14:textId="77777777" w:rsidTr="00E34D9B">
        <w:trPr>
          <w:trHeight w:val="300"/>
        </w:trPr>
        <w:tc>
          <w:tcPr>
            <w:tcW w:w="1623" w:type="pct"/>
            <w:tcBorders>
              <w:top w:val="nil"/>
              <w:left w:val="single" w:sz="4" w:space="0" w:color="auto"/>
              <w:bottom w:val="single" w:sz="4" w:space="0" w:color="auto"/>
              <w:right w:val="single" w:sz="4" w:space="0" w:color="auto"/>
            </w:tcBorders>
            <w:shd w:val="clear" w:color="auto" w:fill="auto"/>
            <w:noWrap/>
            <w:vAlign w:val="bottom"/>
            <w:hideMark/>
          </w:tcPr>
          <w:p w14:paraId="749EAEBF" w14:textId="77777777" w:rsidR="004D3A2E" w:rsidRPr="000B7B7E" w:rsidRDefault="004D3A2E" w:rsidP="00E34D9B">
            <w:pPr>
              <w:spacing w:after="0" w:line="600" w:lineRule="auto"/>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Ticket Médio por visitante</w:t>
            </w:r>
            <w:r>
              <w:rPr>
                <w:rFonts w:eastAsia="Times New Roman" w:cs="Times New Roman"/>
                <w:b/>
                <w:bCs/>
                <w:color w:val="000000"/>
                <w:sz w:val="20"/>
                <w:szCs w:val="20"/>
                <w:lang w:eastAsia="pt-BR"/>
              </w:rPr>
              <w:t xml:space="preserve"> (estimado) </w:t>
            </w:r>
          </w:p>
        </w:tc>
        <w:tc>
          <w:tcPr>
            <w:tcW w:w="832" w:type="pct"/>
            <w:tcBorders>
              <w:top w:val="nil"/>
              <w:left w:val="nil"/>
              <w:bottom w:val="single" w:sz="4" w:space="0" w:color="auto"/>
              <w:right w:val="single" w:sz="4" w:space="0" w:color="auto"/>
            </w:tcBorders>
            <w:shd w:val="clear" w:color="auto" w:fill="auto"/>
            <w:noWrap/>
            <w:vAlign w:val="bottom"/>
            <w:hideMark/>
          </w:tcPr>
          <w:p w14:paraId="06A2D777"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R$ 8,73</w:t>
            </w:r>
          </w:p>
        </w:tc>
        <w:tc>
          <w:tcPr>
            <w:tcW w:w="650" w:type="pct"/>
            <w:tcBorders>
              <w:top w:val="nil"/>
              <w:left w:val="nil"/>
              <w:bottom w:val="single" w:sz="4" w:space="0" w:color="auto"/>
              <w:right w:val="single" w:sz="4" w:space="0" w:color="auto"/>
            </w:tcBorders>
            <w:shd w:val="clear" w:color="auto" w:fill="auto"/>
            <w:noWrap/>
            <w:vAlign w:val="bottom"/>
            <w:hideMark/>
          </w:tcPr>
          <w:p w14:paraId="3030B04C"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R$ 8,87</w:t>
            </w:r>
          </w:p>
        </w:tc>
        <w:tc>
          <w:tcPr>
            <w:tcW w:w="638" w:type="pct"/>
            <w:tcBorders>
              <w:top w:val="nil"/>
              <w:left w:val="nil"/>
              <w:bottom w:val="single" w:sz="4" w:space="0" w:color="auto"/>
              <w:right w:val="single" w:sz="4" w:space="0" w:color="auto"/>
            </w:tcBorders>
            <w:shd w:val="clear" w:color="auto" w:fill="auto"/>
            <w:noWrap/>
            <w:vAlign w:val="bottom"/>
            <w:hideMark/>
          </w:tcPr>
          <w:p w14:paraId="56E812B3"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R$ 7,41</w:t>
            </w:r>
          </w:p>
        </w:tc>
        <w:tc>
          <w:tcPr>
            <w:tcW w:w="645" w:type="pct"/>
            <w:tcBorders>
              <w:top w:val="nil"/>
              <w:left w:val="nil"/>
              <w:bottom w:val="single" w:sz="4" w:space="0" w:color="auto"/>
              <w:right w:val="single" w:sz="4" w:space="0" w:color="auto"/>
            </w:tcBorders>
            <w:shd w:val="clear" w:color="auto" w:fill="auto"/>
            <w:noWrap/>
            <w:vAlign w:val="bottom"/>
            <w:hideMark/>
          </w:tcPr>
          <w:p w14:paraId="2022349F"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R$ 8,35</w:t>
            </w:r>
          </w:p>
        </w:tc>
        <w:tc>
          <w:tcPr>
            <w:tcW w:w="612" w:type="pct"/>
            <w:tcBorders>
              <w:top w:val="nil"/>
              <w:left w:val="nil"/>
              <w:bottom w:val="single" w:sz="4" w:space="0" w:color="auto"/>
              <w:right w:val="single" w:sz="4" w:space="0" w:color="auto"/>
            </w:tcBorders>
            <w:shd w:val="clear" w:color="auto" w:fill="auto"/>
            <w:noWrap/>
            <w:vAlign w:val="bottom"/>
            <w:hideMark/>
          </w:tcPr>
          <w:p w14:paraId="5B497833" w14:textId="77777777" w:rsidR="004D3A2E" w:rsidRPr="000B7B7E" w:rsidRDefault="004D3A2E" w:rsidP="00E34D9B">
            <w:pPr>
              <w:spacing w:after="0" w:line="600" w:lineRule="auto"/>
              <w:jc w:val="center"/>
              <w:rPr>
                <w:rFonts w:eastAsia="Times New Roman" w:cs="Times New Roman"/>
                <w:b/>
                <w:bCs/>
                <w:color w:val="000000"/>
                <w:sz w:val="20"/>
                <w:szCs w:val="20"/>
                <w:lang w:eastAsia="pt-BR"/>
              </w:rPr>
            </w:pPr>
            <w:r w:rsidRPr="000B7B7E">
              <w:rPr>
                <w:rFonts w:eastAsia="Times New Roman" w:cs="Times New Roman"/>
                <w:b/>
                <w:bCs/>
                <w:color w:val="000000"/>
                <w:sz w:val="20"/>
                <w:szCs w:val="20"/>
                <w:lang w:eastAsia="pt-BR"/>
              </w:rPr>
              <w:t>R$ 5,09</w:t>
            </w:r>
          </w:p>
        </w:tc>
      </w:tr>
    </w:tbl>
    <w:p w14:paraId="5A3C0DBE" w14:textId="22F838EB" w:rsidR="004D3A2E" w:rsidRPr="004D3A2E" w:rsidRDefault="004D3A2E" w:rsidP="00732B7C">
      <w:pPr>
        <w:rPr>
          <w:iCs/>
          <w:color w:val="806000" w:themeColor="accent4" w:themeShade="80"/>
          <w:sz w:val="16"/>
          <w:szCs w:val="18"/>
        </w:rPr>
      </w:pPr>
      <w:r w:rsidRPr="008E011F">
        <w:rPr>
          <w:iCs/>
          <w:color w:val="806000" w:themeColor="accent4" w:themeShade="80"/>
          <w:sz w:val="16"/>
          <w:szCs w:val="18"/>
        </w:rPr>
        <w:t xml:space="preserve">Fonte: Estado do Rio Grande do Sul </w:t>
      </w:r>
    </w:p>
    <w:p w14:paraId="0B44A214" w14:textId="1C2F361F" w:rsidR="00732B7C" w:rsidRDefault="00732B7C" w:rsidP="00732B7C">
      <w:r>
        <w:t xml:space="preserve">A seguir são apresentadas as principais </w:t>
      </w:r>
      <w:proofErr w:type="spellStart"/>
      <w:r>
        <w:t>UGCs</w:t>
      </w:r>
      <w:proofErr w:type="spellEnd"/>
      <w:r>
        <w:t xml:space="preserve"> consideradas no Cenário Base, sensibilizadas de acordo com cenários mais pessimistas ou otimistas.</w:t>
      </w:r>
    </w:p>
    <w:p w14:paraId="630A83E6" w14:textId="77777777" w:rsidR="00732B7C" w:rsidRDefault="00732B7C" w:rsidP="00732B7C">
      <w:r>
        <w:t xml:space="preserve">Por meio da pesquisa de mercado realizada no primeiro trimestre de 2021, com mais de 2.000 questionários respondidos no país, foi possível estimar a demanda de visitantes no parque e sua sensibilidade em relação a preços (elasticidade) nas </w:t>
      </w:r>
      <w:proofErr w:type="spellStart"/>
      <w:r>
        <w:t>UGCs</w:t>
      </w:r>
      <w:proofErr w:type="spellEnd"/>
      <w:r>
        <w:t xml:space="preserve">. </w:t>
      </w:r>
    </w:p>
    <w:p w14:paraId="2572F5F5" w14:textId="77777777" w:rsidR="00732B7C" w:rsidRPr="00A35D01" w:rsidRDefault="00732B7C" w:rsidP="00732B7C">
      <w:pPr>
        <w:rPr>
          <w:b/>
          <w:bCs/>
        </w:rPr>
      </w:pPr>
      <w:r>
        <w:t>Os resultados apresentados adiante refletem a metodologia supracitada, explicitando-se eventuais especificidades da metodologia aplicada no parque. Vale destacar que os valores são os gastos potenciais dos visitantes com dispêndios diretamente ligados ao parque.</w:t>
      </w:r>
    </w:p>
    <w:p w14:paraId="34D6BBE7" w14:textId="3DDA28E5" w:rsidR="00732B7C" w:rsidRDefault="00732B7C" w:rsidP="00732B7C">
      <w:r>
        <w:t>Primeiramente, estão apresentadas as elasticidades entre a demanda e o valor do ticket de entrada cobrado no parque, utilizando-se a metodologia de definição da demanda-base de referência pela mediana das respostas declaradas.</w:t>
      </w:r>
    </w:p>
    <w:p w14:paraId="2CF36F60" w14:textId="73F15EFD" w:rsidR="00732B7C" w:rsidRDefault="00732B7C" w:rsidP="00732B7C">
      <w:pPr>
        <w:pStyle w:val="Legenda"/>
        <w:keepNext/>
      </w:pPr>
      <w:bookmarkStart w:id="23" w:name="_Toc81753773"/>
      <w:bookmarkStart w:id="24" w:name="_Toc106611233"/>
      <w:r>
        <w:t xml:space="preserve">Tabela </w:t>
      </w:r>
      <w:fldSimple w:instr=" SEQ Tabela \* ARABIC ">
        <w:r w:rsidR="00983AB8">
          <w:rPr>
            <w:noProof/>
          </w:rPr>
          <w:t>6</w:t>
        </w:r>
      </w:fldSimple>
      <w:r>
        <w:t xml:space="preserve">: </w:t>
      </w:r>
      <w:r w:rsidRPr="00E2271C">
        <w:t>Ordenação - Entrada (Exemplificação)</w:t>
      </w:r>
      <w:bookmarkEnd w:id="23"/>
      <w:bookmarkEnd w:id="24"/>
    </w:p>
    <w:tbl>
      <w:tblPr>
        <w:tblW w:w="8961" w:type="dxa"/>
        <w:tblCellMar>
          <w:left w:w="70" w:type="dxa"/>
          <w:right w:w="70" w:type="dxa"/>
        </w:tblCellMar>
        <w:tblLook w:val="04A0" w:firstRow="1" w:lastRow="0" w:firstColumn="1" w:lastColumn="0" w:noHBand="0" w:noVBand="1"/>
      </w:tblPr>
      <w:tblGrid>
        <w:gridCol w:w="1042"/>
        <w:gridCol w:w="2201"/>
        <w:gridCol w:w="2064"/>
        <w:gridCol w:w="2314"/>
        <w:gridCol w:w="1340"/>
      </w:tblGrid>
      <w:tr w:rsidR="00732B7C" w:rsidRPr="00C66E66" w14:paraId="183202F5" w14:textId="77777777" w:rsidTr="005D0C1F">
        <w:trPr>
          <w:trHeight w:val="310"/>
        </w:trPr>
        <w:tc>
          <w:tcPr>
            <w:tcW w:w="1042"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12048347" w14:textId="77777777" w:rsidR="00732B7C" w:rsidRPr="00C66E66" w:rsidRDefault="00732B7C" w:rsidP="005D0C1F">
            <w:pPr>
              <w:pStyle w:val="0Texto"/>
            </w:pPr>
            <w:r>
              <w:t>Cenários</w:t>
            </w:r>
          </w:p>
        </w:tc>
        <w:tc>
          <w:tcPr>
            <w:tcW w:w="2201"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522D069F" w14:textId="77777777" w:rsidR="00732B7C" w:rsidRPr="00C66E66" w:rsidRDefault="00732B7C" w:rsidP="005D0C1F">
            <w:pPr>
              <w:pStyle w:val="0Texto"/>
            </w:pPr>
            <w:r w:rsidRPr="00C66E66">
              <w:t xml:space="preserve">Número </w:t>
            </w:r>
            <w:r>
              <w:t>de respostas</w:t>
            </w:r>
          </w:p>
        </w:tc>
        <w:tc>
          <w:tcPr>
            <w:tcW w:w="2064"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2463D4B6" w14:textId="77777777" w:rsidR="00732B7C" w:rsidRPr="00C66E66" w:rsidRDefault="00732B7C" w:rsidP="005D0C1F">
            <w:pPr>
              <w:pStyle w:val="0Texto"/>
            </w:pPr>
            <w:r w:rsidRPr="00C66E66">
              <w:t>Número acumulado</w:t>
            </w:r>
          </w:p>
        </w:tc>
        <w:tc>
          <w:tcPr>
            <w:tcW w:w="2314"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24E40084" w14:textId="77777777" w:rsidR="00732B7C" w:rsidRPr="00C66E66" w:rsidRDefault="00732B7C" w:rsidP="005D0C1F">
            <w:pPr>
              <w:pStyle w:val="0Texto"/>
            </w:pPr>
            <w:r w:rsidRPr="00C66E66">
              <w:t>Frequência acumulada</w:t>
            </w:r>
          </w:p>
        </w:tc>
        <w:tc>
          <w:tcPr>
            <w:tcW w:w="134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59F49CD8" w14:textId="77777777" w:rsidR="00732B7C" w:rsidRPr="00C66E66" w:rsidRDefault="00732B7C" w:rsidP="005D0C1F">
            <w:pPr>
              <w:pStyle w:val="0Texto"/>
            </w:pPr>
            <w:r w:rsidRPr="00C66E66">
              <w:t>Elasticidade</w:t>
            </w:r>
          </w:p>
        </w:tc>
      </w:tr>
      <w:tr w:rsidR="00732B7C" w:rsidRPr="00C66E66" w14:paraId="47648322" w14:textId="77777777" w:rsidTr="005D0C1F">
        <w:trPr>
          <w:trHeight w:val="310"/>
        </w:trPr>
        <w:tc>
          <w:tcPr>
            <w:tcW w:w="1042" w:type="dxa"/>
            <w:tcBorders>
              <w:top w:val="single" w:sz="4" w:space="0" w:color="auto"/>
              <w:left w:val="single" w:sz="4" w:space="0" w:color="auto"/>
              <w:bottom w:val="nil"/>
              <w:right w:val="single" w:sz="4" w:space="0" w:color="auto"/>
            </w:tcBorders>
            <w:shd w:val="clear" w:color="auto" w:fill="auto"/>
            <w:noWrap/>
            <w:vAlign w:val="center"/>
            <w:hideMark/>
          </w:tcPr>
          <w:p w14:paraId="51A8277A" w14:textId="77777777" w:rsidR="00732B7C" w:rsidRPr="00C66E66" w:rsidRDefault="00732B7C" w:rsidP="005D0C1F">
            <w:pPr>
              <w:pStyle w:val="0Texto"/>
            </w:pPr>
            <w:r w:rsidRPr="00C66E66">
              <w:t>R$ 0</w:t>
            </w:r>
          </w:p>
        </w:tc>
        <w:tc>
          <w:tcPr>
            <w:tcW w:w="2201" w:type="dxa"/>
            <w:tcBorders>
              <w:top w:val="single" w:sz="4" w:space="0" w:color="auto"/>
              <w:left w:val="single" w:sz="4" w:space="0" w:color="auto"/>
              <w:bottom w:val="nil"/>
              <w:right w:val="single" w:sz="4" w:space="0" w:color="auto"/>
            </w:tcBorders>
            <w:shd w:val="clear" w:color="auto" w:fill="auto"/>
            <w:noWrap/>
            <w:vAlign w:val="center"/>
            <w:hideMark/>
          </w:tcPr>
          <w:p w14:paraId="3AFF4F2F" w14:textId="77777777" w:rsidR="00732B7C" w:rsidRPr="00C66E66" w:rsidRDefault="00732B7C" w:rsidP="005D0C1F">
            <w:pPr>
              <w:pStyle w:val="0Texto"/>
            </w:pPr>
            <w:r>
              <w:t>5</w:t>
            </w:r>
          </w:p>
        </w:tc>
        <w:tc>
          <w:tcPr>
            <w:tcW w:w="2064" w:type="dxa"/>
            <w:tcBorders>
              <w:top w:val="single" w:sz="4" w:space="0" w:color="auto"/>
              <w:left w:val="single" w:sz="4" w:space="0" w:color="auto"/>
              <w:bottom w:val="nil"/>
              <w:right w:val="single" w:sz="4" w:space="0" w:color="auto"/>
            </w:tcBorders>
            <w:shd w:val="clear" w:color="auto" w:fill="auto"/>
            <w:noWrap/>
            <w:vAlign w:val="center"/>
            <w:hideMark/>
          </w:tcPr>
          <w:p w14:paraId="6F8D8C12" w14:textId="77777777" w:rsidR="00732B7C" w:rsidRPr="00C66E66" w:rsidRDefault="00732B7C" w:rsidP="005D0C1F">
            <w:pPr>
              <w:pStyle w:val="0Texto"/>
            </w:pPr>
            <w:r>
              <w:t>90</w:t>
            </w:r>
          </w:p>
        </w:tc>
        <w:tc>
          <w:tcPr>
            <w:tcW w:w="2314" w:type="dxa"/>
            <w:tcBorders>
              <w:top w:val="single" w:sz="4" w:space="0" w:color="auto"/>
              <w:left w:val="single" w:sz="4" w:space="0" w:color="auto"/>
              <w:bottom w:val="nil"/>
              <w:right w:val="single" w:sz="4" w:space="0" w:color="auto"/>
            </w:tcBorders>
            <w:shd w:val="clear" w:color="auto" w:fill="auto"/>
            <w:noWrap/>
            <w:vAlign w:val="center"/>
            <w:hideMark/>
          </w:tcPr>
          <w:p w14:paraId="2443921D" w14:textId="77777777" w:rsidR="00732B7C" w:rsidRPr="00C66E66" w:rsidRDefault="00732B7C" w:rsidP="005D0C1F">
            <w:pPr>
              <w:pStyle w:val="0Texto"/>
            </w:pPr>
            <w:r>
              <w:t>100%</w:t>
            </w:r>
          </w:p>
        </w:tc>
        <w:tc>
          <w:tcPr>
            <w:tcW w:w="1340" w:type="dxa"/>
            <w:tcBorders>
              <w:top w:val="nil"/>
              <w:left w:val="single" w:sz="4" w:space="0" w:color="auto"/>
              <w:bottom w:val="nil"/>
              <w:right w:val="single" w:sz="4" w:space="0" w:color="auto"/>
            </w:tcBorders>
            <w:shd w:val="clear" w:color="auto" w:fill="auto"/>
            <w:noWrap/>
            <w:vAlign w:val="center"/>
            <w:hideMark/>
          </w:tcPr>
          <w:p w14:paraId="4F493AE0" w14:textId="77777777" w:rsidR="00732B7C" w:rsidRPr="00C66E66" w:rsidRDefault="00732B7C" w:rsidP="005D0C1F">
            <w:pPr>
              <w:pStyle w:val="0Texto"/>
            </w:pPr>
            <w:r>
              <w:t>80%</w:t>
            </w:r>
          </w:p>
        </w:tc>
      </w:tr>
      <w:tr w:rsidR="00732B7C" w:rsidRPr="00C66E66" w14:paraId="275A3ED2" w14:textId="77777777" w:rsidTr="005D0C1F">
        <w:trPr>
          <w:trHeight w:val="310"/>
        </w:trPr>
        <w:tc>
          <w:tcPr>
            <w:tcW w:w="1042" w:type="dxa"/>
            <w:tcBorders>
              <w:top w:val="nil"/>
              <w:left w:val="single" w:sz="4" w:space="0" w:color="auto"/>
              <w:bottom w:val="nil"/>
              <w:right w:val="single" w:sz="4" w:space="0" w:color="auto"/>
            </w:tcBorders>
            <w:shd w:val="clear" w:color="auto" w:fill="auto"/>
            <w:noWrap/>
            <w:vAlign w:val="center"/>
            <w:hideMark/>
          </w:tcPr>
          <w:p w14:paraId="76078E6F" w14:textId="77777777" w:rsidR="00732B7C" w:rsidRPr="00C66E66" w:rsidRDefault="00732B7C" w:rsidP="005D0C1F">
            <w:pPr>
              <w:pStyle w:val="0Texto"/>
            </w:pPr>
            <w:r w:rsidRPr="00C66E66">
              <w:t>R$ 10</w:t>
            </w:r>
          </w:p>
        </w:tc>
        <w:tc>
          <w:tcPr>
            <w:tcW w:w="2201" w:type="dxa"/>
            <w:tcBorders>
              <w:top w:val="nil"/>
              <w:left w:val="single" w:sz="4" w:space="0" w:color="auto"/>
              <w:bottom w:val="nil"/>
              <w:right w:val="single" w:sz="4" w:space="0" w:color="auto"/>
            </w:tcBorders>
            <w:shd w:val="clear" w:color="auto" w:fill="auto"/>
            <w:noWrap/>
            <w:vAlign w:val="center"/>
            <w:hideMark/>
          </w:tcPr>
          <w:p w14:paraId="1AF0256C" w14:textId="77777777" w:rsidR="00732B7C" w:rsidRPr="00C66E66" w:rsidRDefault="00732B7C" w:rsidP="005D0C1F">
            <w:pPr>
              <w:pStyle w:val="0Texto"/>
            </w:pPr>
            <w:r>
              <w:t>15</w:t>
            </w:r>
          </w:p>
        </w:tc>
        <w:tc>
          <w:tcPr>
            <w:tcW w:w="2064" w:type="dxa"/>
            <w:tcBorders>
              <w:top w:val="nil"/>
              <w:left w:val="single" w:sz="4" w:space="0" w:color="auto"/>
              <w:bottom w:val="nil"/>
              <w:right w:val="single" w:sz="4" w:space="0" w:color="auto"/>
            </w:tcBorders>
            <w:shd w:val="clear" w:color="auto" w:fill="auto"/>
            <w:noWrap/>
            <w:vAlign w:val="center"/>
            <w:hideMark/>
          </w:tcPr>
          <w:p w14:paraId="09D865B2" w14:textId="77777777" w:rsidR="00732B7C" w:rsidRPr="00C66E66" w:rsidRDefault="00732B7C" w:rsidP="005D0C1F">
            <w:pPr>
              <w:pStyle w:val="0Texto"/>
            </w:pPr>
            <w:r>
              <w:t>85</w:t>
            </w:r>
          </w:p>
        </w:tc>
        <w:tc>
          <w:tcPr>
            <w:tcW w:w="2314" w:type="dxa"/>
            <w:tcBorders>
              <w:top w:val="nil"/>
              <w:left w:val="single" w:sz="4" w:space="0" w:color="auto"/>
              <w:bottom w:val="nil"/>
              <w:right w:val="single" w:sz="4" w:space="0" w:color="auto"/>
            </w:tcBorders>
            <w:shd w:val="clear" w:color="auto" w:fill="auto"/>
            <w:noWrap/>
            <w:vAlign w:val="center"/>
            <w:hideMark/>
          </w:tcPr>
          <w:p w14:paraId="4DC21FC0" w14:textId="77777777" w:rsidR="00732B7C" w:rsidRPr="00C66E66" w:rsidRDefault="00732B7C" w:rsidP="005D0C1F">
            <w:pPr>
              <w:pStyle w:val="0Texto"/>
            </w:pPr>
            <w:r>
              <w:t>94%</w:t>
            </w:r>
          </w:p>
        </w:tc>
        <w:tc>
          <w:tcPr>
            <w:tcW w:w="1340" w:type="dxa"/>
            <w:tcBorders>
              <w:top w:val="nil"/>
              <w:left w:val="single" w:sz="4" w:space="0" w:color="auto"/>
              <w:bottom w:val="nil"/>
              <w:right w:val="single" w:sz="4" w:space="0" w:color="auto"/>
            </w:tcBorders>
            <w:shd w:val="clear" w:color="auto" w:fill="auto"/>
            <w:noWrap/>
            <w:vAlign w:val="center"/>
            <w:hideMark/>
          </w:tcPr>
          <w:p w14:paraId="2B48EA88" w14:textId="77777777" w:rsidR="00732B7C" w:rsidRPr="00C66E66" w:rsidRDefault="00732B7C" w:rsidP="005D0C1F">
            <w:pPr>
              <w:pStyle w:val="0Texto"/>
            </w:pPr>
            <w:r>
              <w:t>70%</w:t>
            </w:r>
          </w:p>
        </w:tc>
      </w:tr>
      <w:tr w:rsidR="00732B7C" w:rsidRPr="00C66E66" w14:paraId="73D4F6A3" w14:textId="77777777" w:rsidTr="005D0C1F">
        <w:trPr>
          <w:trHeight w:val="310"/>
        </w:trPr>
        <w:tc>
          <w:tcPr>
            <w:tcW w:w="1042" w:type="dxa"/>
            <w:tcBorders>
              <w:top w:val="nil"/>
              <w:left w:val="single" w:sz="4" w:space="0" w:color="auto"/>
              <w:bottom w:val="nil"/>
              <w:right w:val="single" w:sz="4" w:space="0" w:color="auto"/>
            </w:tcBorders>
            <w:shd w:val="clear" w:color="auto" w:fill="auto"/>
            <w:noWrap/>
            <w:vAlign w:val="center"/>
            <w:hideMark/>
          </w:tcPr>
          <w:p w14:paraId="4C28C8D8" w14:textId="77777777" w:rsidR="00732B7C" w:rsidRPr="00C66E66" w:rsidRDefault="00732B7C" w:rsidP="005D0C1F">
            <w:pPr>
              <w:pStyle w:val="0Texto"/>
            </w:pPr>
            <w:r w:rsidRPr="00C66E66">
              <w:lastRenderedPageBreak/>
              <w:t>R$ 20</w:t>
            </w:r>
          </w:p>
        </w:tc>
        <w:tc>
          <w:tcPr>
            <w:tcW w:w="2201" w:type="dxa"/>
            <w:tcBorders>
              <w:top w:val="nil"/>
              <w:left w:val="single" w:sz="4" w:space="0" w:color="auto"/>
              <w:bottom w:val="nil"/>
              <w:right w:val="single" w:sz="4" w:space="0" w:color="auto"/>
            </w:tcBorders>
            <w:shd w:val="clear" w:color="auto" w:fill="auto"/>
            <w:noWrap/>
            <w:vAlign w:val="center"/>
            <w:hideMark/>
          </w:tcPr>
          <w:p w14:paraId="53ADD60B" w14:textId="77777777" w:rsidR="00732B7C" w:rsidRPr="00C66E66" w:rsidRDefault="00732B7C" w:rsidP="005D0C1F">
            <w:pPr>
              <w:pStyle w:val="0Texto"/>
            </w:pPr>
            <w:r>
              <w:t>20</w:t>
            </w:r>
          </w:p>
        </w:tc>
        <w:tc>
          <w:tcPr>
            <w:tcW w:w="2064" w:type="dxa"/>
            <w:tcBorders>
              <w:top w:val="nil"/>
              <w:left w:val="single" w:sz="4" w:space="0" w:color="auto"/>
              <w:bottom w:val="nil"/>
              <w:right w:val="single" w:sz="4" w:space="0" w:color="auto"/>
            </w:tcBorders>
            <w:shd w:val="clear" w:color="auto" w:fill="auto"/>
            <w:noWrap/>
            <w:vAlign w:val="center"/>
            <w:hideMark/>
          </w:tcPr>
          <w:p w14:paraId="4EF93A17" w14:textId="77777777" w:rsidR="00732B7C" w:rsidRPr="00C66E66" w:rsidRDefault="00732B7C" w:rsidP="005D0C1F">
            <w:pPr>
              <w:pStyle w:val="0Texto"/>
            </w:pPr>
            <w:r>
              <w:t>70</w:t>
            </w:r>
          </w:p>
        </w:tc>
        <w:tc>
          <w:tcPr>
            <w:tcW w:w="2314" w:type="dxa"/>
            <w:tcBorders>
              <w:top w:val="nil"/>
              <w:left w:val="single" w:sz="4" w:space="0" w:color="auto"/>
              <w:bottom w:val="nil"/>
              <w:right w:val="single" w:sz="4" w:space="0" w:color="auto"/>
            </w:tcBorders>
            <w:shd w:val="clear" w:color="auto" w:fill="auto"/>
            <w:noWrap/>
            <w:vAlign w:val="center"/>
            <w:hideMark/>
          </w:tcPr>
          <w:p w14:paraId="4A3652E1" w14:textId="77777777" w:rsidR="00732B7C" w:rsidRPr="00C66E66" w:rsidRDefault="00732B7C" w:rsidP="005D0C1F">
            <w:pPr>
              <w:pStyle w:val="0Texto"/>
            </w:pPr>
            <w:r>
              <w:t>78%</w:t>
            </w:r>
          </w:p>
        </w:tc>
        <w:tc>
          <w:tcPr>
            <w:tcW w:w="1340" w:type="dxa"/>
            <w:tcBorders>
              <w:top w:val="nil"/>
              <w:left w:val="single" w:sz="4" w:space="0" w:color="auto"/>
              <w:bottom w:val="nil"/>
              <w:right w:val="single" w:sz="4" w:space="0" w:color="auto"/>
            </w:tcBorders>
            <w:shd w:val="clear" w:color="auto" w:fill="auto"/>
            <w:noWrap/>
            <w:vAlign w:val="center"/>
            <w:hideMark/>
          </w:tcPr>
          <w:p w14:paraId="2116695E" w14:textId="77777777" w:rsidR="00732B7C" w:rsidRPr="00C66E66" w:rsidRDefault="00732B7C" w:rsidP="005D0C1F">
            <w:pPr>
              <w:pStyle w:val="0Texto"/>
            </w:pPr>
            <w:r>
              <w:t>40%</w:t>
            </w:r>
          </w:p>
        </w:tc>
      </w:tr>
      <w:tr w:rsidR="00732B7C" w:rsidRPr="00C66E66" w14:paraId="6EED94C4" w14:textId="77777777" w:rsidTr="005D0C1F">
        <w:trPr>
          <w:trHeight w:val="310"/>
        </w:trPr>
        <w:tc>
          <w:tcPr>
            <w:tcW w:w="1042" w:type="dxa"/>
            <w:tcBorders>
              <w:top w:val="nil"/>
              <w:left w:val="single" w:sz="4" w:space="0" w:color="auto"/>
              <w:bottom w:val="nil"/>
              <w:right w:val="single" w:sz="4" w:space="0" w:color="auto"/>
            </w:tcBorders>
            <w:shd w:val="clear" w:color="auto" w:fill="E7E6E6" w:themeFill="background2"/>
            <w:noWrap/>
            <w:vAlign w:val="center"/>
            <w:hideMark/>
          </w:tcPr>
          <w:p w14:paraId="4C06D3F5" w14:textId="77777777" w:rsidR="00732B7C" w:rsidRPr="00C66E66" w:rsidRDefault="00732B7C" w:rsidP="005D0C1F">
            <w:pPr>
              <w:pStyle w:val="0Texto"/>
            </w:pPr>
            <w:r w:rsidRPr="00C66E66">
              <w:t>R$ 30</w:t>
            </w:r>
          </w:p>
        </w:tc>
        <w:tc>
          <w:tcPr>
            <w:tcW w:w="2201" w:type="dxa"/>
            <w:tcBorders>
              <w:top w:val="nil"/>
              <w:left w:val="single" w:sz="4" w:space="0" w:color="auto"/>
              <w:bottom w:val="nil"/>
              <w:right w:val="single" w:sz="4" w:space="0" w:color="auto"/>
            </w:tcBorders>
            <w:shd w:val="clear" w:color="auto" w:fill="E7E6E6" w:themeFill="background2"/>
            <w:noWrap/>
            <w:vAlign w:val="center"/>
            <w:hideMark/>
          </w:tcPr>
          <w:p w14:paraId="3CFE4AE0" w14:textId="77777777" w:rsidR="00732B7C" w:rsidRPr="00C66E66" w:rsidRDefault="00732B7C" w:rsidP="005D0C1F">
            <w:pPr>
              <w:pStyle w:val="0Texto"/>
            </w:pPr>
            <w:r>
              <w:t>30</w:t>
            </w:r>
          </w:p>
        </w:tc>
        <w:tc>
          <w:tcPr>
            <w:tcW w:w="2064" w:type="dxa"/>
            <w:tcBorders>
              <w:top w:val="nil"/>
              <w:left w:val="single" w:sz="4" w:space="0" w:color="auto"/>
              <w:bottom w:val="nil"/>
              <w:right w:val="single" w:sz="4" w:space="0" w:color="auto"/>
            </w:tcBorders>
            <w:shd w:val="clear" w:color="auto" w:fill="E7E6E6" w:themeFill="background2"/>
            <w:noWrap/>
            <w:vAlign w:val="center"/>
            <w:hideMark/>
          </w:tcPr>
          <w:p w14:paraId="028B4A4C" w14:textId="77777777" w:rsidR="00732B7C" w:rsidRPr="00C66E66" w:rsidRDefault="00732B7C" w:rsidP="005D0C1F">
            <w:pPr>
              <w:pStyle w:val="0Texto"/>
            </w:pPr>
            <w:r>
              <w:t>50</w:t>
            </w:r>
          </w:p>
        </w:tc>
        <w:tc>
          <w:tcPr>
            <w:tcW w:w="2314" w:type="dxa"/>
            <w:tcBorders>
              <w:top w:val="nil"/>
              <w:left w:val="single" w:sz="4" w:space="0" w:color="auto"/>
              <w:bottom w:val="nil"/>
              <w:right w:val="single" w:sz="4" w:space="0" w:color="auto"/>
            </w:tcBorders>
            <w:shd w:val="clear" w:color="auto" w:fill="E7E6E6" w:themeFill="background2"/>
            <w:noWrap/>
            <w:vAlign w:val="center"/>
            <w:hideMark/>
          </w:tcPr>
          <w:p w14:paraId="34ADEDB2" w14:textId="77777777" w:rsidR="00732B7C" w:rsidRPr="00C66E66" w:rsidRDefault="00732B7C" w:rsidP="005D0C1F">
            <w:pPr>
              <w:pStyle w:val="0Texto"/>
            </w:pPr>
            <w:r>
              <w:t>56%</w:t>
            </w:r>
          </w:p>
        </w:tc>
        <w:tc>
          <w:tcPr>
            <w:tcW w:w="1340" w:type="dxa"/>
            <w:tcBorders>
              <w:top w:val="nil"/>
              <w:left w:val="single" w:sz="4" w:space="0" w:color="auto"/>
              <w:bottom w:val="nil"/>
              <w:right w:val="single" w:sz="4" w:space="0" w:color="auto"/>
            </w:tcBorders>
            <w:shd w:val="clear" w:color="auto" w:fill="E7E6E6" w:themeFill="background2"/>
            <w:noWrap/>
            <w:vAlign w:val="center"/>
            <w:hideMark/>
          </w:tcPr>
          <w:p w14:paraId="0F84A654" w14:textId="77777777" w:rsidR="00732B7C" w:rsidRPr="00C66E66" w:rsidRDefault="00732B7C" w:rsidP="005D0C1F">
            <w:pPr>
              <w:pStyle w:val="0Texto"/>
            </w:pPr>
            <w:r>
              <w:t>0</w:t>
            </w:r>
          </w:p>
        </w:tc>
      </w:tr>
      <w:tr w:rsidR="00732B7C" w:rsidRPr="00C66E66" w14:paraId="459FD0C7" w14:textId="77777777" w:rsidTr="005D0C1F">
        <w:trPr>
          <w:trHeight w:val="310"/>
        </w:trPr>
        <w:tc>
          <w:tcPr>
            <w:tcW w:w="1042" w:type="dxa"/>
            <w:tcBorders>
              <w:top w:val="nil"/>
              <w:left w:val="single" w:sz="4" w:space="0" w:color="auto"/>
              <w:bottom w:val="single" w:sz="4" w:space="0" w:color="auto"/>
              <w:right w:val="single" w:sz="4" w:space="0" w:color="auto"/>
            </w:tcBorders>
            <w:shd w:val="clear" w:color="auto" w:fill="auto"/>
            <w:noWrap/>
            <w:vAlign w:val="center"/>
            <w:hideMark/>
          </w:tcPr>
          <w:p w14:paraId="2B712282" w14:textId="77777777" w:rsidR="00732B7C" w:rsidRPr="00C66E66" w:rsidRDefault="00732B7C" w:rsidP="005D0C1F">
            <w:pPr>
              <w:pStyle w:val="0Texto"/>
            </w:pPr>
            <w:r w:rsidRPr="00C66E66">
              <w:t>R$ 40</w:t>
            </w:r>
          </w:p>
        </w:tc>
        <w:tc>
          <w:tcPr>
            <w:tcW w:w="2201" w:type="dxa"/>
            <w:tcBorders>
              <w:top w:val="nil"/>
              <w:left w:val="single" w:sz="4" w:space="0" w:color="auto"/>
              <w:bottom w:val="single" w:sz="4" w:space="0" w:color="auto"/>
              <w:right w:val="single" w:sz="4" w:space="0" w:color="auto"/>
            </w:tcBorders>
            <w:shd w:val="clear" w:color="auto" w:fill="auto"/>
            <w:noWrap/>
            <w:vAlign w:val="center"/>
            <w:hideMark/>
          </w:tcPr>
          <w:p w14:paraId="2E45A015" w14:textId="77777777" w:rsidR="00732B7C" w:rsidRPr="00C66E66" w:rsidRDefault="00732B7C" w:rsidP="005D0C1F">
            <w:pPr>
              <w:pStyle w:val="0Texto"/>
            </w:pPr>
            <w:r>
              <w:t>20</w:t>
            </w:r>
          </w:p>
        </w:tc>
        <w:tc>
          <w:tcPr>
            <w:tcW w:w="2064" w:type="dxa"/>
            <w:tcBorders>
              <w:top w:val="nil"/>
              <w:left w:val="single" w:sz="4" w:space="0" w:color="auto"/>
              <w:bottom w:val="single" w:sz="4" w:space="0" w:color="auto"/>
              <w:right w:val="single" w:sz="4" w:space="0" w:color="auto"/>
            </w:tcBorders>
            <w:shd w:val="clear" w:color="auto" w:fill="auto"/>
            <w:noWrap/>
            <w:vAlign w:val="center"/>
            <w:hideMark/>
          </w:tcPr>
          <w:p w14:paraId="401B0AB7" w14:textId="77777777" w:rsidR="00732B7C" w:rsidRPr="00C66E66" w:rsidRDefault="00732B7C" w:rsidP="005D0C1F">
            <w:pPr>
              <w:pStyle w:val="0Texto"/>
            </w:pPr>
            <w:r>
              <w:t>20</w:t>
            </w:r>
          </w:p>
        </w:tc>
        <w:tc>
          <w:tcPr>
            <w:tcW w:w="2314" w:type="dxa"/>
            <w:tcBorders>
              <w:top w:val="nil"/>
              <w:left w:val="single" w:sz="4" w:space="0" w:color="auto"/>
              <w:bottom w:val="single" w:sz="4" w:space="0" w:color="auto"/>
              <w:right w:val="single" w:sz="4" w:space="0" w:color="auto"/>
            </w:tcBorders>
            <w:shd w:val="clear" w:color="auto" w:fill="auto"/>
            <w:noWrap/>
            <w:vAlign w:val="center"/>
            <w:hideMark/>
          </w:tcPr>
          <w:p w14:paraId="6876D416" w14:textId="77777777" w:rsidR="00732B7C" w:rsidRPr="00C66E66" w:rsidRDefault="00732B7C" w:rsidP="005D0C1F">
            <w:pPr>
              <w:pStyle w:val="0Texto"/>
            </w:pPr>
            <w:r>
              <w:t>22%</w:t>
            </w:r>
          </w:p>
        </w:tc>
        <w:tc>
          <w:tcPr>
            <w:tcW w:w="1340" w:type="dxa"/>
            <w:tcBorders>
              <w:top w:val="nil"/>
              <w:left w:val="single" w:sz="4" w:space="0" w:color="auto"/>
              <w:bottom w:val="single" w:sz="4" w:space="0" w:color="auto"/>
              <w:right w:val="single" w:sz="4" w:space="0" w:color="auto"/>
            </w:tcBorders>
            <w:shd w:val="clear" w:color="auto" w:fill="auto"/>
            <w:noWrap/>
            <w:vAlign w:val="center"/>
            <w:hideMark/>
          </w:tcPr>
          <w:p w14:paraId="31B34661" w14:textId="77777777" w:rsidR="00732B7C" w:rsidRPr="00C66E66" w:rsidRDefault="00732B7C" w:rsidP="005D0C1F">
            <w:pPr>
              <w:pStyle w:val="0Texto"/>
            </w:pPr>
            <w:r>
              <w:t>-60%</w:t>
            </w:r>
          </w:p>
        </w:tc>
      </w:tr>
    </w:tbl>
    <w:p w14:paraId="1F193E75" w14:textId="77777777" w:rsidR="00732B7C" w:rsidRDefault="00732B7C" w:rsidP="00732B7C"/>
    <w:p w14:paraId="748F9E23" w14:textId="5D6E72B5" w:rsidR="005633B3" w:rsidRDefault="00732B7C" w:rsidP="00732B7C">
      <w:r>
        <w:t>Neste caso (exemplo), o número acumulado do cenário com preço de entrada de R$ 20,00 corresponde à soma do número de respostas desse cenário e dos dois cenários com preços superiores, pois quem está disposto a pagar R$ 30,00, por exemplo, também pagaria R$ 20,00 ou menos. A frequência acumulada do cenário R$ 20,00 é o resultado de 70 respostas sobre o total. Por fim, a elasticidade, ou variação de demanda, do cenário R$ 20,00 é dada fazendo-se (94%-56%)/56%.</w:t>
      </w:r>
    </w:p>
    <w:p w14:paraId="7B517FB4" w14:textId="11B7CB37" w:rsidR="00732B7C" w:rsidRDefault="00732B7C" w:rsidP="00732B7C">
      <w:pPr>
        <w:pStyle w:val="Legenda"/>
        <w:keepNext/>
      </w:pPr>
      <w:bookmarkStart w:id="25" w:name="_Toc106611216"/>
      <w:r>
        <w:t xml:space="preserve">Figura </w:t>
      </w:r>
      <w:fldSimple w:instr=" SEQ Figura \* ARABIC ">
        <w:r w:rsidR="00983AB8">
          <w:rPr>
            <w:noProof/>
          </w:rPr>
          <w:t>2</w:t>
        </w:r>
      </w:fldSimple>
      <w:r>
        <w:t xml:space="preserve"> - Entrada (JBPOA</w:t>
      </w:r>
      <w:r w:rsidRPr="00A5185C">
        <w:t>)</w:t>
      </w:r>
      <w:bookmarkEnd w:id="25"/>
    </w:p>
    <w:tbl>
      <w:tblPr>
        <w:tblW w:w="9046" w:type="dxa"/>
        <w:tblCellMar>
          <w:left w:w="70" w:type="dxa"/>
          <w:right w:w="70" w:type="dxa"/>
        </w:tblCellMar>
        <w:tblLook w:val="04A0" w:firstRow="1" w:lastRow="0" w:firstColumn="1" w:lastColumn="0" w:noHBand="0" w:noVBand="1"/>
      </w:tblPr>
      <w:tblGrid>
        <w:gridCol w:w="1848"/>
        <w:gridCol w:w="1756"/>
        <w:gridCol w:w="1976"/>
        <w:gridCol w:w="2236"/>
        <w:gridCol w:w="1230"/>
      </w:tblGrid>
      <w:tr w:rsidR="00732B7C" w:rsidRPr="00C66E66" w14:paraId="594A0C96" w14:textId="77777777" w:rsidTr="005D0C1F">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0B5A9772" w14:textId="77777777" w:rsidR="00732B7C" w:rsidRPr="006B2FD6" w:rsidRDefault="00732B7C" w:rsidP="005D0C1F">
            <w:pPr>
              <w:pStyle w:val="0Texto"/>
              <w:rPr>
                <w:b/>
                <w:bCs/>
              </w:rPr>
            </w:pPr>
            <w:bookmarkStart w:id="26" w:name="_Toc67425126"/>
            <w:r w:rsidRPr="006B2FD6">
              <w:rPr>
                <w:b/>
                <w:bCs/>
              </w:rPr>
              <w:t>Disposição a pagar</w:t>
            </w:r>
            <w:bookmarkEnd w:id="26"/>
          </w:p>
        </w:tc>
        <w:tc>
          <w:tcPr>
            <w:tcW w:w="1756"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2D709F8C" w14:textId="77777777" w:rsidR="00732B7C" w:rsidRPr="006B2FD6" w:rsidRDefault="00732B7C" w:rsidP="005D0C1F">
            <w:pPr>
              <w:pStyle w:val="0Texto"/>
              <w:rPr>
                <w:b/>
                <w:bCs/>
              </w:rPr>
            </w:pPr>
            <w:bookmarkStart w:id="27" w:name="_Toc67425127"/>
            <w:r w:rsidRPr="006B2FD6">
              <w:rPr>
                <w:b/>
                <w:bCs/>
              </w:rPr>
              <w:t>Número absoluto</w:t>
            </w:r>
            <w:bookmarkEnd w:id="27"/>
          </w:p>
        </w:tc>
        <w:tc>
          <w:tcPr>
            <w:tcW w:w="1976"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54A57B00" w14:textId="77777777" w:rsidR="00732B7C" w:rsidRPr="006B2FD6" w:rsidRDefault="00732B7C" w:rsidP="005D0C1F">
            <w:pPr>
              <w:pStyle w:val="0Texto"/>
              <w:rPr>
                <w:b/>
                <w:bCs/>
              </w:rPr>
            </w:pPr>
            <w:bookmarkStart w:id="28" w:name="_Toc67425128"/>
            <w:r w:rsidRPr="006B2FD6">
              <w:rPr>
                <w:b/>
                <w:bCs/>
              </w:rPr>
              <w:t>Número acumulado</w:t>
            </w:r>
            <w:bookmarkEnd w:id="28"/>
          </w:p>
        </w:tc>
        <w:tc>
          <w:tcPr>
            <w:tcW w:w="2236"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6B6C913B" w14:textId="77777777" w:rsidR="00732B7C" w:rsidRPr="006B2FD6" w:rsidRDefault="00732B7C" w:rsidP="005D0C1F">
            <w:pPr>
              <w:pStyle w:val="0Texto"/>
              <w:rPr>
                <w:b/>
                <w:bCs/>
              </w:rPr>
            </w:pPr>
            <w:bookmarkStart w:id="29" w:name="_Toc67425129"/>
            <w:r w:rsidRPr="006B2FD6">
              <w:rPr>
                <w:b/>
                <w:bCs/>
              </w:rPr>
              <w:t>Frequência acumulada</w:t>
            </w:r>
            <w:bookmarkEnd w:id="29"/>
          </w:p>
        </w:tc>
        <w:tc>
          <w:tcPr>
            <w:tcW w:w="1230"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bottom"/>
            <w:hideMark/>
          </w:tcPr>
          <w:p w14:paraId="3F0C634B" w14:textId="77777777" w:rsidR="00732B7C" w:rsidRPr="006B2FD6" w:rsidRDefault="00732B7C" w:rsidP="005D0C1F">
            <w:pPr>
              <w:pStyle w:val="0Texto"/>
              <w:rPr>
                <w:b/>
                <w:bCs/>
              </w:rPr>
            </w:pPr>
            <w:bookmarkStart w:id="30" w:name="_Toc67425130"/>
            <w:r w:rsidRPr="006B2FD6">
              <w:rPr>
                <w:b/>
                <w:bCs/>
              </w:rPr>
              <w:t>Elasticidade</w:t>
            </w:r>
            <w:bookmarkEnd w:id="30"/>
          </w:p>
        </w:tc>
      </w:tr>
      <w:tr w:rsidR="00732B7C" w:rsidRPr="00C66E66" w14:paraId="4B4F454E" w14:textId="77777777" w:rsidTr="005D0C1F">
        <w:trPr>
          <w:trHeight w:val="300"/>
        </w:trPr>
        <w:tc>
          <w:tcPr>
            <w:tcW w:w="1848" w:type="dxa"/>
            <w:tcBorders>
              <w:top w:val="single" w:sz="4" w:space="0" w:color="auto"/>
              <w:left w:val="single" w:sz="4" w:space="0" w:color="auto"/>
              <w:bottom w:val="nil"/>
              <w:right w:val="single" w:sz="4" w:space="0" w:color="auto"/>
            </w:tcBorders>
            <w:shd w:val="clear" w:color="auto" w:fill="auto"/>
            <w:noWrap/>
            <w:vAlign w:val="bottom"/>
            <w:hideMark/>
          </w:tcPr>
          <w:p w14:paraId="08D1B641" w14:textId="77777777" w:rsidR="00732B7C" w:rsidRPr="00D65A6B" w:rsidRDefault="00732B7C" w:rsidP="005D0C1F">
            <w:pPr>
              <w:pStyle w:val="0Texto"/>
              <w:rPr>
                <w:color w:val="000000"/>
                <w:sz w:val="20"/>
                <w:szCs w:val="20"/>
              </w:rPr>
            </w:pPr>
            <w:r w:rsidRPr="008C47B6">
              <w:rPr>
                <w:color w:val="000000"/>
              </w:rPr>
              <w:t>R$ 0</w:t>
            </w:r>
          </w:p>
        </w:tc>
        <w:tc>
          <w:tcPr>
            <w:tcW w:w="1756" w:type="dxa"/>
            <w:tcBorders>
              <w:top w:val="single" w:sz="4" w:space="0" w:color="auto"/>
              <w:left w:val="single" w:sz="4" w:space="0" w:color="auto"/>
              <w:bottom w:val="nil"/>
              <w:right w:val="single" w:sz="4" w:space="0" w:color="auto"/>
            </w:tcBorders>
            <w:shd w:val="clear" w:color="auto" w:fill="auto"/>
            <w:noWrap/>
            <w:vAlign w:val="bottom"/>
            <w:hideMark/>
          </w:tcPr>
          <w:p w14:paraId="70499455" w14:textId="77777777" w:rsidR="00732B7C" w:rsidRPr="00D65A6B" w:rsidRDefault="00732B7C" w:rsidP="005D0C1F">
            <w:pPr>
              <w:pStyle w:val="0Texto"/>
              <w:rPr>
                <w:color w:val="000000"/>
                <w:sz w:val="20"/>
                <w:szCs w:val="20"/>
              </w:rPr>
            </w:pPr>
            <w:r w:rsidRPr="008C47B6">
              <w:rPr>
                <w:color w:val="000000"/>
              </w:rPr>
              <w:t>48</w:t>
            </w:r>
          </w:p>
        </w:tc>
        <w:tc>
          <w:tcPr>
            <w:tcW w:w="1976" w:type="dxa"/>
            <w:tcBorders>
              <w:top w:val="single" w:sz="4" w:space="0" w:color="auto"/>
              <w:left w:val="single" w:sz="4" w:space="0" w:color="auto"/>
              <w:bottom w:val="nil"/>
              <w:right w:val="single" w:sz="4" w:space="0" w:color="auto"/>
            </w:tcBorders>
            <w:shd w:val="clear" w:color="auto" w:fill="auto"/>
            <w:noWrap/>
            <w:vAlign w:val="bottom"/>
            <w:hideMark/>
          </w:tcPr>
          <w:p w14:paraId="51CC6DF9" w14:textId="77777777" w:rsidR="00732B7C" w:rsidRPr="00D65A6B" w:rsidRDefault="00732B7C" w:rsidP="005D0C1F">
            <w:pPr>
              <w:pStyle w:val="0Texto"/>
              <w:rPr>
                <w:color w:val="000000"/>
                <w:sz w:val="20"/>
                <w:szCs w:val="20"/>
              </w:rPr>
            </w:pPr>
            <w:r w:rsidRPr="008C47B6">
              <w:rPr>
                <w:color w:val="000000"/>
              </w:rPr>
              <w:t>270</w:t>
            </w:r>
          </w:p>
        </w:tc>
        <w:tc>
          <w:tcPr>
            <w:tcW w:w="2236" w:type="dxa"/>
            <w:tcBorders>
              <w:top w:val="single" w:sz="4" w:space="0" w:color="auto"/>
              <w:left w:val="single" w:sz="4" w:space="0" w:color="auto"/>
              <w:bottom w:val="nil"/>
              <w:right w:val="single" w:sz="4" w:space="0" w:color="auto"/>
            </w:tcBorders>
            <w:shd w:val="clear" w:color="auto" w:fill="auto"/>
            <w:noWrap/>
            <w:vAlign w:val="bottom"/>
            <w:hideMark/>
          </w:tcPr>
          <w:p w14:paraId="2AA3D548" w14:textId="77777777" w:rsidR="00732B7C" w:rsidRPr="00D65A6B" w:rsidRDefault="00732B7C" w:rsidP="005D0C1F">
            <w:pPr>
              <w:pStyle w:val="0Texto"/>
              <w:rPr>
                <w:color w:val="000000"/>
                <w:sz w:val="20"/>
                <w:szCs w:val="20"/>
              </w:rPr>
            </w:pPr>
            <w:r w:rsidRPr="008C47B6">
              <w:rPr>
                <w:color w:val="000000"/>
              </w:rPr>
              <w:t>100,0%</w:t>
            </w:r>
          </w:p>
        </w:tc>
        <w:tc>
          <w:tcPr>
            <w:tcW w:w="1230" w:type="dxa"/>
            <w:tcBorders>
              <w:top w:val="nil"/>
              <w:left w:val="single" w:sz="4" w:space="0" w:color="auto"/>
              <w:bottom w:val="nil"/>
              <w:right w:val="single" w:sz="4" w:space="0" w:color="auto"/>
            </w:tcBorders>
            <w:shd w:val="clear" w:color="auto" w:fill="auto"/>
            <w:noWrap/>
            <w:vAlign w:val="bottom"/>
            <w:hideMark/>
          </w:tcPr>
          <w:p w14:paraId="6A39ED3E" w14:textId="77777777" w:rsidR="00732B7C" w:rsidRPr="00D65A6B" w:rsidRDefault="00732B7C" w:rsidP="005D0C1F">
            <w:pPr>
              <w:pStyle w:val="0Texto"/>
              <w:rPr>
                <w:color w:val="000000"/>
                <w:sz w:val="20"/>
                <w:szCs w:val="20"/>
              </w:rPr>
            </w:pPr>
            <w:r w:rsidRPr="008C47B6">
              <w:rPr>
                <w:color w:val="000000"/>
              </w:rPr>
              <w:t>73%</w:t>
            </w:r>
          </w:p>
        </w:tc>
      </w:tr>
      <w:tr w:rsidR="00732B7C" w:rsidRPr="00C66E66" w14:paraId="5C5426B3" w14:textId="77777777" w:rsidTr="005D0C1F">
        <w:trPr>
          <w:trHeight w:val="300"/>
        </w:trPr>
        <w:tc>
          <w:tcPr>
            <w:tcW w:w="1848" w:type="dxa"/>
            <w:tcBorders>
              <w:top w:val="nil"/>
              <w:left w:val="single" w:sz="4" w:space="0" w:color="auto"/>
              <w:bottom w:val="nil"/>
              <w:right w:val="single" w:sz="4" w:space="0" w:color="auto"/>
            </w:tcBorders>
            <w:shd w:val="clear" w:color="auto" w:fill="auto"/>
            <w:noWrap/>
            <w:vAlign w:val="bottom"/>
            <w:hideMark/>
          </w:tcPr>
          <w:p w14:paraId="3B229CC0" w14:textId="77777777" w:rsidR="00732B7C" w:rsidRPr="00D65A6B" w:rsidRDefault="00732B7C" w:rsidP="005D0C1F">
            <w:pPr>
              <w:pStyle w:val="0Texto"/>
              <w:rPr>
                <w:color w:val="000000"/>
                <w:sz w:val="20"/>
                <w:szCs w:val="20"/>
              </w:rPr>
            </w:pPr>
            <w:r w:rsidRPr="008C47B6">
              <w:rPr>
                <w:color w:val="000000"/>
              </w:rPr>
              <w:t>R$ 5</w:t>
            </w:r>
          </w:p>
        </w:tc>
        <w:tc>
          <w:tcPr>
            <w:tcW w:w="1756" w:type="dxa"/>
            <w:tcBorders>
              <w:top w:val="nil"/>
              <w:left w:val="single" w:sz="4" w:space="0" w:color="auto"/>
              <w:bottom w:val="nil"/>
              <w:right w:val="single" w:sz="4" w:space="0" w:color="auto"/>
            </w:tcBorders>
            <w:shd w:val="clear" w:color="auto" w:fill="auto"/>
            <w:noWrap/>
            <w:vAlign w:val="bottom"/>
            <w:hideMark/>
          </w:tcPr>
          <w:p w14:paraId="39E43C4E" w14:textId="77777777" w:rsidR="00732B7C" w:rsidRPr="00D65A6B" w:rsidRDefault="00732B7C" w:rsidP="005D0C1F">
            <w:pPr>
              <w:pStyle w:val="0Texto"/>
              <w:rPr>
                <w:color w:val="000000"/>
                <w:sz w:val="20"/>
                <w:szCs w:val="20"/>
              </w:rPr>
            </w:pPr>
            <w:r w:rsidRPr="008C47B6">
              <w:rPr>
                <w:color w:val="000000"/>
              </w:rPr>
              <w:t>66</w:t>
            </w:r>
          </w:p>
        </w:tc>
        <w:tc>
          <w:tcPr>
            <w:tcW w:w="1976" w:type="dxa"/>
            <w:tcBorders>
              <w:top w:val="nil"/>
              <w:left w:val="single" w:sz="4" w:space="0" w:color="auto"/>
              <w:bottom w:val="nil"/>
              <w:right w:val="single" w:sz="4" w:space="0" w:color="auto"/>
            </w:tcBorders>
            <w:shd w:val="clear" w:color="auto" w:fill="auto"/>
            <w:noWrap/>
            <w:vAlign w:val="bottom"/>
            <w:hideMark/>
          </w:tcPr>
          <w:p w14:paraId="03EA4BEA" w14:textId="77777777" w:rsidR="00732B7C" w:rsidRPr="00D65A6B" w:rsidRDefault="00732B7C" w:rsidP="005D0C1F">
            <w:pPr>
              <w:pStyle w:val="0Texto"/>
              <w:rPr>
                <w:color w:val="000000"/>
                <w:sz w:val="20"/>
                <w:szCs w:val="20"/>
              </w:rPr>
            </w:pPr>
            <w:r w:rsidRPr="008C47B6">
              <w:rPr>
                <w:color w:val="000000"/>
              </w:rPr>
              <w:t>222</w:t>
            </w:r>
          </w:p>
        </w:tc>
        <w:tc>
          <w:tcPr>
            <w:tcW w:w="2236" w:type="dxa"/>
            <w:tcBorders>
              <w:top w:val="nil"/>
              <w:left w:val="single" w:sz="4" w:space="0" w:color="auto"/>
              <w:bottom w:val="nil"/>
              <w:right w:val="single" w:sz="4" w:space="0" w:color="auto"/>
            </w:tcBorders>
            <w:shd w:val="clear" w:color="auto" w:fill="auto"/>
            <w:noWrap/>
            <w:vAlign w:val="bottom"/>
            <w:hideMark/>
          </w:tcPr>
          <w:p w14:paraId="4E6EFFBD" w14:textId="77777777" w:rsidR="00732B7C" w:rsidRPr="00D65A6B" w:rsidRDefault="00732B7C" w:rsidP="005D0C1F">
            <w:pPr>
              <w:pStyle w:val="0Texto"/>
              <w:rPr>
                <w:color w:val="000000"/>
                <w:sz w:val="20"/>
                <w:szCs w:val="20"/>
              </w:rPr>
            </w:pPr>
            <w:r w:rsidRPr="008C47B6">
              <w:rPr>
                <w:color w:val="000000"/>
              </w:rPr>
              <w:t>82,2%</w:t>
            </w:r>
          </w:p>
        </w:tc>
        <w:tc>
          <w:tcPr>
            <w:tcW w:w="1230" w:type="dxa"/>
            <w:tcBorders>
              <w:top w:val="nil"/>
              <w:left w:val="single" w:sz="4" w:space="0" w:color="auto"/>
              <w:bottom w:val="nil"/>
              <w:right w:val="single" w:sz="4" w:space="0" w:color="auto"/>
            </w:tcBorders>
            <w:shd w:val="clear" w:color="auto" w:fill="auto"/>
            <w:noWrap/>
            <w:vAlign w:val="bottom"/>
            <w:hideMark/>
          </w:tcPr>
          <w:p w14:paraId="1355C430" w14:textId="77777777" w:rsidR="00732B7C" w:rsidRPr="00D65A6B" w:rsidRDefault="00732B7C" w:rsidP="005D0C1F">
            <w:pPr>
              <w:pStyle w:val="0Texto"/>
              <w:rPr>
                <w:color w:val="000000"/>
                <w:sz w:val="20"/>
                <w:szCs w:val="20"/>
              </w:rPr>
            </w:pPr>
            <w:r w:rsidRPr="008C47B6">
              <w:rPr>
                <w:color w:val="000000"/>
              </w:rPr>
              <w:t>42%</w:t>
            </w:r>
          </w:p>
        </w:tc>
      </w:tr>
      <w:tr w:rsidR="00732B7C" w:rsidRPr="00C66E66" w14:paraId="64C3B384" w14:textId="77777777" w:rsidTr="005D0C1F">
        <w:trPr>
          <w:trHeight w:val="300"/>
        </w:trPr>
        <w:tc>
          <w:tcPr>
            <w:tcW w:w="1848" w:type="dxa"/>
            <w:tcBorders>
              <w:top w:val="nil"/>
              <w:left w:val="single" w:sz="4" w:space="0" w:color="auto"/>
              <w:bottom w:val="nil"/>
              <w:right w:val="single" w:sz="4" w:space="0" w:color="auto"/>
            </w:tcBorders>
            <w:shd w:val="clear" w:color="auto" w:fill="D9D9D9" w:themeFill="background1" w:themeFillShade="D9"/>
            <w:noWrap/>
            <w:vAlign w:val="bottom"/>
            <w:hideMark/>
          </w:tcPr>
          <w:p w14:paraId="235D82E3" w14:textId="77777777" w:rsidR="00732B7C" w:rsidRPr="00D65A6B" w:rsidRDefault="00732B7C" w:rsidP="005D0C1F">
            <w:pPr>
              <w:pStyle w:val="0Texto"/>
              <w:rPr>
                <w:color w:val="000000"/>
                <w:sz w:val="20"/>
                <w:szCs w:val="20"/>
              </w:rPr>
            </w:pPr>
            <w:r w:rsidRPr="008C47B6">
              <w:rPr>
                <w:color w:val="000000"/>
              </w:rPr>
              <w:t>R$ 10</w:t>
            </w:r>
          </w:p>
        </w:tc>
        <w:tc>
          <w:tcPr>
            <w:tcW w:w="1756" w:type="dxa"/>
            <w:tcBorders>
              <w:top w:val="nil"/>
              <w:left w:val="single" w:sz="4" w:space="0" w:color="auto"/>
              <w:bottom w:val="nil"/>
              <w:right w:val="single" w:sz="4" w:space="0" w:color="auto"/>
            </w:tcBorders>
            <w:shd w:val="clear" w:color="auto" w:fill="D9D9D9" w:themeFill="background1" w:themeFillShade="D9"/>
            <w:noWrap/>
            <w:vAlign w:val="bottom"/>
            <w:hideMark/>
          </w:tcPr>
          <w:p w14:paraId="5572FA7B" w14:textId="77777777" w:rsidR="00732B7C" w:rsidRPr="00D65A6B" w:rsidRDefault="00732B7C" w:rsidP="005D0C1F">
            <w:pPr>
              <w:pStyle w:val="0Texto"/>
              <w:rPr>
                <w:color w:val="000000"/>
                <w:sz w:val="20"/>
                <w:szCs w:val="20"/>
              </w:rPr>
            </w:pPr>
            <w:r w:rsidRPr="008C47B6">
              <w:rPr>
                <w:color w:val="000000"/>
              </w:rPr>
              <w:t>35</w:t>
            </w:r>
          </w:p>
        </w:tc>
        <w:tc>
          <w:tcPr>
            <w:tcW w:w="1976" w:type="dxa"/>
            <w:tcBorders>
              <w:top w:val="nil"/>
              <w:left w:val="single" w:sz="4" w:space="0" w:color="auto"/>
              <w:bottom w:val="nil"/>
              <w:right w:val="single" w:sz="4" w:space="0" w:color="auto"/>
            </w:tcBorders>
            <w:shd w:val="clear" w:color="auto" w:fill="D9D9D9" w:themeFill="background1" w:themeFillShade="D9"/>
            <w:noWrap/>
            <w:vAlign w:val="bottom"/>
            <w:hideMark/>
          </w:tcPr>
          <w:p w14:paraId="37002D7B" w14:textId="77777777" w:rsidR="00732B7C" w:rsidRPr="00D65A6B" w:rsidRDefault="00732B7C" w:rsidP="005D0C1F">
            <w:pPr>
              <w:pStyle w:val="0Texto"/>
              <w:rPr>
                <w:color w:val="000000"/>
                <w:sz w:val="20"/>
                <w:szCs w:val="20"/>
              </w:rPr>
            </w:pPr>
            <w:r w:rsidRPr="008C47B6">
              <w:rPr>
                <w:color w:val="000000"/>
              </w:rPr>
              <w:t>156</w:t>
            </w:r>
          </w:p>
        </w:tc>
        <w:tc>
          <w:tcPr>
            <w:tcW w:w="2236" w:type="dxa"/>
            <w:tcBorders>
              <w:top w:val="nil"/>
              <w:left w:val="single" w:sz="4" w:space="0" w:color="auto"/>
              <w:bottom w:val="nil"/>
              <w:right w:val="single" w:sz="4" w:space="0" w:color="auto"/>
            </w:tcBorders>
            <w:shd w:val="clear" w:color="auto" w:fill="D9D9D9" w:themeFill="background1" w:themeFillShade="D9"/>
            <w:noWrap/>
            <w:vAlign w:val="bottom"/>
            <w:hideMark/>
          </w:tcPr>
          <w:p w14:paraId="1CDD97A2" w14:textId="77777777" w:rsidR="00732B7C" w:rsidRPr="00D65A6B" w:rsidRDefault="00732B7C" w:rsidP="005D0C1F">
            <w:pPr>
              <w:pStyle w:val="0Texto"/>
              <w:rPr>
                <w:color w:val="000000"/>
                <w:sz w:val="20"/>
                <w:szCs w:val="20"/>
              </w:rPr>
            </w:pPr>
            <w:r w:rsidRPr="008C47B6">
              <w:rPr>
                <w:color w:val="000000"/>
              </w:rPr>
              <w:t>57,8%</w:t>
            </w:r>
          </w:p>
        </w:tc>
        <w:tc>
          <w:tcPr>
            <w:tcW w:w="1230" w:type="dxa"/>
            <w:tcBorders>
              <w:top w:val="nil"/>
              <w:left w:val="single" w:sz="4" w:space="0" w:color="auto"/>
              <w:bottom w:val="nil"/>
              <w:right w:val="single" w:sz="4" w:space="0" w:color="auto"/>
            </w:tcBorders>
            <w:shd w:val="clear" w:color="auto" w:fill="D9D9D9" w:themeFill="background1" w:themeFillShade="D9"/>
            <w:noWrap/>
            <w:vAlign w:val="bottom"/>
            <w:hideMark/>
          </w:tcPr>
          <w:p w14:paraId="7C0EF46B" w14:textId="77777777" w:rsidR="00732B7C" w:rsidRPr="00D65A6B" w:rsidRDefault="00732B7C" w:rsidP="005D0C1F">
            <w:pPr>
              <w:pStyle w:val="0Texto"/>
              <w:rPr>
                <w:color w:val="000000"/>
                <w:sz w:val="20"/>
                <w:szCs w:val="20"/>
              </w:rPr>
            </w:pPr>
            <w:r w:rsidRPr="008C47B6">
              <w:rPr>
                <w:color w:val="000000"/>
              </w:rPr>
              <w:t>0,0%</w:t>
            </w:r>
          </w:p>
        </w:tc>
      </w:tr>
      <w:tr w:rsidR="00732B7C" w:rsidRPr="00C66E66" w14:paraId="1E12992F" w14:textId="77777777" w:rsidTr="005D0C1F">
        <w:trPr>
          <w:trHeight w:val="300"/>
        </w:trPr>
        <w:tc>
          <w:tcPr>
            <w:tcW w:w="1848" w:type="dxa"/>
            <w:tcBorders>
              <w:top w:val="nil"/>
              <w:left w:val="single" w:sz="4" w:space="0" w:color="auto"/>
              <w:bottom w:val="nil"/>
              <w:right w:val="single" w:sz="4" w:space="0" w:color="auto"/>
            </w:tcBorders>
            <w:shd w:val="clear" w:color="auto" w:fill="FFFFFF" w:themeFill="background1"/>
            <w:noWrap/>
            <w:vAlign w:val="bottom"/>
            <w:hideMark/>
          </w:tcPr>
          <w:p w14:paraId="42CAB887" w14:textId="77777777" w:rsidR="00732B7C" w:rsidRPr="00D65A6B" w:rsidRDefault="00732B7C" w:rsidP="005D0C1F">
            <w:pPr>
              <w:pStyle w:val="0Texto"/>
              <w:rPr>
                <w:color w:val="000000"/>
                <w:sz w:val="20"/>
                <w:szCs w:val="20"/>
              </w:rPr>
            </w:pPr>
            <w:r w:rsidRPr="008C47B6">
              <w:rPr>
                <w:color w:val="000000"/>
              </w:rPr>
              <w:t>R$ 20</w:t>
            </w:r>
          </w:p>
        </w:tc>
        <w:tc>
          <w:tcPr>
            <w:tcW w:w="1756" w:type="dxa"/>
            <w:tcBorders>
              <w:top w:val="nil"/>
              <w:left w:val="single" w:sz="4" w:space="0" w:color="auto"/>
              <w:bottom w:val="nil"/>
              <w:right w:val="single" w:sz="4" w:space="0" w:color="auto"/>
            </w:tcBorders>
            <w:shd w:val="clear" w:color="auto" w:fill="FFFFFF" w:themeFill="background1"/>
            <w:noWrap/>
            <w:vAlign w:val="bottom"/>
            <w:hideMark/>
          </w:tcPr>
          <w:p w14:paraId="7615EA42" w14:textId="77777777" w:rsidR="00732B7C" w:rsidRPr="00D65A6B" w:rsidRDefault="00732B7C" w:rsidP="005D0C1F">
            <w:pPr>
              <w:pStyle w:val="0Texto"/>
              <w:rPr>
                <w:color w:val="000000"/>
                <w:sz w:val="20"/>
                <w:szCs w:val="20"/>
              </w:rPr>
            </w:pPr>
            <w:r w:rsidRPr="008C47B6">
              <w:rPr>
                <w:color w:val="000000"/>
              </w:rPr>
              <w:t>78</w:t>
            </w:r>
          </w:p>
        </w:tc>
        <w:tc>
          <w:tcPr>
            <w:tcW w:w="1976" w:type="dxa"/>
            <w:tcBorders>
              <w:top w:val="nil"/>
              <w:left w:val="single" w:sz="4" w:space="0" w:color="auto"/>
              <w:bottom w:val="nil"/>
              <w:right w:val="single" w:sz="4" w:space="0" w:color="auto"/>
            </w:tcBorders>
            <w:shd w:val="clear" w:color="auto" w:fill="FFFFFF" w:themeFill="background1"/>
            <w:noWrap/>
            <w:vAlign w:val="bottom"/>
            <w:hideMark/>
          </w:tcPr>
          <w:p w14:paraId="41C8D04D" w14:textId="77777777" w:rsidR="00732B7C" w:rsidRPr="00D65A6B" w:rsidRDefault="00732B7C" w:rsidP="005D0C1F">
            <w:pPr>
              <w:pStyle w:val="0Texto"/>
              <w:rPr>
                <w:color w:val="000000"/>
                <w:sz w:val="20"/>
                <w:szCs w:val="20"/>
              </w:rPr>
            </w:pPr>
            <w:r w:rsidRPr="008C47B6">
              <w:rPr>
                <w:color w:val="000000"/>
              </w:rPr>
              <w:t>121</w:t>
            </w:r>
          </w:p>
        </w:tc>
        <w:tc>
          <w:tcPr>
            <w:tcW w:w="2236" w:type="dxa"/>
            <w:tcBorders>
              <w:top w:val="nil"/>
              <w:left w:val="single" w:sz="4" w:space="0" w:color="auto"/>
              <w:bottom w:val="nil"/>
              <w:right w:val="single" w:sz="4" w:space="0" w:color="auto"/>
            </w:tcBorders>
            <w:shd w:val="clear" w:color="auto" w:fill="FFFFFF" w:themeFill="background1"/>
            <w:noWrap/>
            <w:vAlign w:val="bottom"/>
            <w:hideMark/>
          </w:tcPr>
          <w:p w14:paraId="4FEBEA38" w14:textId="77777777" w:rsidR="00732B7C" w:rsidRPr="00D65A6B" w:rsidRDefault="00732B7C" w:rsidP="005D0C1F">
            <w:pPr>
              <w:pStyle w:val="0Texto"/>
              <w:rPr>
                <w:color w:val="000000"/>
                <w:sz w:val="20"/>
                <w:szCs w:val="20"/>
              </w:rPr>
            </w:pPr>
            <w:r w:rsidRPr="008C47B6">
              <w:rPr>
                <w:color w:val="000000"/>
              </w:rPr>
              <w:t>44,8%</w:t>
            </w:r>
          </w:p>
        </w:tc>
        <w:tc>
          <w:tcPr>
            <w:tcW w:w="1230" w:type="dxa"/>
            <w:tcBorders>
              <w:top w:val="nil"/>
              <w:left w:val="single" w:sz="4" w:space="0" w:color="auto"/>
              <w:bottom w:val="nil"/>
              <w:right w:val="single" w:sz="4" w:space="0" w:color="auto"/>
            </w:tcBorders>
            <w:shd w:val="clear" w:color="auto" w:fill="FFFFFF" w:themeFill="background1"/>
            <w:noWrap/>
            <w:vAlign w:val="bottom"/>
            <w:hideMark/>
          </w:tcPr>
          <w:p w14:paraId="288554CA" w14:textId="77777777" w:rsidR="00732B7C" w:rsidRPr="00D65A6B" w:rsidRDefault="00732B7C" w:rsidP="005D0C1F">
            <w:pPr>
              <w:pStyle w:val="0Texto"/>
              <w:rPr>
                <w:color w:val="000000"/>
                <w:sz w:val="20"/>
                <w:szCs w:val="20"/>
              </w:rPr>
            </w:pPr>
            <w:r w:rsidRPr="008C47B6">
              <w:rPr>
                <w:color w:val="000000"/>
              </w:rPr>
              <w:t>-22,4%</w:t>
            </w:r>
          </w:p>
        </w:tc>
      </w:tr>
      <w:tr w:rsidR="00732B7C" w:rsidRPr="00C66E66" w14:paraId="0C0693FD" w14:textId="77777777" w:rsidTr="005D0C1F">
        <w:trPr>
          <w:trHeight w:val="300"/>
        </w:trPr>
        <w:tc>
          <w:tcPr>
            <w:tcW w:w="1848" w:type="dxa"/>
            <w:tcBorders>
              <w:top w:val="nil"/>
              <w:left w:val="single" w:sz="4" w:space="0" w:color="auto"/>
              <w:bottom w:val="single" w:sz="4" w:space="0" w:color="auto"/>
              <w:right w:val="single" w:sz="4" w:space="0" w:color="auto"/>
            </w:tcBorders>
            <w:shd w:val="clear" w:color="auto" w:fill="auto"/>
            <w:noWrap/>
            <w:vAlign w:val="bottom"/>
            <w:hideMark/>
          </w:tcPr>
          <w:p w14:paraId="4A8B64B5" w14:textId="77777777" w:rsidR="00732B7C" w:rsidRPr="00D65A6B" w:rsidRDefault="00732B7C" w:rsidP="005D0C1F">
            <w:pPr>
              <w:pStyle w:val="0Texto"/>
              <w:rPr>
                <w:color w:val="000000"/>
                <w:sz w:val="20"/>
                <w:szCs w:val="20"/>
              </w:rPr>
            </w:pPr>
            <w:r w:rsidRPr="008C47B6">
              <w:rPr>
                <w:color w:val="000000"/>
              </w:rPr>
              <w:t>R$ 30</w:t>
            </w:r>
          </w:p>
        </w:tc>
        <w:tc>
          <w:tcPr>
            <w:tcW w:w="1756" w:type="dxa"/>
            <w:tcBorders>
              <w:top w:val="nil"/>
              <w:left w:val="single" w:sz="4" w:space="0" w:color="auto"/>
              <w:bottom w:val="single" w:sz="4" w:space="0" w:color="auto"/>
              <w:right w:val="single" w:sz="4" w:space="0" w:color="auto"/>
            </w:tcBorders>
            <w:shd w:val="clear" w:color="auto" w:fill="auto"/>
            <w:noWrap/>
            <w:vAlign w:val="bottom"/>
            <w:hideMark/>
          </w:tcPr>
          <w:p w14:paraId="60A35C47" w14:textId="77777777" w:rsidR="00732B7C" w:rsidRPr="00D65A6B" w:rsidRDefault="00732B7C" w:rsidP="005D0C1F">
            <w:pPr>
              <w:pStyle w:val="0Texto"/>
              <w:rPr>
                <w:color w:val="000000"/>
                <w:sz w:val="20"/>
                <w:szCs w:val="20"/>
              </w:rPr>
            </w:pPr>
            <w:r w:rsidRPr="008C47B6">
              <w:rPr>
                <w:color w:val="000000"/>
              </w:rPr>
              <w:t>43</w:t>
            </w:r>
          </w:p>
        </w:tc>
        <w:tc>
          <w:tcPr>
            <w:tcW w:w="1976" w:type="dxa"/>
            <w:tcBorders>
              <w:top w:val="nil"/>
              <w:left w:val="single" w:sz="4" w:space="0" w:color="auto"/>
              <w:bottom w:val="single" w:sz="4" w:space="0" w:color="auto"/>
              <w:right w:val="single" w:sz="4" w:space="0" w:color="auto"/>
            </w:tcBorders>
            <w:shd w:val="clear" w:color="auto" w:fill="auto"/>
            <w:noWrap/>
            <w:vAlign w:val="bottom"/>
            <w:hideMark/>
          </w:tcPr>
          <w:p w14:paraId="7617F88A" w14:textId="77777777" w:rsidR="00732B7C" w:rsidRPr="00D65A6B" w:rsidRDefault="00732B7C" w:rsidP="005D0C1F">
            <w:pPr>
              <w:pStyle w:val="0Texto"/>
              <w:rPr>
                <w:color w:val="000000"/>
                <w:sz w:val="20"/>
                <w:szCs w:val="20"/>
              </w:rPr>
            </w:pPr>
            <w:r w:rsidRPr="008C47B6">
              <w:rPr>
                <w:color w:val="000000"/>
              </w:rPr>
              <w:t>43</w:t>
            </w:r>
          </w:p>
        </w:tc>
        <w:tc>
          <w:tcPr>
            <w:tcW w:w="2236" w:type="dxa"/>
            <w:tcBorders>
              <w:top w:val="nil"/>
              <w:left w:val="single" w:sz="4" w:space="0" w:color="auto"/>
              <w:bottom w:val="single" w:sz="4" w:space="0" w:color="auto"/>
              <w:right w:val="single" w:sz="4" w:space="0" w:color="auto"/>
            </w:tcBorders>
            <w:shd w:val="clear" w:color="auto" w:fill="auto"/>
            <w:noWrap/>
            <w:vAlign w:val="bottom"/>
            <w:hideMark/>
          </w:tcPr>
          <w:p w14:paraId="10A6C3CA" w14:textId="77777777" w:rsidR="00732B7C" w:rsidRPr="00D65A6B" w:rsidRDefault="00732B7C" w:rsidP="005D0C1F">
            <w:pPr>
              <w:pStyle w:val="0Texto"/>
              <w:rPr>
                <w:color w:val="000000"/>
                <w:sz w:val="20"/>
                <w:szCs w:val="20"/>
              </w:rPr>
            </w:pPr>
            <w:r w:rsidRPr="008C47B6">
              <w:rPr>
                <w:color w:val="000000"/>
              </w:rPr>
              <w:t>15,9%</w:t>
            </w:r>
          </w:p>
        </w:tc>
        <w:tc>
          <w:tcPr>
            <w:tcW w:w="1230" w:type="dxa"/>
            <w:tcBorders>
              <w:top w:val="nil"/>
              <w:left w:val="single" w:sz="4" w:space="0" w:color="auto"/>
              <w:bottom w:val="single" w:sz="4" w:space="0" w:color="auto"/>
              <w:right w:val="single" w:sz="4" w:space="0" w:color="auto"/>
            </w:tcBorders>
            <w:shd w:val="clear" w:color="auto" w:fill="auto"/>
            <w:noWrap/>
            <w:vAlign w:val="bottom"/>
            <w:hideMark/>
          </w:tcPr>
          <w:p w14:paraId="68B1E762" w14:textId="77777777" w:rsidR="00732B7C" w:rsidRPr="00D65A6B" w:rsidRDefault="00732B7C" w:rsidP="005D0C1F">
            <w:pPr>
              <w:pStyle w:val="0Texto"/>
              <w:rPr>
                <w:color w:val="000000"/>
                <w:sz w:val="20"/>
                <w:szCs w:val="20"/>
              </w:rPr>
            </w:pPr>
            <w:r w:rsidRPr="008C47B6">
              <w:rPr>
                <w:color w:val="000000"/>
              </w:rPr>
              <w:t>-72,4%</w:t>
            </w:r>
          </w:p>
        </w:tc>
      </w:tr>
    </w:tbl>
    <w:p w14:paraId="2AC965FE" w14:textId="77777777" w:rsidR="00732B7C" w:rsidRPr="00AF1C9C" w:rsidRDefault="00732B7C" w:rsidP="005633B3">
      <w:pPr>
        <w:spacing w:after="160"/>
        <w:jc w:val="left"/>
      </w:pPr>
    </w:p>
    <w:p w14:paraId="7C5B753C" w14:textId="77777777" w:rsidR="00732B7C" w:rsidRDefault="00732B7C" w:rsidP="00732B7C">
      <w:bookmarkStart w:id="31" w:name="_Hlk67429819"/>
      <w:bookmarkStart w:id="32" w:name="_Hlk67406437"/>
      <w:r>
        <w:t>Para determinar o ticket de entrada do cenário base, o procedimento foi o mesmo que o explicado anteriormente. Nesse caso, é possível determinar o ticket mediano por meio da coluna “Frequência acumulada”, onde a frequência superior a 50%, onde está a mediana da amostra, indica a disposição a pagar do indivíduo mediano da amostra, ou seja, os 60% indicam um ticket de entrada base de R$ 10,00.</w:t>
      </w:r>
    </w:p>
    <w:p w14:paraId="5BAD769B" w14:textId="77777777" w:rsidR="00732B7C" w:rsidRPr="008C47B6" w:rsidRDefault="00732B7C" w:rsidP="00732B7C">
      <w:r w:rsidRPr="008C47B6">
        <w:t xml:space="preserve">Uma vez determinado esse valor, impõe-se elasticidade nula, em virtude desse ticket representar o cenário base de demanda. Na sequência, para determinar a elasticidade demanda-preço de cada faixa de ticket, calculou-se a variação da frequência acumulada de cada preço em relação à frequência acumulada do cenário base. </w:t>
      </w:r>
      <w:r>
        <w:t>A</w:t>
      </w:r>
      <w:r w:rsidRPr="008C47B6">
        <w:t xml:space="preserve"> elasticidade de </w:t>
      </w:r>
      <w:r>
        <w:t>42</w:t>
      </w:r>
      <w:r w:rsidRPr="008C47B6">
        <w:t xml:space="preserve">% do cenário com ticket de entrada a R$ </w:t>
      </w:r>
      <w:r>
        <w:t>5</w:t>
      </w:r>
      <w:r w:rsidRPr="008C47B6">
        <w:t xml:space="preserve">,00 foi determinada fazendo </w:t>
      </w:r>
      <w:r>
        <w:t>82,2</w:t>
      </w:r>
      <w:r w:rsidRPr="008C47B6">
        <w:t>%-</w:t>
      </w:r>
      <w:r>
        <w:t>57,8</w:t>
      </w:r>
      <w:r w:rsidRPr="008C47B6">
        <w:t xml:space="preserve">% dividido por </w:t>
      </w:r>
      <w:r>
        <w:t>57,8</w:t>
      </w:r>
      <w:r w:rsidRPr="008C47B6">
        <w:t>%.</w:t>
      </w:r>
    </w:p>
    <w:bookmarkEnd w:id="31"/>
    <w:bookmarkEnd w:id="32"/>
    <w:p w14:paraId="522219DA" w14:textId="77777777" w:rsidR="00732B7C" w:rsidRDefault="00732B7C" w:rsidP="00732B7C">
      <w:r>
        <w:t xml:space="preserve">Para as demais </w:t>
      </w:r>
      <w:proofErr w:type="spellStart"/>
      <w:r>
        <w:t>UGCs</w:t>
      </w:r>
      <w:proofErr w:type="spellEnd"/>
      <w:r>
        <w:t xml:space="preserve">, por meio das respostas, avaliou-se a intenção dos respondentes em consumir nas principais </w:t>
      </w:r>
      <w:proofErr w:type="spellStart"/>
      <w:r>
        <w:t>UGCs</w:t>
      </w:r>
      <w:proofErr w:type="spellEnd"/>
      <w:r>
        <w:t xml:space="preserve">, tais como alimentos, bebidas, comércio de souvenires, entre outros. Para as estimativas de receitas nas </w:t>
      </w:r>
      <w:proofErr w:type="spellStart"/>
      <w:r>
        <w:t>UGCs</w:t>
      </w:r>
      <w:proofErr w:type="spellEnd"/>
      <w:r>
        <w:t xml:space="preserve">, </w:t>
      </w:r>
      <w:r>
        <w:t>aplicou-se a técnica de denominada “</w:t>
      </w:r>
      <w:proofErr w:type="spellStart"/>
      <w:r>
        <w:t>intention</w:t>
      </w:r>
      <w:proofErr w:type="spellEnd"/>
      <w:r>
        <w:t xml:space="preserve"> </w:t>
      </w:r>
      <w:proofErr w:type="spellStart"/>
      <w:r>
        <w:t>scale</w:t>
      </w:r>
      <w:proofErr w:type="spellEnd"/>
      <w:r>
        <w:t xml:space="preserve"> </w:t>
      </w:r>
      <w:proofErr w:type="spellStart"/>
      <w:r>
        <w:t>translation</w:t>
      </w:r>
      <w:proofErr w:type="spellEnd"/>
      <w:r>
        <w:t xml:space="preserve">”, que busca converter o grau de intenções das respostas em probabilidades reais de consumo. Apresentar uma visão mais fidedigna do comportamento do consumidor em relação ao interesse declarado em pesquisa. </w:t>
      </w:r>
    </w:p>
    <w:p w14:paraId="0146A0DB" w14:textId="5DCAE10A" w:rsidR="00732B7C" w:rsidRDefault="00732B7C" w:rsidP="00732B7C">
      <w:r>
        <w:t xml:space="preserve">O </w:t>
      </w:r>
      <w:r w:rsidRPr="000B39BD">
        <w:rPr>
          <w:b/>
          <w:bCs/>
        </w:rPr>
        <w:t>consumo efetivo (ou “taxa de conversã</w:t>
      </w:r>
      <w:r w:rsidRPr="00D4457A">
        <w:rPr>
          <w:b/>
          <w:bCs/>
        </w:rPr>
        <w:t>o”)</w:t>
      </w:r>
      <w:r>
        <w:t xml:space="preserve"> das </w:t>
      </w:r>
      <w:proofErr w:type="spellStart"/>
      <w:r>
        <w:t>UGCs</w:t>
      </w:r>
      <w:proofErr w:type="spellEnd"/>
      <w:r>
        <w:t xml:space="preserve"> é calculado pela multiplicação entre “disposição de consumo” (intensão) e o “fator de conversão” (probabilidade). Exceto para “</w:t>
      </w:r>
      <w:proofErr w:type="spellStart"/>
      <w:r>
        <w:t>grab</w:t>
      </w:r>
      <w:proofErr w:type="spellEnd"/>
      <w:r>
        <w:t xml:space="preserve"> and go”, cuja disposição de consumo é mais próxima do consumo efetivo, aplicou-se entre </w:t>
      </w:r>
      <w:r w:rsidR="003F7A76">
        <w:t>12</w:t>
      </w:r>
      <w:r>
        <w:t>,</w:t>
      </w:r>
      <w:r w:rsidR="003F7A76">
        <w:t>5</w:t>
      </w:r>
      <w:r>
        <w:t xml:space="preserve">0% e </w:t>
      </w:r>
      <w:r w:rsidR="003F7A76">
        <w:t>30</w:t>
      </w:r>
      <w:r>
        <w:t xml:space="preserve">,00% de probabilidade para as demais </w:t>
      </w:r>
      <w:proofErr w:type="spellStart"/>
      <w:r>
        <w:t>UGCs</w:t>
      </w:r>
      <w:proofErr w:type="spellEnd"/>
      <w:r>
        <w:t xml:space="preserve">. </w:t>
      </w:r>
    </w:p>
    <w:p w14:paraId="6CC1BAA3" w14:textId="75B338D6" w:rsidR="00732B7C" w:rsidRDefault="00732B7C" w:rsidP="00732B7C">
      <w:r>
        <w:t>Para a determinação do preço sugerido a ser cobrado por cada um dos itens de consumo, foram usadas duas metodologias: preço-baseado na pré-disposição a pagar por parte da demanda e preço-baseado na concorrência. Para a primeira metodologia, foram usados os dados da pesquisa de campo, onde o valor mediano de pré-disposição dos entrevistados foi usado como preço sugerido, na intenção de atenuar os possíveis resíduos dos dados. Enquanto isso, a segunda se utilizou de benchmarkings dos itens em cenários semelhantes aos sugeridos a serem pr</w:t>
      </w:r>
      <w:r w:rsidR="001C6BFC">
        <w:t>aticados</w:t>
      </w:r>
      <w:r>
        <w:t xml:space="preserve">, </w:t>
      </w:r>
      <w:r w:rsidRPr="000B39BD">
        <w:rPr>
          <w:b/>
          <w:bCs/>
        </w:rPr>
        <w:t>como foi feito no caso dos atrativos/atividades</w:t>
      </w:r>
      <w:r>
        <w:t>. Os percentuais apresentados são arredondados, sem uso de casas decimais.</w:t>
      </w:r>
    </w:p>
    <w:p w14:paraId="7262B25D" w14:textId="0FF31ECB" w:rsidR="002A0D49" w:rsidRDefault="002A0D49" w:rsidP="002A0D49">
      <w:pPr>
        <w:pStyle w:val="Legenda"/>
        <w:keepNext/>
      </w:pPr>
      <w:bookmarkStart w:id="33" w:name="_Toc106611234"/>
      <w:r>
        <w:t xml:space="preserve">Tabela </w:t>
      </w:r>
      <w:fldSimple w:instr=" SEQ Tabela \* ARABIC ">
        <w:r w:rsidR="00983AB8">
          <w:rPr>
            <w:noProof/>
          </w:rPr>
          <w:t>7</w:t>
        </w:r>
      </w:fldSimple>
      <w:r>
        <w:t xml:space="preserve"> - </w:t>
      </w:r>
      <w:r w:rsidRPr="00E95133">
        <w:t xml:space="preserve">Tabela 4: Ordenação - </w:t>
      </w:r>
      <w:r>
        <w:t>Consumo Ef</w:t>
      </w:r>
      <w:r w:rsidR="001C6BFC">
        <w:t>e</w:t>
      </w:r>
      <w:r>
        <w:t>t</w:t>
      </w:r>
      <w:r w:rsidR="001C6BFC">
        <w:t>i</w:t>
      </w:r>
      <w:r>
        <w:t>vo</w:t>
      </w:r>
      <w:bookmarkEnd w:id="33"/>
    </w:p>
    <w:tbl>
      <w:tblPr>
        <w:tblW w:w="10060" w:type="dxa"/>
        <w:jc w:val="center"/>
        <w:tblCellMar>
          <w:left w:w="70" w:type="dxa"/>
          <w:right w:w="70" w:type="dxa"/>
        </w:tblCellMar>
        <w:tblLook w:val="04A0" w:firstRow="1" w:lastRow="0" w:firstColumn="1" w:lastColumn="0" w:noHBand="0" w:noVBand="1"/>
      </w:tblPr>
      <w:tblGrid>
        <w:gridCol w:w="3257"/>
        <w:gridCol w:w="2409"/>
        <w:gridCol w:w="2126"/>
        <w:gridCol w:w="2268"/>
      </w:tblGrid>
      <w:tr w:rsidR="00732B7C" w:rsidRPr="00C66E66" w14:paraId="3EF141BF" w14:textId="77777777" w:rsidTr="005D0C1F">
        <w:trPr>
          <w:trHeight w:val="397"/>
          <w:jc w:val="center"/>
        </w:trPr>
        <w:tc>
          <w:tcPr>
            <w:tcW w:w="3257"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1E9DED7F" w14:textId="77777777" w:rsidR="00732B7C" w:rsidRPr="00394B99" w:rsidRDefault="00732B7C" w:rsidP="005D0C1F">
            <w:pPr>
              <w:pStyle w:val="0Texto"/>
              <w:rPr>
                <w:b/>
                <w:bCs/>
              </w:rPr>
            </w:pPr>
            <w:bookmarkStart w:id="34" w:name="_Toc67425156"/>
            <w:r w:rsidRPr="00394B99">
              <w:rPr>
                <w:b/>
                <w:bCs/>
              </w:rPr>
              <w:t>Item de consumo</w:t>
            </w:r>
            <w:bookmarkEnd w:id="34"/>
          </w:p>
        </w:tc>
        <w:tc>
          <w:tcPr>
            <w:tcW w:w="2409" w:type="dxa"/>
            <w:tcBorders>
              <w:top w:val="single" w:sz="4" w:space="0" w:color="auto"/>
              <w:left w:val="single" w:sz="4" w:space="0" w:color="auto"/>
              <w:bottom w:val="single" w:sz="4" w:space="0" w:color="auto"/>
              <w:right w:val="single" w:sz="4" w:space="0" w:color="auto"/>
            </w:tcBorders>
            <w:shd w:val="clear" w:color="auto" w:fill="BF8F00" w:themeFill="accent4" w:themeFillShade="BF"/>
            <w:noWrap/>
            <w:vAlign w:val="center"/>
            <w:hideMark/>
          </w:tcPr>
          <w:p w14:paraId="2BACD151" w14:textId="77777777" w:rsidR="00732B7C" w:rsidRPr="00394B99" w:rsidRDefault="00732B7C" w:rsidP="005D0C1F">
            <w:pPr>
              <w:pStyle w:val="0Texto"/>
              <w:rPr>
                <w:b/>
                <w:bCs/>
              </w:rPr>
            </w:pPr>
            <w:bookmarkStart w:id="35" w:name="_Toc67425157"/>
            <w:r w:rsidRPr="00394B99">
              <w:rPr>
                <w:b/>
                <w:bCs/>
              </w:rPr>
              <w:t>Consumo efetivo</w:t>
            </w:r>
            <w:bookmarkEnd w:id="35"/>
          </w:p>
        </w:tc>
        <w:tc>
          <w:tcPr>
            <w:tcW w:w="2126" w:type="dxa"/>
            <w:tcBorders>
              <w:top w:val="single" w:sz="4" w:space="0" w:color="auto"/>
              <w:left w:val="single" w:sz="4" w:space="0" w:color="auto"/>
              <w:bottom w:val="single" w:sz="4" w:space="0" w:color="auto"/>
              <w:right w:val="single" w:sz="4" w:space="0" w:color="auto"/>
            </w:tcBorders>
            <w:shd w:val="clear" w:color="auto" w:fill="BF8F00" w:themeFill="accent4" w:themeFillShade="BF"/>
            <w:vAlign w:val="center"/>
          </w:tcPr>
          <w:p w14:paraId="1FE6E266" w14:textId="77777777" w:rsidR="00732B7C" w:rsidRPr="00394B99" w:rsidRDefault="00732B7C" w:rsidP="005D0C1F">
            <w:pPr>
              <w:pStyle w:val="0Texto"/>
              <w:rPr>
                <w:b/>
                <w:bCs/>
              </w:rPr>
            </w:pPr>
            <w:bookmarkStart w:id="36" w:name="_Toc67425158"/>
            <w:r w:rsidRPr="00394B99">
              <w:rPr>
                <w:b/>
                <w:bCs/>
              </w:rPr>
              <w:t>Fator de conversão</w:t>
            </w:r>
            <w:bookmarkEnd w:id="36"/>
          </w:p>
        </w:tc>
        <w:tc>
          <w:tcPr>
            <w:tcW w:w="2268"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78831F3" w14:textId="77777777" w:rsidR="00732B7C" w:rsidRPr="00394B99" w:rsidRDefault="00732B7C" w:rsidP="005D0C1F">
            <w:pPr>
              <w:pStyle w:val="0Texto"/>
              <w:rPr>
                <w:b/>
                <w:bCs/>
              </w:rPr>
            </w:pPr>
            <w:r>
              <w:rPr>
                <w:b/>
                <w:bCs/>
              </w:rPr>
              <w:t>Disposição de consumo</w:t>
            </w:r>
          </w:p>
        </w:tc>
      </w:tr>
      <w:tr w:rsidR="00732B7C" w:rsidRPr="00D65A6B" w14:paraId="76BE740E" w14:textId="77777777" w:rsidTr="005D0C1F">
        <w:trPr>
          <w:trHeight w:val="397"/>
          <w:jc w:val="center"/>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409A3" w14:textId="77777777" w:rsidR="00732B7C" w:rsidRPr="00D65A6B" w:rsidRDefault="00732B7C" w:rsidP="005D0C1F">
            <w:pPr>
              <w:pStyle w:val="0Texto"/>
              <w:rPr>
                <w:color w:val="000000"/>
                <w:sz w:val="20"/>
                <w:szCs w:val="20"/>
              </w:rPr>
            </w:pPr>
            <w:r>
              <w:rPr>
                <w:color w:val="000000"/>
              </w:rPr>
              <w:t>Grab and Go</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29679" w14:textId="77777777" w:rsidR="00732B7C" w:rsidRPr="00D65A6B" w:rsidRDefault="00732B7C" w:rsidP="005D0C1F">
            <w:pPr>
              <w:pStyle w:val="0Texto"/>
              <w:rPr>
                <w:color w:val="000000"/>
                <w:sz w:val="20"/>
                <w:szCs w:val="20"/>
              </w:rPr>
            </w:pPr>
            <w:r w:rsidRPr="008C47B6">
              <w:rPr>
                <w:color w:val="000000"/>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467354C8" w14:textId="77777777" w:rsidR="00732B7C" w:rsidRPr="00D65A6B" w:rsidRDefault="00732B7C" w:rsidP="005D0C1F">
            <w:pPr>
              <w:pStyle w:val="0Texto"/>
              <w:rPr>
                <w:color w:val="000000"/>
                <w:sz w:val="20"/>
                <w:szCs w:val="20"/>
              </w:rPr>
            </w:pPr>
            <w:r>
              <w:rPr>
                <w:color w:val="000000"/>
              </w:rPr>
              <w:t>100%</w:t>
            </w:r>
          </w:p>
        </w:tc>
        <w:tc>
          <w:tcPr>
            <w:tcW w:w="2268" w:type="dxa"/>
            <w:tcBorders>
              <w:top w:val="single" w:sz="4" w:space="0" w:color="auto"/>
              <w:left w:val="single" w:sz="4" w:space="0" w:color="auto"/>
              <w:bottom w:val="single" w:sz="4" w:space="0" w:color="auto"/>
              <w:right w:val="single" w:sz="4" w:space="0" w:color="auto"/>
            </w:tcBorders>
          </w:tcPr>
          <w:p w14:paraId="518858AB" w14:textId="77777777" w:rsidR="00732B7C" w:rsidRDefault="00732B7C" w:rsidP="005D0C1F">
            <w:pPr>
              <w:pStyle w:val="0Texto"/>
              <w:rPr>
                <w:color w:val="000000"/>
              </w:rPr>
            </w:pPr>
            <w:r>
              <w:rPr>
                <w:color w:val="000000"/>
              </w:rPr>
              <w:t>100%</w:t>
            </w:r>
          </w:p>
        </w:tc>
      </w:tr>
      <w:tr w:rsidR="00732B7C" w:rsidRPr="00D65A6B" w14:paraId="04580F89" w14:textId="77777777" w:rsidTr="005D0C1F">
        <w:trPr>
          <w:trHeight w:val="397"/>
          <w:jc w:val="center"/>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7386C" w14:textId="77777777" w:rsidR="00732B7C" w:rsidRPr="00D65A6B" w:rsidRDefault="00732B7C" w:rsidP="005D0C1F">
            <w:pPr>
              <w:pStyle w:val="0Texto"/>
              <w:rPr>
                <w:color w:val="000000"/>
                <w:sz w:val="20"/>
                <w:szCs w:val="20"/>
              </w:rPr>
            </w:pPr>
            <w:r>
              <w:rPr>
                <w:color w:val="000000"/>
              </w:rPr>
              <w:t>Restaurante</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C3A1D" w14:textId="3868C8B1" w:rsidR="00732B7C" w:rsidRPr="00D65A6B" w:rsidRDefault="004F043B" w:rsidP="005D0C1F">
            <w:pPr>
              <w:pStyle w:val="0Texto"/>
              <w:rPr>
                <w:color w:val="000000"/>
                <w:sz w:val="20"/>
                <w:szCs w:val="20"/>
              </w:rPr>
            </w:pPr>
            <w:r>
              <w:rPr>
                <w:color w:val="000000"/>
              </w:rPr>
              <w:t>20</w:t>
            </w:r>
            <w:r w:rsidR="00732B7C" w:rsidRPr="008C47B6">
              <w:rPr>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14:paraId="430E2AD3" w14:textId="37FD0FCD" w:rsidR="00732B7C" w:rsidRPr="00D65A6B" w:rsidRDefault="004F043B" w:rsidP="005D0C1F">
            <w:pPr>
              <w:pStyle w:val="0Texto"/>
              <w:rPr>
                <w:color w:val="000000"/>
                <w:sz w:val="20"/>
                <w:szCs w:val="20"/>
              </w:rPr>
            </w:pPr>
            <w:r>
              <w:rPr>
                <w:color w:val="000000"/>
              </w:rPr>
              <w:t>40</w:t>
            </w:r>
            <w:r w:rsidR="00732B7C">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118DB4A6" w14:textId="7E8D2E2A" w:rsidR="00732B7C" w:rsidRDefault="004F043B" w:rsidP="005D0C1F">
            <w:pPr>
              <w:pStyle w:val="0Texto"/>
              <w:rPr>
                <w:color w:val="000000"/>
              </w:rPr>
            </w:pPr>
            <w:r>
              <w:rPr>
                <w:color w:val="000000"/>
              </w:rPr>
              <w:t>50</w:t>
            </w:r>
            <w:r w:rsidR="00732B7C">
              <w:rPr>
                <w:color w:val="000000"/>
              </w:rPr>
              <w:t>%</w:t>
            </w:r>
          </w:p>
        </w:tc>
      </w:tr>
      <w:tr w:rsidR="00732B7C" w:rsidRPr="00D65A6B" w14:paraId="55541280" w14:textId="77777777" w:rsidTr="005D0C1F">
        <w:trPr>
          <w:trHeight w:val="397"/>
          <w:jc w:val="center"/>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8BC55" w14:textId="35CE7697" w:rsidR="00732B7C" w:rsidRPr="00D65A6B" w:rsidRDefault="00732B7C" w:rsidP="005D0C1F">
            <w:pPr>
              <w:pStyle w:val="0Texto"/>
              <w:rPr>
                <w:color w:val="000000"/>
                <w:sz w:val="20"/>
                <w:szCs w:val="20"/>
              </w:rPr>
            </w:pPr>
            <w:r w:rsidRPr="008C47B6">
              <w:rPr>
                <w:color w:val="000000"/>
              </w:rPr>
              <w:t xml:space="preserve">Borboletário e pavilhões </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DE040" w14:textId="25C4547C" w:rsidR="00732B7C" w:rsidRPr="00D65A6B" w:rsidRDefault="00904441" w:rsidP="005D0C1F">
            <w:pPr>
              <w:pStyle w:val="0Texto"/>
              <w:rPr>
                <w:color w:val="000000"/>
                <w:sz w:val="20"/>
                <w:szCs w:val="20"/>
              </w:rPr>
            </w:pPr>
            <w:r>
              <w:rPr>
                <w:color w:val="000000"/>
              </w:rPr>
              <w:t>12,50</w:t>
            </w:r>
            <w:r w:rsidR="00732B7C" w:rsidRPr="008C47B6">
              <w:rPr>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14:paraId="54D0A2C8" w14:textId="7718F4DA" w:rsidR="00732B7C" w:rsidRPr="00D65A6B" w:rsidRDefault="003F7A76" w:rsidP="005D0C1F">
            <w:pPr>
              <w:pStyle w:val="0Texto"/>
              <w:rPr>
                <w:color w:val="000000"/>
                <w:sz w:val="20"/>
                <w:szCs w:val="20"/>
              </w:rPr>
            </w:pPr>
            <w:r>
              <w:rPr>
                <w:color w:val="000000"/>
              </w:rPr>
              <w:t>30</w:t>
            </w:r>
            <w:r w:rsidR="00732B7C">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6301C0F3" w14:textId="468895EE" w:rsidR="00732B7C" w:rsidRDefault="003F7A76" w:rsidP="005D0C1F">
            <w:pPr>
              <w:pStyle w:val="0Texto"/>
              <w:rPr>
                <w:color w:val="000000"/>
              </w:rPr>
            </w:pPr>
            <w:r>
              <w:rPr>
                <w:color w:val="000000"/>
              </w:rPr>
              <w:t>41,67%</w:t>
            </w:r>
          </w:p>
        </w:tc>
      </w:tr>
      <w:tr w:rsidR="00732B7C" w:rsidRPr="00D65A6B" w14:paraId="4F966EB8" w14:textId="77777777" w:rsidTr="005D0C1F">
        <w:trPr>
          <w:trHeight w:val="397"/>
          <w:jc w:val="center"/>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9E2F2" w14:textId="7A5A6C1C" w:rsidR="00732B7C" w:rsidRPr="008C47B6" w:rsidRDefault="00732B7C" w:rsidP="005D0C1F">
            <w:pPr>
              <w:pStyle w:val="0Texto"/>
              <w:rPr>
                <w:color w:val="000000"/>
              </w:rPr>
            </w:pPr>
            <w:r>
              <w:rPr>
                <w:color w:val="000000"/>
              </w:rPr>
              <w:t xml:space="preserve">Aquário </w:t>
            </w:r>
            <w:r w:rsidR="003F7A76">
              <w:rPr>
                <w:color w:val="000000"/>
              </w:rPr>
              <w:t>*</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456ED" w14:textId="20AEC10F" w:rsidR="00732B7C" w:rsidRPr="008C47B6" w:rsidRDefault="00904441" w:rsidP="005D0C1F">
            <w:pPr>
              <w:pStyle w:val="0Texto"/>
              <w:rPr>
                <w:color w:val="000000"/>
              </w:rPr>
            </w:pPr>
            <w:r>
              <w:rPr>
                <w:color w:val="000000"/>
              </w:rPr>
              <w:t>30,00</w:t>
            </w:r>
            <w:r w:rsidR="00732B7C">
              <w:rPr>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14:paraId="1DB782FD" w14:textId="35267928" w:rsidR="00732B7C" w:rsidRDefault="003F7A76" w:rsidP="005D0C1F">
            <w:pPr>
              <w:pStyle w:val="0Texto"/>
              <w:rPr>
                <w:color w:val="000000"/>
              </w:rPr>
            </w:pPr>
            <w:r>
              <w:rPr>
                <w:color w:val="000000"/>
              </w:rPr>
              <w:t>30</w:t>
            </w:r>
            <w:r w:rsidR="00732B7C">
              <w:rPr>
                <w:color w:val="000000"/>
              </w:rPr>
              <w:t>%</w:t>
            </w:r>
          </w:p>
        </w:tc>
        <w:tc>
          <w:tcPr>
            <w:tcW w:w="2268" w:type="dxa"/>
            <w:tcBorders>
              <w:top w:val="single" w:sz="4" w:space="0" w:color="auto"/>
              <w:left w:val="single" w:sz="4" w:space="0" w:color="auto"/>
              <w:bottom w:val="single" w:sz="4" w:space="0" w:color="auto"/>
              <w:right w:val="single" w:sz="4" w:space="0" w:color="auto"/>
            </w:tcBorders>
          </w:tcPr>
          <w:p w14:paraId="2428E2ED" w14:textId="1DF098C0" w:rsidR="00732B7C" w:rsidRDefault="003F7A76" w:rsidP="005D0C1F">
            <w:pPr>
              <w:pStyle w:val="0Texto"/>
              <w:rPr>
                <w:color w:val="000000"/>
              </w:rPr>
            </w:pPr>
            <w:r>
              <w:rPr>
                <w:color w:val="000000"/>
              </w:rPr>
              <w:t>90%</w:t>
            </w:r>
          </w:p>
        </w:tc>
      </w:tr>
      <w:tr w:rsidR="00732B7C" w:rsidRPr="00D65A6B" w14:paraId="463FFAD1" w14:textId="77777777" w:rsidTr="005D0C1F">
        <w:trPr>
          <w:trHeight w:val="397"/>
          <w:jc w:val="center"/>
        </w:trPr>
        <w:tc>
          <w:tcPr>
            <w:tcW w:w="32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6ABBE" w14:textId="77777777" w:rsidR="00732B7C" w:rsidRPr="00D65A6B" w:rsidRDefault="00732B7C" w:rsidP="005D0C1F">
            <w:pPr>
              <w:pStyle w:val="0Texto"/>
              <w:rPr>
                <w:color w:val="000000"/>
                <w:sz w:val="20"/>
                <w:szCs w:val="20"/>
              </w:rPr>
            </w:pPr>
            <w:r>
              <w:rPr>
                <w:color w:val="000000"/>
              </w:rPr>
              <w:t>Varejo</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75970" w14:textId="175CBDB5" w:rsidR="00732B7C" w:rsidRPr="00D65A6B" w:rsidRDefault="00732B7C" w:rsidP="005D0C1F">
            <w:pPr>
              <w:pStyle w:val="0Texto"/>
              <w:rPr>
                <w:color w:val="000000"/>
                <w:sz w:val="20"/>
                <w:szCs w:val="20"/>
              </w:rPr>
            </w:pPr>
            <w:r>
              <w:rPr>
                <w:color w:val="000000"/>
              </w:rPr>
              <w:t>1</w:t>
            </w:r>
            <w:r w:rsidR="00904441">
              <w:rPr>
                <w:color w:val="000000"/>
              </w:rPr>
              <w:t>5,00</w:t>
            </w:r>
            <w:r w:rsidRPr="008C47B6">
              <w:rPr>
                <w:color w:val="000000"/>
              </w:rPr>
              <w:t>%</w:t>
            </w:r>
          </w:p>
        </w:tc>
        <w:tc>
          <w:tcPr>
            <w:tcW w:w="2126" w:type="dxa"/>
            <w:tcBorders>
              <w:top w:val="single" w:sz="4" w:space="0" w:color="auto"/>
              <w:left w:val="single" w:sz="4" w:space="0" w:color="auto"/>
              <w:bottom w:val="single" w:sz="4" w:space="0" w:color="auto"/>
              <w:right w:val="single" w:sz="4" w:space="0" w:color="auto"/>
            </w:tcBorders>
            <w:vAlign w:val="center"/>
          </w:tcPr>
          <w:p w14:paraId="69FEE71D" w14:textId="77777777" w:rsidR="00732B7C" w:rsidRPr="00D65A6B" w:rsidRDefault="00732B7C" w:rsidP="005D0C1F">
            <w:pPr>
              <w:pStyle w:val="0Texto"/>
              <w:rPr>
                <w:color w:val="000000"/>
                <w:sz w:val="20"/>
                <w:szCs w:val="20"/>
              </w:rPr>
            </w:pPr>
            <w:r>
              <w:rPr>
                <w:color w:val="000000"/>
              </w:rPr>
              <w:t>20%</w:t>
            </w:r>
          </w:p>
        </w:tc>
        <w:tc>
          <w:tcPr>
            <w:tcW w:w="2268" w:type="dxa"/>
            <w:tcBorders>
              <w:top w:val="single" w:sz="4" w:space="0" w:color="auto"/>
              <w:left w:val="single" w:sz="4" w:space="0" w:color="auto"/>
              <w:bottom w:val="single" w:sz="4" w:space="0" w:color="auto"/>
              <w:right w:val="single" w:sz="4" w:space="0" w:color="auto"/>
            </w:tcBorders>
          </w:tcPr>
          <w:p w14:paraId="72F54409" w14:textId="01B75490" w:rsidR="00732B7C" w:rsidRDefault="00904441" w:rsidP="005D0C1F">
            <w:pPr>
              <w:pStyle w:val="0Texto"/>
              <w:rPr>
                <w:color w:val="000000"/>
              </w:rPr>
            </w:pPr>
            <w:r>
              <w:rPr>
                <w:color w:val="000000"/>
              </w:rPr>
              <w:t>75</w:t>
            </w:r>
            <w:r w:rsidR="00732B7C">
              <w:rPr>
                <w:color w:val="000000"/>
              </w:rPr>
              <w:t>%</w:t>
            </w:r>
          </w:p>
        </w:tc>
      </w:tr>
    </w:tbl>
    <w:p w14:paraId="448B2E0A" w14:textId="70A113AC" w:rsidR="00732B7C" w:rsidRDefault="003F7A76" w:rsidP="003F7A76">
      <w:r>
        <w:t xml:space="preserve">Para o Aquário, buscou-se a avaliação </w:t>
      </w:r>
      <w:proofErr w:type="spellStart"/>
      <w:r>
        <w:t>bottom-up</w:t>
      </w:r>
      <w:proofErr w:type="spellEnd"/>
      <w:r>
        <w:t>, avaliando as características de equipamentos similares em outras cidades (São Paulo e Rio de Janeiro)</w:t>
      </w:r>
    </w:p>
    <w:p w14:paraId="2A720D9A" w14:textId="77777777" w:rsidR="00732B7C" w:rsidRPr="00480315" w:rsidRDefault="00732B7C" w:rsidP="000500E1">
      <w:pPr>
        <w:pStyle w:val="Ttulo3"/>
      </w:pPr>
      <w:bookmarkStart w:id="37" w:name="_Toc81753711"/>
      <w:bookmarkStart w:id="38" w:name="_Toc111724886"/>
      <w:r w:rsidRPr="00480315">
        <w:t>Bilheteria</w:t>
      </w:r>
      <w:bookmarkEnd w:id="37"/>
      <w:bookmarkEnd w:id="38"/>
    </w:p>
    <w:p w14:paraId="748089DC" w14:textId="20ACBC52" w:rsidR="00732B7C" w:rsidRDefault="00732B7C" w:rsidP="00732B7C">
      <w:r>
        <w:t>A política de preços de bilheteria proposta</w:t>
      </w:r>
      <w:r w:rsidR="00A03F9B">
        <w:t xml:space="preserve"> considerou os descontos (meia-entrada) e </w:t>
      </w:r>
      <w:r>
        <w:t xml:space="preserve"> </w:t>
      </w:r>
      <w:r w:rsidR="00A03F9B">
        <w:t>isenções. Na modelagem,</w:t>
      </w:r>
      <w:r w:rsidR="000F7BC3">
        <w:t xml:space="preserve"> a política de preços empregada foi de isenção para menores </w:t>
      </w:r>
      <w:r>
        <w:t>de 05 anos</w:t>
      </w:r>
      <w:r w:rsidR="00E57C78">
        <w:t xml:space="preserve"> e professores</w:t>
      </w:r>
      <w:r w:rsidR="000F7BC3">
        <w:t>, e meia entrada para crianças entre 06 e 10 anos e maiores de 60 anos</w:t>
      </w:r>
      <w:r>
        <w:t>.</w:t>
      </w:r>
      <w:r w:rsidR="000500E1">
        <w:t xml:space="preserve"> Estima-se um total de 83,</w:t>
      </w:r>
      <w:r w:rsidR="001D4688">
        <w:t>12</w:t>
      </w:r>
      <w:r w:rsidR="000500E1">
        <w:t xml:space="preserve">% de entradas inteiras, </w:t>
      </w:r>
      <w:r w:rsidR="00E57C78">
        <w:t>8</w:t>
      </w:r>
      <w:r w:rsidR="000F7BC3">
        <w:t>,00</w:t>
      </w:r>
      <w:r w:rsidR="000500E1">
        <w:t xml:space="preserve">% de meia-entrada e </w:t>
      </w:r>
      <w:r w:rsidR="00E57C78">
        <w:t>8,</w:t>
      </w:r>
      <w:r w:rsidR="001D4688">
        <w:t>88</w:t>
      </w:r>
      <w:r w:rsidR="000500E1">
        <w:t>% de gratuidade. Tais valores são indicativos e baseia-se nas avaliações históricas de bilheteria do PARQUE.</w:t>
      </w:r>
    </w:p>
    <w:p w14:paraId="0235B09E" w14:textId="4C5EB4FA" w:rsidR="00732B7C" w:rsidRDefault="000C536A" w:rsidP="00732B7C">
      <w:r>
        <w:lastRenderedPageBreak/>
        <w:t>Sugere-se</w:t>
      </w:r>
      <w:r w:rsidR="00732B7C">
        <w:t xml:space="preserve"> um aumento inicial do preço do ingresso para R$ </w:t>
      </w:r>
      <w:r w:rsidR="000F7BC3">
        <w:t>1</w:t>
      </w:r>
      <w:r w:rsidR="009829C4">
        <w:t>4</w:t>
      </w:r>
      <w:r w:rsidR="00732B7C">
        <w:t>,00</w:t>
      </w:r>
      <w:r>
        <w:t xml:space="preserve"> em função das melhorias nos serviços disponibilizados ao público. Prevê-se também a possibilidade de mais dois aumentos reais no valor do ingresso, por conta da disponibilidade das novas infraestruturas, após 4 e 8 anos do início do projeto, para R$ 21,00 e R$ 28,00, respectivamente.</w:t>
      </w:r>
      <w:r w:rsidR="000F7BC3">
        <w:t xml:space="preserve"> </w:t>
      </w:r>
    </w:p>
    <w:p w14:paraId="31A7D4AE" w14:textId="0867FD92" w:rsidR="000500E1" w:rsidRDefault="000500E1" w:rsidP="000500E1">
      <w:pPr>
        <w:pStyle w:val="Legenda"/>
        <w:keepNext/>
        <w:jc w:val="center"/>
      </w:pPr>
      <w:bookmarkStart w:id="39" w:name="_Toc106611217"/>
      <w:r>
        <w:t xml:space="preserve">Figura </w:t>
      </w:r>
      <w:fldSimple w:instr=" SEQ Figura \* ARABIC ">
        <w:r w:rsidR="00983AB8">
          <w:rPr>
            <w:noProof/>
          </w:rPr>
          <w:t>3</w:t>
        </w:r>
      </w:fldSimple>
      <w:r>
        <w:t xml:space="preserve"> - </w:t>
      </w:r>
      <w:r w:rsidRPr="004A2691">
        <w:t>Receitas de Bilheteria (Em R$ 000)</w:t>
      </w:r>
      <w:bookmarkEnd w:id="39"/>
    </w:p>
    <w:p w14:paraId="27F81092" w14:textId="34B84F0C" w:rsidR="00732B7C" w:rsidRDefault="00E57C78" w:rsidP="00E57C78">
      <w:pPr>
        <w:jc w:val="center"/>
      </w:pPr>
      <w:r w:rsidRPr="00E57C78">
        <w:rPr>
          <w:noProof/>
        </w:rPr>
        <w:drawing>
          <wp:inline distT="0" distB="0" distL="0" distR="0" wp14:anchorId="08E27A7B" wp14:editId="32F9D049">
            <wp:extent cx="4581525" cy="27527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1738FA1A" w14:textId="77777777" w:rsidR="000500E1" w:rsidRPr="000500E1" w:rsidRDefault="000500E1" w:rsidP="000500E1">
      <w:pPr>
        <w:pStyle w:val="Ttulo3"/>
      </w:pPr>
      <w:bookmarkStart w:id="40" w:name="_Toc81753712"/>
      <w:bookmarkStart w:id="41" w:name="_Toc111724887"/>
      <w:r w:rsidRPr="000500E1">
        <w:t>Estacionamento</w:t>
      </w:r>
      <w:bookmarkEnd w:id="40"/>
      <w:bookmarkEnd w:id="41"/>
    </w:p>
    <w:p w14:paraId="58CC531F" w14:textId="0B4E01A6" w:rsidR="00C650BD" w:rsidRDefault="000500E1" w:rsidP="000500E1">
      <w:r>
        <w:t xml:space="preserve">O estacionamento do PARQUE tem </w:t>
      </w:r>
      <w:r w:rsidR="00C650BD">
        <w:t xml:space="preserve"> um total de </w:t>
      </w:r>
      <w:r>
        <w:t>116 vagas</w:t>
      </w:r>
      <w:r w:rsidR="00C650BD">
        <w:t>, entretanto</w:t>
      </w:r>
      <w:r>
        <w:t xml:space="preserve"> </w:t>
      </w:r>
      <w:r w:rsidR="00C650BD">
        <w:t>c</w:t>
      </w:r>
      <w:r>
        <w:t>onsiderou-se 10</w:t>
      </w:r>
      <w:r w:rsidR="00F56BA7">
        <w:t>5</w:t>
      </w:r>
      <w:r>
        <w:t xml:space="preserve"> vagas para uso efetivo dos visitantes, sendo as demais destinadas aos veículos de serviço ou administrativos. Prevê-se a cobrança do estacionamento a </w:t>
      </w:r>
      <w:r w:rsidR="00C650BD">
        <w:t xml:space="preserve">partir do primeiro </w:t>
      </w:r>
      <w:r>
        <w:t xml:space="preserve"> ano. Sugere-se o preço de R$ 1</w:t>
      </w:r>
      <w:r w:rsidR="004F043B">
        <w:t>5</w:t>
      </w:r>
      <w:r>
        <w:t>,00 por veículo, baseado em valores praticados em estacionamentos no entorno do PARQUE.</w:t>
      </w:r>
    </w:p>
    <w:bookmarkStart w:id="42" w:name="_Toc106611218"/>
    <w:p w14:paraId="288D5348" w14:textId="56621810" w:rsidR="002A0D49" w:rsidRDefault="00C650BD" w:rsidP="002A0D49">
      <w:pPr>
        <w:pStyle w:val="Legenda"/>
        <w:keepNext/>
      </w:pPr>
      <w:r>
        <w:rPr>
          <w:noProof/>
        </w:rPr>
        <mc:AlternateContent>
          <mc:Choice Requires="wps">
            <w:drawing>
              <wp:anchor distT="0" distB="0" distL="114300" distR="114300" simplePos="0" relativeHeight="251756032" behindDoc="0" locked="0" layoutInCell="1" allowOverlap="1" wp14:anchorId="20A870D3" wp14:editId="405192EF">
                <wp:simplePos x="0" y="0"/>
                <wp:positionH relativeFrom="column">
                  <wp:posOffset>444500</wp:posOffset>
                </wp:positionH>
                <wp:positionV relativeFrom="paragraph">
                  <wp:posOffset>248920</wp:posOffset>
                </wp:positionV>
                <wp:extent cx="1990725" cy="171450"/>
                <wp:effectExtent l="0" t="0" r="28575" b="19050"/>
                <wp:wrapNone/>
                <wp:docPr id="1" name="Retângulo 1"/>
                <wp:cNvGraphicFramePr/>
                <a:graphic xmlns:a="http://schemas.openxmlformats.org/drawingml/2006/main">
                  <a:graphicData uri="http://schemas.microsoft.com/office/word/2010/wordprocessingShape">
                    <wps:wsp>
                      <wps:cNvSpPr/>
                      <wps:spPr>
                        <a:xfrm>
                          <a:off x="0" y="0"/>
                          <a:ext cx="1990725" cy="1714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5A09A" id="Retângulo 1" o:spid="_x0000_s1026" style="position:absolute;margin-left:35pt;margin-top:19.6pt;width:156.75pt;height:13.5pt;z-index:25175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" fillcolor="white [3212]" strokecolor="white [3212]" strokeweight="1pt"/>
            </w:pict>
          </mc:Fallback>
        </mc:AlternateContent>
      </w:r>
      <w:r w:rsidR="002A0D49">
        <w:t xml:space="preserve">Figura </w:t>
      </w:r>
      <w:fldSimple w:instr=" SEQ Figura \* ARABIC ">
        <w:r w:rsidR="00983AB8">
          <w:rPr>
            <w:noProof/>
          </w:rPr>
          <w:t>4</w:t>
        </w:r>
      </w:fldSimple>
      <w:r w:rsidR="002A0D49">
        <w:t xml:space="preserve"> - Premissas Estacionamento</w:t>
      </w:r>
      <w:bookmarkEnd w:id="42"/>
    </w:p>
    <w:p w14:paraId="56B34896" w14:textId="6F81B020" w:rsidR="00DB5E1C" w:rsidRDefault="00F56BA7" w:rsidP="00F56BA7">
      <w:pPr>
        <w:jc w:val="center"/>
      </w:pPr>
      <w:r w:rsidRPr="00F56BA7">
        <w:rPr>
          <w:noProof/>
        </w:rPr>
        <w:drawing>
          <wp:inline distT="0" distB="0" distL="0" distR="0" wp14:anchorId="6CC5EE31" wp14:editId="23B94BC3">
            <wp:extent cx="5752198" cy="1543050"/>
            <wp:effectExtent l="0" t="0" r="127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39" cy="1543302"/>
                    </a:xfrm>
                    <a:prstGeom prst="rect">
                      <a:avLst/>
                    </a:prstGeom>
                    <a:noFill/>
                    <a:ln>
                      <a:noFill/>
                    </a:ln>
                  </pic:spPr>
                </pic:pic>
              </a:graphicData>
            </a:graphic>
          </wp:inline>
        </w:drawing>
      </w:r>
    </w:p>
    <w:p w14:paraId="429F0E86" w14:textId="77777777" w:rsidR="000500E1" w:rsidRDefault="000500E1" w:rsidP="000500E1"/>
    <w:p w14:paraId="0C588B95" w14:textId="5500B257" w:rsidR="00F56BA7" w:rsidRDefault="00F56BA7" w:rsidP="00F56BA7">
      <w:pPr>
        <w:pStyle w:val="Ttulo3"/>
      </w:pPr>
      <w:bookmarkStart w:id="43" w:name="_Toc111724888"/>
      <w:bookmarkStart w:id="44" w:name="_Hlk72696289"/>
      <w:r>
        <w:t>Alimentos e Bebidas | Comércio</w:t>
      </w:r>
      <w:bookmarkEnd w:id="43"/>
    </w:p>
    <w:p w14:paraId="3AF1B4A6" w14:textId="37567F25" w:rsidR="000500E1" w:rsidRDefault="000500E1" w:rsidP="000500E1">
      <w:r>
        <w:t xml:space="preserve">No primeiro semestre de 2021, avaliou-se que no PARQUE há um equipamento de alimentação, não sendo suficiente para atendimento da demanda projetada e nível de serviços estimado. Desta forma, prevê-se investimentos em infraestrutura de A&amp;B em outras partes do parque e com diferentes propostas, desde alimentação rápida até restaurante em ambiente contemplativo. </w:t>
      </w:r>
    </w:p>
    <w:p w14:paraId="65AC06C4" w14:textId="0CFE5C7B" w:rsidR="000500E1" w:rsidRDefault="000500E1" w:rsidP="000500E1">
      <w:r>
        <w:t xml:space="preserve"> </w:t>
      </w:r>
      <w:r w:rsidRPr="00EC1320">
        <w:t xml:space="preserve">Dessa forma, estima-se que o PARQUE passará a oferecer, ao menos, três grandes itens referentes ao Comércio, de forma geral: itens de </w:t>
      </w:r>
      <w:r w:rsidRPr="00EC1320">
        <w:rPr>
          <w:i/>
          <w:iCs/>
        </w:rPr>
        <w:t>Gra</w:t>
      </w:r>
      <w:r>
        <w:rPr>
          <w:i/>
          <w:iCs/>
        </w:rPr>
        <w:t>b</w:t>
      </w:r>
      <w:r w:rsidRPr="00EC1320">
        <w:rPr>
          <w:i/>
          <w:iCs/>
        </w:rPr>
        <w:t xml:space="preserve"> and Go</w:t>
      </w:r>
      <w:r w:rsidRPr="00EC1320">
        <w:t xml:space="preserve"> (alimentação rápida, o consumo geralmente ocorre em local distinto ao do ponto de venda), instalação de um restaurante e comercialização de varejo (</w:t>
      </w:r>
      <w:r w:rsidR="005323B8">
        <w:t>mudas</w:t>
      </w:r>
      <w:r w:rsidR="004D3A2E">
        <w:rPr>
          <w:rStyle w:val="Refdenotaderodap"/>
        </w:rPr>
        <w:footnoteReference w:id="3"/>
      </w:r>
      <w:r w:rsidR="005323B8">
        <w:t xml:space="preserve">, itens de jardinagem, </w:t>
      </w:r>
      <w:r w:rsidRPr="00EC1320">
        <w:t>lembranças</w:t>
      </w:r>
      <w:r w:rsidR="005323B8">
        <w:t xml:space="preserve"> do parque</w:t>
      </w:r>
      <w:r w:rsidRPr="00EC1320">
        <w:t>, acessórios</w:t>
      </w:r>
      <w:r w:rsidR="005323B8">
        <w:t xml:space="preserve"> esportivos</w:t>
      </w:r>
      <w:r w:rsidRPr="00EC1320">
        <w:t xml:space="preserve"> etc.).</w:t>
      </w:r>
      <w:r>
        <w:t xml:space="preserve"> </w:t>
      </w:r>
    </w:p>
    <w:p w14:paraId="02A76F43" w14:textId="347E3400" w:rsidR="005323B8" w:rsidRDefault="005323B8" w:rsidP="005323B8">
      <w:pPr>
        <w:pStyle w:val="Legenda"/>
        <w:keepNext/>
        <w:jc w:val="both"/>
      </w:pPr>
      <w:bookmarkStart w:id="45" w:name="_Toc106611219"/>
      <w:bookmarkEnd w:id="44"/>
      <w:r>
        <w:t xml:space="preserve">Figura </w:t>
      </w:r>
      <w:fldSimple w:instr=" SEQ Figura \* ARABIC ">
        <w:r w:rsidR="00983AB8">
          <w:rPr>
            <w:noProof/>
          </w:rPr>
          <w:t>5</w:t>
        </w:r>
      </w:fldSimple>
      <w:r>
        <w:t xml:space="preserve"> -</w:t>
      </w:r>
      <w:r w:rsidRPr="00A23862">
        <w:t>Premissas de A&amp;B e Comércio</w:t>
      </w:r>
      <w:bookmarkEnd w:id="45"/>
    </w:p>
    <w:p w14:paraId="703D3DC9" w14:textId="40FE7844" w:rsidR="000500E1" w:rsidRDefault="00052B39" w:rsidP="000500E1">
      <w:r w:rsidRPr="00052B39">
        <w:rPr>
          <w:noProof/>
        </w:rPr>
        <w:drawing>
          <wp:inline distT="0" distB="0" distL="0" distR="0" wp14:anchorId="32ADC5A2" wp14:editId="04382CF8">
            <wp:extent cx="6650990" cy="127762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0990" cy="1277620"/>
                    </a:xfrm>
                    <a:prstGeom prst="rect">
                      <a:avLst/>
                    </a:prstGeom>
                    <a:noFill/>
                    <a:ln>
                      <a:noFill/>
                    </a:ln>
                  </pic:spPr>
                </pic:pic>
              </a:graphicData>
            </a:graphic>
          </wp:inline>
        </w:drawing>
      </w:r>
    </w:p>
    <w:p w14:paraId="0E555A8B" w14:textId="7A21D033" w:rsidR="005323B8" w:rsidRDefault="000500E1" w:rsidP="000500E1">
      <w:r w:rsidRPr="00EC1320">
        <w:t xml:space="preserve">No presente estudo, essas </w:t>
      </w:r>
      <w:proofErr w:type="spellStart"/>
      <w:r w:rsidRPr="00EC1320">
        <w:t>UGCs</w:t>
      </w:r>
      <w:proofErr w:type="spellEnd"/>
      <w:r w:rsidRPr="00EC1320">
        <w:t xml:space="preserve"> são operadas diretamente pela CONCESSIONÁRIA, sendo que para cada um é atribuído; o ano de início de cobrança (disponibilização da UGC), ticket médio de gasto por visitante, conversão efetiva sobre o consumo potencial e distribuição entre as faixas etárias</w:t>
      </w:r>
      <w:r>
        <w:t>.</w:t>
      </w:r>
      <w:r w:rsidR="005323B8">
        <w:t xml:space="preserve"> </w:t>
      </w:r>
    </w:p>
    <w:p w14:paraId="7B7F517F" w14:textId="77777777" w:rsidR="005323B8" w:rsidRPr="00EC1320" w:rsidRDefault="005323B8" w:rsidP="005323B8">
      <w:pPr>
        <w:pStyle w:val="Ttulo3"/>
      </w:pPr>
      <w:bookmarkStart w:id="46" w:name="_Toc81753715"/>
      <w:bookmarkStart w:id="47" w:name="_Toc111724889"/>
      <w:r w:rsidRPr="00EC1320">
        <w:lastRenderedPageBreak/>
        <w:t>Atrativos Específicos</w:t>
      </w:r>
      <w:bookmarkEnd w:id="46"/>
      <w:bookmarkEnd w:id="47"/>
    </w:p>
    <w:p w14:paraId="586DFBD9" w14:textId="2D5B2491" w:rsidR="005323B8" w:rsidRDefault="005323B8" w:rsidP="005323B8">
      <w:bookmarkStart w:id="48" w:name="_Hlk72696520"/>
      <w:r w:rsidRPr="00EC1320">
        <w:t>Estima-se para o PARQUE a criação de passeios que envolvam</w:t>
      </w:r>
      <w:r>
        <w:t xml:space="preserve"> elementos que explorem a figura do PARQUE como o principal Jardim Botânico do Estado. Passeios e experiências em pleno contato com a temática e o acervo disponível são os elementos chave para maior indução de demanda de visitantes e consumos com diferentes tickets. </w:t>
      </w:r>
    </w:p>
    <w:p w14:paraId="151DFF77" w14:textId="36CD9C50" w:rsidR="005323B8" w:rsidRDefault="005323B8" w:rsidP="005323B8">
      <w:r>
        <w:t xml:space="preserve">Foram estimados dois passeios cobrados dentro do PARQUE, com propostas distintas e complementares: (i) borboletário e pavilhões; e (ii) aquário e museu de história natural. Os preços aplicados foram reduzidos se comparados a outros equipamentos análogos no país, em função do valor de ingresso de entrada. </w:t>
      </w:r>
    </w:p>
    <w:p w14:paraId="6394B5D0" w14:textId="7255CD42" w:rsidR="002A0D49" w:rsidRDefault="002A0D49" w:rsidP="002A0D49">
      <w:pPr>
        <w:pStyle w:val="Legenda"/>
        <w:keepNext/>
        <w:jc w:val="both"/>
      </w:pPr>
      <w:bookmarkStart w:id="49" w:name="_Toc106611220"/>
      <w:r>
        <w:t xml:space="preserve">Figura </w:t>
      </w:r>
      <w:fldSimple w:instr=" SEQ Figura \* ARABIC ">
        <w:r w:rsidR="00983AB8">
          <w:rPr>
            <w:noProof/>
          </w:rPr>
          <w:t>6</w:t>
        </w:r>
      </w:fldSimple>
      <w:r>
        <w:t xml:space="preserve"> - Premissas Atrativos Específicos</w:t>
      </w:r>
      <w:bookmarkEnd w:id="49"/>
    </w:p>
    <w:p w14:paraId="08F2744B" w14:textId="58CE28D4" w:rsidR="005323B8" w:rsidRDefault="00AF42F1" w:rsidP="005323B8">
      <w:r w:rsidRPr="00AF42F1">
        <w:rPr>
          <w:noProof/>
        </w:rPr>
        <w:drawing>
          <wp:inline distT="0" distB="0" distL="0" distR="0" wp14:anchorId="6814CFE1" wp14:editId="0389C863">
            <wp:extent cx="6650990" cy="887095"/>
            <wp:effectExtent l="0" t="0" r="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0990" cy="887095"/>
                    </a:xfrm>
                    <a:prstGeom prst="rect">
                      <a:avLst/>
                    </a:prstGeom>
                    <a:noFill/>
                    <a:ln>
                      <a:noFill/>
                    </a:ln>
                  </pic:spPr>
                </pic:pic>
              </a:graphicData>
            </a:graphic>
          </wp:inline>
        </w:drawing>
      </w:r>
    </w:p>
    <w:p w14:paraId="0FD44BFC" w14:textId="7B5B5CC5" w:rsidR="005323B8" w:rsidRDefault="00AF42F1" w:rsidP="005323B8">
      <w:r>
        <w:t xml:space="preserve">Ambos os atrativos, por apresentarem sinergias em termos de localização e operação, foram modelados neste estudo por meio da exploração direta da </w:t>
      </w:r>
      <w:r w:rsidR="005323B8">
        <w:t xml:space="preserve">CONCESSIONÁRIA. </w:t>
      </w:r>
    </w:p>
    <w:p w14:paraId="48A50717" w14:textId="77777777" w:rsidR="00DA3E32" w:rsidRDefault="00031529" w:rsidP="005323B8">
      <w:r>
        <w:t xml:space="preserve">Por tratar-se de um equipamento de lazer emblemático na cidade e com alto potencial de atração de público, foram estimadas receitas com realização de eventos e mídias (propaganda). Essas fontes de receita são práticas já institucionalizadas em parques concedidos, e não concedidos, no Brasil. </w:t>
      </w:r>
    </w:p>
    <w:p w14:paraId="4DBEC44F" w14:textId="2D5A5D86" w:rsidR="005323B8" w:rsidRDefault="00AD5DF7" w:rsidP="005323B8">
      <w:r>
        <w:t xml:space="preserve">As </w:t>
      </w:r>
      <w:proofErr w:type="spellStart"/>
      <w:r>
        <w:t>UGCs</w:t>
      </w:r>
      <w:proofErr w:type="spellEnd"/>
      <w:r>
        <w:t xml:space="preserve"> específicas são: (i) </w:t>
      </w:r>
      <w:r w:rsidRPr="00052B39">
        <w:rPr>
          <w:b/>
          <w:bCs/>
        </w:rPr>
        <w:t>eventos e exposições</w:t>
      </w:r>
      <w:r>
        <w:t xml:space="preserve"> – atividades a serem realizadas por terceiro, mediante locação de áreas específicas do parque, para fins publicitários, eventos corporativos, sociais, culturais ou familiares</w:t>
      </w:r>
      <w:r w:rsidR="005B270A">
        <w:t xml:space="preserve"> – valor médio por evento de R$ 20.000,00</w:t>
      </w:r>
      <w:r w:rsidR="00DA3E32">
        <w:t xml:space="preserve"> e R$ 55.000,00 para eventos de grande porte,</w:t>
      </w:r>
      <w:r>
        <w:t xml:space="preserve">; (ii) </w:t>
      </w:r>
      <w:r w:rsidRPr="005B270A">
        <w:rPr>
          <w:b/>
          <w:bCs/>
        </w:rPr>
        <w:t>mídias e totens</w:t>
      </w:r>
      <w:r w:rsidR="005B270A">
        <w:rPr>
          <w:b/>
          <w:bCs/>
        </w:rPr>
        <w:t xml:space="preserve">: </w:t>
      </w:r>
      <w:r w:rsidR="005B270A" w:rsidRPr="005B270A">
        <w:t xml:space="preserve">publicidade </w:t>
      </w:r>
      <w:r w:rsidR="005B270A">
        <w:t>em</w:t>
      </w:r>
      <w:r w:rsidR="005B270A" w:rsidRPr="005B270A">
        <w:t xml:space="preserve"> até 10 totens ao longo do parque</w:t>
      </w:r>
      <w:r w:rsidR="005B270A">
        <w:t xml:space="preserve">, com </w:t>
      </w:r>
      <w:r w:rsidR="005B270A" w:rsidRPr="005B270A">
        <w:t xml:space="preserve"> </w:t>
      </w:r>
      <w:r w:rsidR="005B270A">
        <w:t>v</w:t>
      </w:r>
      <w:r w:rsidR="005B270A" w:rsidRPr="005B270A">
        <w:t xml:space="preserve">alor de disponibilidade total de um </w:t>
      </w:r>
      <w:r w:rsidR="001C6BFC" w:rsidRPr="005B270A">
        <w:t>totem</w:t>
      </w:r>
      <w:r w:rsidR="005B270A" w:rsidRPr="005B270A">
        <w:t xml:space="preserve">, 30 dias por mês, no valor mensal de R$ 2.000,00 </w:t>
      </w:r>
      <w:r w:rsidR="005B270A">
        <w:t>(</w:t>
      </w:r>
      <w:r w:rsidR="005B270A" w:rsidRPr="005B270A">
        <w:t>R$ 24.000,00 por ano</w:t>
      </w:r>
      <w:r w:rsidR="005B270A">
        <w:t>)</w:t>
      </w:r>
      <w:r>
        <w:t xml:space="preserve">; e (iii) </w:t>
      </w:r>
      <w:r w:rsidR="005B270A">
        <w:t xml:space="preserve">exposição de marca, </w:t>
      </w:r>
      <w:r w:rsidR="005B270A" w:rsidRPr="00B85607">
        <w:t>na modalidade de branding, após a revitalização dos principais equipamentos do parque, com patrocínios por segmentos específicos e exclusivos – bandeira de cartão, telefonia, aplicativo de transporte particular, bebida, entre outros.</w:t>
      </w:r>
      <w:r w:rsidR="005B270A" w:rsidRPr="005B270A">
        <w:t xml:space="preserve"> </w:t>
      </w:r>
      <w:r w:rsidR="005B270A">
        <w:t xml:space="preserve">Comercialização do branding é por meio de cotas anuais, estimada em R$ 110.000,00 / </w:t>
      </w:r>
      <w:proofErr w:type="spellStart"/>
      <w:r w:rsidR="005B270A">
        <w:t>cota-ano</w:t>
      </w:r>
      <w:proofErr w:type="spellEnd"/>
      <w:r w:rsidR="00DA3E32">
        <w:t xml:space="preserve">. Neste grupo também se considerou o patrocínio para mídias digitais no </w:t>
      </w:r>
      <w:proofErr w:type="spellStart"/>
      <w:r w:rsidR="00DA3E32">
        <w:t>wi-fi</w:t>
      </w:r>
      <w:proofErr w:type="spellEnd"/>
      <w:r w:rsidR="00DA3E32">
        <w:t xml:space="preserve"> público do parque, em até  R$ 150.000,00/ano</w:t>
      </w:r>
      <w:r w:rsidR="005B270A">
        <w:t>.</w:t>
      </w:r>
    </w:p>
    <w:p w14:paraId="62D16189" w14:textId="58955F3E" w:rsidR="004172BF" w:rsidRPr="004172BF" w:rsidRDefault="004172BF" w:rsidP="004172BF">
      <w:pPr>
        <w:pStyle w:val="Legenda"/>
        <w:keepNext/>
      </w:pPr>
      <w:bookmarkStart w:id="50" w:name="_Toc106611235"/>
      <w:r>
        <w:t xml:space="preserve">Tabela </w:t>
      </w:r>
      <w:fldSimple w:instr=" SEQ Tabela \* ARABIC ">
        <w:r w:rsidR="00983AB8">
          <w:rPr>
            <w:noProof/>
          </w:rPr>
          <w:t>8</w:t>
        </w:r>
      </w:fldSimple>
      <w:r>
        <w:t xml:space="preserve"> – Quantidade Eventos / ano</w:t>
      </w:r>
      <w:bookmarkEnd w:id="50"/>
    </w:p>
    <w:tbl>
      <w:tblPr>
        <w:tblStyle w:val="Tabelacomgrade"/>
        <w:tblW w:w="0" w:type="auto"/>
        <w:tblLook w:val="04A0" w:firstRow="1" w:lastRow="0" w:firstColumn="1" w:lastColumn="0" w:noHBand="0" w:noVBand="1"/>
      </w:tblPr>
      <w:tblGrid>
        <w:gridCol w:w="3481"/>
        <w:gridCol w:w="3654"/>
        <w:gridCol w:w="3329"/>
      </w:tblGrid>
      <w:tr w:rsidR="00DA3E32" w14:paraId="645ADE3F" w14:textId="1808C2D8" w:rsidTr="00DA3E32">
        <w:tc>
          <w:tcPr>
            <w:tcW w:w="3481" w:type="dxa"/>
            <w:shd w:val="clear" w:color="auto" w:fill="BF8F00" w:themeFill="accent4" w:themeFillShade="BF"/>
            <w:vAlign w:val="center"/>
          </w:tcPr>
          <w:p w14:paraId="2C79E923" w14:textId="77777777" w:rsidR="00DA3E32" w:rsidRPr="00177AD6" w:rsidRDefault="00DA3E32" w:rsidP="005D0C1F">
            <w:pPr>
              <w:jc w:val="center"/>
              <w:rPr>
                <w:b/>
                <w:bCs/>
              </w:rPr>
            </w:pPr>
            <w:r>
              <w:rPr>
                <w:b/>
                <w:bCs/>
              </w:rPr>
              <w:t>Ano</w:t>
            </w:r>
          </w:p>
        </w:tc>
        <w:tc>
          <w:tcPr>
            <w:tcW w:w="3654" w:type="dxa"/>
            <w:shd w:val="clear" w:color="auto" w:fill="BF8F00" w:themeFill="accent4" w:themeFillShade="BF"/>
            <w:vAlign w:val="center"/>
          </w:tcPr>
          <w:p w14:paraId="79B02B10" w14:textId="77777777" w:rsidR="00DA3E32" w:rsidRDefault="00DA3E32" w:rsidP="005D0C1F">
            <w:pPr>
              <w:jc w:val="center"/>
              <w:rPr>
                <w:b/>
                <w:bCs/>
              </w:rPr>
            </w:pPr>
            <w:r>
              <w:rPr>
                <w:b/>
                <w:bCs/>
              </w:rPr>
              <w:t xml:space="preserve">Quantidade de Eventos </w:t>
            </w:r>
          </w:p>
          <w:p w14:paraId="5BF1BFE0" w14:textId="7670F248" w:rsidR="00DA3E32" w:rsidRPr="00177AD6" w:rsidRDefault="00DA3E32" w:rsidP="005D0C1F">
            <w:pPr>
              <w:jc w:val="center"/>
              <w:rPr>
                <w:b/>
                <w:bCs/>
              </w:rPr>
            </w:pPr>
            <w:r>
              <w:rPr>
                <w:b/>
                <w:bCs/>
              </w:rPr>
              <w:t>(pequeno e médio porte)</w:t>
            </w:r>
          </w:p>
        </w:tc>
        <w:tc>
          <w:tcPr>
            <w:tcW w:w="3329" w:type="dxa"/>
            <w:shd w:val="clear" w:color="auto" w:fill="BF8F00" w:themeFill="accent4" w:themeFillShade="BF"/>
          </w:tcPr>
          <w:p w14:paraId="1125038E" w14:textId="77777777" w:rsidR="00DA3E32" w:rsidRDefault="00DA3E32" w:rsidP="005D0C1F">
            <w:pPr>
              <w:jc w:val="center"/>
              <w:rPr>
                <w:b/>
                <w:bCs/>
              </w:rPr>
            </w:pPr>
            <w:r>
              <w:rPr>
                <w:b/>
                <w:bCs/>
              </w:rPr>
              <w:t>Quantidade de Eventos</w:t>
            </w:r>
          </w:p>
          <w:p w14:paraId="2327A0DA" w14:textId="052EB405" w:rsidR="00DA3E32" w:rsidRDefault="00DA3E32" w:rsidP="005D0C1F">
            <w:pPr>
              <w:jc w:val="center"/>
              <w:rPr>
                <w:b/>
                <w:bCs/>
              </w:rPr>
            </w:pPr>
            <w:r>
              <w:rPr>
                <w:b/>
                <w:bCs/>
              </w:rPr>
              <w:t>(Grande porte)</w:t>
            </w:r>
          </w:p>
        </w:tc>
      </w:tr>
      <w:tr w:rsidR="00DA3E32" w14:paraId="0A2E4612" w14:textId="42529081" w:rsidTr="00DA3E32">
        <w:tc>
          <w:tcPr>
            <w:tcW w:w="3481" w:type="dxa"/>
            <w:vAlign w:val="center"/>
          </w:tcPr>
          <w:p w14:paraId="0D0D09FB" w14:textId="03056CEB" w:rsidR="00DA3E32" w:rsidRPr="00D65A6B" w:rsidRDefault="00DA3E32" w:rsidP="005D0C1F">
            <w:pPr>
              <w:jc w:val="center"/>
              <w:rPr>
                <w:sz w:val="20"/>
                <w:szCs w:val="20"/>
              </w:rPr>
            </w:pPr>
            <w:r>
              <w:rPr>
                <w:sz w:val="20"/>
                <w:szCs w:val="20"/>
              </w:rPr>
              <w:t>2022</w:t>
            </w:r>
          </w:p>
        </w:tc>
        <w:tc>
          <w:tcPr>
            <w:tcW w:w="3654" w:type="dxa"/>
            <w:vAlign w:val="center"/>
          </w:tcPr>
          <w:p w14:paraId="484495A9" w14:textId="1F0BB4FC" w:rsidR="00DA3E32" w:rsidRPr="00D65A6B" w:rsidRDefault="00DA3E32" w:rsidP="005D0C1F">
            <w:pPr>
              <w:jc w:val="center"/>
              <w:rPr>
                <w:sz w:val="20"/>
                <w:szCs w:val="20"/>
              </w:rPr>
            </w:pPr>
            <w:r>
              <w:rPr>
                <w:sz w:val="20"/>
                <w:szCs w:val="20"/>
              </w:rPr>
              <w:t>4</w:t>
            </w:r>
          </w:p>
        </w:tc>
        <w:tc>
          <w:tcPr>
            <w:tcW w:w="3329" w:type="dxa"/>
          </w:tcPr>
          <w:p w14:paraId="747E7F60" w14:textId="597A0C0F" w:rsidR="00DA3E32" w:rsidRDefault="00DA3E32" w:rsidP="005D0C1F">
            <w:pPr>
              <w:jc w:val="center"/>
              <w:rPr>
                <w:sz w:val="20"/>
                <w:szCs w:val="20"/>
              </w:rPr>
            </w:pPr>
            <w:r>
              <w:rPr>
                <w:sz w:val="20"/>
                <w:szCs w:val="20"/>
              </w:rPr>
              <w:t>0</w:t>
            </w:r>
          </w:p>
        </w:tc>
      </w:tr>
      <w:tr w:rsidR="00DA3E32" w14:paraId="1A297CAC" w14:textId="33E96FE6" w:rsidTr="00DA3E32">
        <w:tc>
          <w:tcPr>
            <w:tcW w:w="3481" w:type="dxa"/>
            <w:vAlign w:val="center"/>
          </w:tcPr>
          <w:p w14:paraId="2C42D391" w14:textId="289DFCFC" w:rsidR="00DA3E32" w:rsidRPr="00D65A6B" w:rsidRDefault="00DA3E32" w:rsidP="005D0C1F">
            <w:pPr>
              <w:jc w:val="center"/>
              <w:rPr>
                <w:sz w:val="20"/>
                <w:szCs w:val="20"/>
              </w:rPr>
            </w:pPr>
            <w:r>
              <w:rPr>
                <w:sz w:val="20"/>
                <w:szCs w:val="20"/>
              </w:rPr>
              <w:t>2023</w:t>
            </w:r>
          </w:p>
        </w:tc>
        <w:tc>
          <w:tcPr>
            <w:tcW w:w="3654" w:type="dxa"/>
            <w:vAlign w:val="center"/>
          </w:tcPr>
          <w:p w14:paraId="1ABB2FE7" w14:textId="0F1033B8" w:rsidR="00DA3E32" w:rsidRPr="00D65A6B" w:rsidRDefault="00DA3E32" w:rsidP="005D0C1F">
            <w:pPr>
              <w:jc w:val="center"/>
              <w:rPr>
                <w:sz w:val="20"/>
                <w:szCs w:val="20"/>
              </w:rPr>
            </w:pPr>
            <w:r>
              <w:rPr>
                <w:sz w:val="20"/>
                <w:szCs w:val="20"/>
              </w:rPr>
              <w:t>6</w:t>
            </w:r>
          </w:p>
        </w:tc>
        <w:tc>
          <w:tcPr>
            <w:tcW w:w="3329" w:type="dxa"/>
          </w:tcPr>
          <w:p w14:paraId="1D76A54C" w14:textId="3A2D6F25" w:rsidR="00DA3E32" w:rsidRDefault="00DA3E32" w:rsidP="005D0C1F">
            <w:pPr>
              <w:jc w:val="center"/>
              <w:rPr>
                <w:sz w:val="20"/>
                <w:szCs w:val="20"/>
              </w:rPr>
            </w:pPr>
            <w:r>
              <w:rPr>
                <w:sz w:val="20"/>
                <w:szCs w:val="20"/>
              </w:rPr>
              <w:t>0</w:t>
            </w:r>
          </w:p>
        </w:tc>
      </w:tr>
      <w:tr w:rsidR="00DA3E32" w14:paraId="573F9B45" w14:textId="6BB006CF" w:rsidTr="00DA3E32">
        <w:tc>
          <w:tcPr>
            <w:tcW w:w="3481" w:type="dxa"/>
            <w:vAlign w:val="center"/>
          </w:tcPr>
          <w:p w14:paraId="44A09E76" w14:textId="40E97FB4" w:rsidR="00DA3E32" w:rsidRPr="00D65A6B" w:rsidRDefault="00DA3E32" w:rsidP="005D0C1F">
            <w:pPr>
              <w:jc w:val="center"/>
              <w:rPr>
                <w:sz w:val="20"/>
                <w:szCs w:val="20"/>
              </w:rPr>
            </w:pPr>
            <w:r>
              <w:rPr>
                <w:sz w:val="20"/>
                <w:szCs w:val="20"/>
              </w:rPr>
              <w:t>2024</w:t>
            </w:r>
          </w:p>
        </w:tc>
        <w:tc>
          <w:tcPr>
            <w:tcW w:w="3654" w:type="dxa"/>
            <w:vAlign w:val="center"/>
          </w:tcPr>
          <w:p w14:paraId="60EBF5BF" w14:textId="0B48ACEA" w:rsidR="00DA3E32" w:rsidRPr="00D65A6B" w:rsidRDefault="00DA3E32" w:rsidP="005D0C1F">
            <w:pPr>
              <w:jc w:val="center"/>
              <w:rPr>
                <w:sz w:val="20"/>
                <w:szCs w:val="20"/>
              </w:rPr>
            </w:pPr>
            <w:r>
              <w:rPr>
                <w:sz w:val="20"/>
                <w:szCs w:val="20"/>
              </w:rPr>
              <w:t>8</w:t>
            </w:r>
          </w:p>
        </w:tc>
        <w:tc>
          <w:tcPr>
            <w:tcW w:w="3329" w:type="dxa"/>
          </w:tcPr>
          <w:p w14:paraId="5B0227DC" w14:textId="7C0DB428" w:rsidR="00DA3E32" w:rsidRDefault="00DA3E32" w:rsidP="005D0C1F">
            <w:pPr>
              <w:jc w:val="center"/>
              <w:rPr>
                <w:sz w:val="20"/>
                <w:szCs w:val="20"/>
              </w:rPr>
            </w:pPr>
            <w:r>
              <w:rPr>
                <w:sz w:val="20"/>
                <w:szCs w:val="20"/>
              </w:rPr>
              <w:t>1</w:t>
            </w:r>
          </w:p>
        </w:tc>
      </w:tr>
      <w:tr w:rsidR="00DA3E32" w14:paraId="462C1827" w14:textId="7CC01C14" w:rsidTr="00DA3E32">
        <w:tc>
          <w:tcPr>
            <w:tcW w:w="3481" w:type="dxa"/>
            <w:vAlign w:val="center"/>
          </w:tcPr>
          <w:p w14:paraId="3E347BB6" w14:textId="01859045" w:rsidR="00DA3E32" w:rsidRPr="00D65A6B" w:rsidRDefault="00DA3E32" w:rsidP="005D0C1F">
            <w:pPr>
              <w:jc w:val="center"/>
              <w:rPr>
                <w:sz w:val="20"/>
                <w:szCs w:val="20"/>
              </w:rPr>
            </w:pPr>
            <w:r>
              <w:rPr>
                <w:sz w:val="20"/>
                <w:szCs w:val="20"/>
              </w:rPr>
              <w:t>2025</w:t>
            </w:r>
          </w:p>
        </w:tc>
        <w:tc>
          <w:tcPr>
            <w:tcW w:w="3654" w:type="dxa"/>
            <w:vAlign w:val="center"/>
          </w:tcPr>
          <w:p w14:paraId="7E7AC031" w14:textId="037FD0CD" w:rsidR="00DA3E32" w:rsidRPr="00D65A6B" w:rsidRDefault="00DA3E32" w:rsidP="005D0C1F">
            <w:pPr>
              <w:jc w:val="center"/>
              <w:rPr>
                <w:sz w:val="20"/>
                <w:szCs w:val="20"/>
              </w:rPr>
            </w:pPr>
            <w:r>
              <w:rPr>
                <w:sz w:val="20"/>
                <w:szCs w:val="20"/>
              </w:rPr>
              <w:t>10</w:t>
            </w:r>
          </w:p>
        </w:tc>
        <w:tc>
          <w:tcPr>
            <w:tcW w:w="3329" w:type="dxa"/>
          </w:tcPr>
          <w:p w14:paraId="71022073" w14:textId="34C55AF1" w:rsidR="00DA3E32" w:rsidRDefault="00DA3E32" w:rsidP="005D0C1F">
            <w:pPr>
              <w:jc w:val="center"/>
              <w:rPr>
                <w:sz w:val="20"/>
                <w:szCs w:val="20"/>
              </w:rPr>
            </w:pPr>
            <w:r>
              <w:rPr>
                <w:sz w:val="20"/>
                <w:szCs w:val="20"/>
              </w:rPr>
              <w:t>1</w:t>
            </w:r>
          </w:p>
        </w:tc>
      </w:tr>
      <w:tr w:rsidR="00DA3E32" w14:paraId="717C85EA" w14:textId="79A3DF46" w:rsidTr="00DA3E32">
        <w:tc>
          <w:tcPr>
            <w:tcW w:w="3481" w:type="dxa"/>
            <w:vAlign w:val="center"/>
          </w:tcPr>
          <w:p w14:paraId="24A76FDA" w14:textId="3CD00591" w:rsidR="00DA3E32" w:rsidRDefault="00DA3E32" w:rsidP="005D0C1F">
            <w:pPr>
              <w:jc w:val="center"/>
              <w:rPr>
                <w:sz w:val="20"/>
                <w:szCs w:val="20"/>
              </w:rPr>
            </w:pPr>
            <w:r>
              <w:rPr>
                <w:sz w:val="20"/>
                <w:szCs w:val="20"/>
              </w:rPr>
              <w:t>2026</w:t>
            </w:r>
          </w:p>
        </w:tc>
        <w:tc>
          <w:tcPr>
            <w:tcW w:w="3654" w:type="dxa"/>
            <w:vAlign w:val="center"/>
          </w:tcPr>
          <w:p w14:paraId="467AD650" w14:textId="77777777" w:rsidR="00DA3E32" w:rsidRDefault="00DA3E32" w:rsidP="005D0C1F">
            <w:pPr>
              <w:jc w:val="center"/>
              <w:rPr>
                <w:sz w:val="20"/>
                <w:szCs w:val="20"/>
              </w:rPr>
            </w:pPr>
            <w:r>
              <w:rPr>
                <w:sz w:val="20"/>
                <w:szCs w:val="20"/>
              </w:rPr>
              <w:t>12</w:t>
            </w:r>
          </w:p>
        </w:tc>
        <w:tc>
          <w:tcPr>
            <w:tcW w:w="3329" w:type="dxa"/>
          </w:tcPr>
          <w:p w14:paraId="1EB9783E" w14:textId="123EA57F" w:rsidR="00DA3E32" w:rsidRDefault="00DA3E32" w:rsidP="005D0C1F">
            <w:pPr>
              <w:jc w:val="center"/>
              <w:rPr>
                <w:sz w:val="20"/>
                <w:szCs w:val="20"/>
              </w:rPr>
            </w:pPr>
            <w:r>
              <w:rPr>
                <w:sz w:val="20"/>
                <w:szCs w:val="20"/>
              </w:rPr>
              <w:t>1</w:t>
            </w:r>
          </w:p>
        </w:tc>
      </w:tr>
      <w:tr w:rsidR="00DA3E32" w14:paraId="5CBCB34C" w14:textId="4C46A715" w:rsidTr="00DA3E32">
        <w:tc>
          <w:tcPr>
            <w:tcW w:w="3481" w:type="dxa"/>
            <w:vAlign w:val="center"/>
          </w:tcPr>
          <w:p w14:paraId="512A4D74" w14:textId="49540316" w:rsidR="00DA3E32" w:rsidRDefault="00DA3E32" w:rsidP="005D0C1F">
            <w:pPr>
              <w:jc w:val="center"/>
              <w:rPr>
                <w:sz w:val="20"/>
                <w:szCs w:val="20"/>
              </w:rPr>
            </w:pPr>
            <w:r>
              <w:rPr>
                <w:sz w:val="20"/>
                <w:szCs w:val="20"/>
              </w:rPr>
              <w:t>2027</w:t>
            </w:r>
          </w:p>
        </w:tc>
        <w:tc>
          <w:tcPr>
            <w:tcW w:w="3654" w:type="dxa"/>
            <w:vAlign w:val="center"/>
          </w:tcPr>
          <w:p w14:paraId="5EEA4743" w14:textId="77777777" w:rsidR="00DA3E32" w:rsidRDefault="00DA3E32" w:rsidP="005D0C1F">
            <w:pPr>
              <w:jc w:val="center"/>
              <w:rPr>
                <w:sz w:val="20"/>
                <w:szCs w:val="20"/>
              </w:rPr>
            </w:pPr>
            <w:r>
              <w:rPr>
                <w:sz w:val="20"/>
                <w:szCs w:val="20"/>
              </w:rPr>
              <w:t>14</w:t>
            </w:r>
          </w:p>
        </w:tc>
        <w:tc>
          <w:tcPr>
            <w:tcW w:w="3329" w:type="dxa"/>
          </w:tcPr>
          <w:p w14:paraId="4D84B22F" w14:textId="085FB9BB" w:rsidR="00DA3E32" w:rsidRDefault="00DA3E32" w:rsidP="005D0C1F">
            <w:pPr>
              <w:jc w:val="center"/>
              <w:rPr>
                <w:sz w:val="20"/>
                <w:szCs w:val="20"/>
              </w:rPr>
            </w:pPr>
            <w:r>
              <w:rPr>
                <w:sz w:val="20"/>
                <w:szCs w:val="20"/>
              </w:rPr>
              <w:t>2</w:t>
            </w:r>
          </w:p>
        </w:tc>
      </w:tr>
      <w:tr w:rsidR="00DA3E32" w14:paraId="4F07D2A6" w14:textId="76B4A1F1" w:rsidTr="00DA3E32">
        <w:tc>
          <w:tcPr>
            <w:tcW w:w="3481" w:type="dxa"/>
            <w:vAlign w:val="center"/>
          </w:tcPr>
          <w:p w14:paraId="4E376245" w14:textId="080D76D3" w:rsidR="00DA3E32" w:rsidRDefault="00DA3E32" w:rsidP="005D0C1F">
            <w:pPr>
              <w:jc w:val="center"/>
              <w:rPr>
                <w:sz w:val="20"/>
                <w:szCs w:val="20"/>
              </w:rPr>
            </w:pPr>
            <w:r>
              <w:rPr>
                <w:sz w:val="20"/>
                <w:szCs w:val="20"/>
              </w:rPr>
              <w:t>&gt;2028</w:t>
            </w:r>
          </w:p>
        </w:tc>
        <w:tc>
          <w:tcPr>
            <w:tcW w:w="3654" w:type="dxa"/>
            <w:vAlign w:val="center"/>
          </w:tcPr>
          <w:p w14:paraId="3DC1CDFA" w14:textId="77777777" w:rsidR="00DA3E32" w:rsidRDefault="00DA3E32" w:rsidP="005D0C1F">
            <w:pPr>
              <w:jc w:val="center"/>
              <w:rPr>
                <w:sz w:val="20"/>
                <w:szCs w:val="20"/>
              </w:rPr>
            </w:pPr>
            <w:r>
              <w:rPr>
                <w:sz w:val="20"/>
                <w:szCs w:val="20"/>
              </w:rPr>
              <w:t>16</w:t>
            </w:r>
          </w:p>
        </w:tc>
        <w:tc>
          <w:tcPr>
            <w:tcW w:w="3329" w:type="dxa"/>
          </w:tcPr>
          <w:p w14:paraId="0AB597D6" w14:textId="5B64DE13" w:rsidR="00DA3E32" w:rsidRDefault="00DA3E32" w:rsidP="005D0C1F">
            <w:pPr>
              <w:jc w:val="center"/>
              <w:rPr>
                <w:sz w:val="20"/>
                <w:szCs w:val="20"/>
              </w:rPr>
            </w:pPr>
            <w:r>
              <w:rPr>
                <w:sz w:val="20"/>
                <w:szCs w:val="20"/>
              </w:rPr>
              <w:t>2</w:t>
            </w:r>
          </w:p>
        </w:tc>
      </w:tr>
    </w:tbl>
    <w:p w14:paraId="53916C5F" w14:textId="77777777" w:rsidR="005B270A" w:rsidRDefault="005B270A" w:rsidP="005323B8"/>
    <w:p w14:paraId="4F87E485" w14:textId="1720E582" w:rsidR="004172BF" w:rsidRDefault="004172BF" w:rsidP="004172BF">
      <w:pPr>
        <w:pStyle w:val="Legenda"/>
        <w:keepNext/>
      </w:pPr>
      <w:bookmarkStart w:id="51" w:name="_Toc106611236"/>
      <w:r>
        <w:t xml:space="preserve">Tabela </w:t>
      </w:r>
      <w:fldSimple w:instr=" SEQ Tabela \* ARABIC ">
        <w:r w:rsidR="00983AB8">
          <w:rPr>
            <w:noProof/>
          </w:rPr>
          <w:t>9</w:t>
        </w:r>
      </w:fldSimple>
      <w:r>
        <w:t xml:space="preserve"> - Quantidade de Totens / Ano</w:t>
      </w:r>
      <w:bookmarkEnd w:id="51"/>
    </w:p>
    <w:tbl>
      <w:tblPr>
        <w:tblStyle w:val="Tabelacomgrade"/>
        <w:tblW w:w="0" w:type="auto"/>
        <w:tblLook w:val="04A0" w:firstRow="1" w:lastRow="0" w:firstColumn="1" w:lastColumn="0" w:noHBand="0" w:noVBand="1"/>
      </w:tblPr>
      <w:tblGrid>
        <w:gridCol w:w="4675"/>
        <w:gridCol w:w="4675"/>
      </w:tblGrid>
      <w:tr w:rsidR="005B270A" w14:paraId="017C3A7D" w14:textId="77777777" w:rsidTr="005D0C1F">
        <w:tc>
          <w:tcPr>
            <w:tcW w:w="4675" w:type="dxa"/>
            <w:shd w:val="clear" w:color="auto" w:fill="BF8F00" w:themeFill="accent4" w:themeFillShade="BF"/>
            <w:vAlign w:val="center"/>
          </w:tcPr>
          <w:p w14:paraId="230820EC" w14:textId="77777777" w:rsidR="005B270A" w:rsidRPr="00177AD6" w:rsidRDefault="005B270A" w:rsidP="005D0C1F">
            <w:pPr>
              <w:jc w:val="center"/>
              <w:rPr>
                <w:b/>
                <w:bCs/>
              </w:rPr>
            </w:pPr>
            <w:r>
              <w:rPr>
                <w:b/>
                <w:bCs/>
              </w:rPr>
              <w:t>Ano</w:t>
            </w:r>
          </w:p>
        </w:tc>
        <w:tc>
          <w:tcPr>
            <w:tcW w:w="4675" w:type="dxa"/>
            <w:shd w:val="clear" w:color="auto" w:fill="BF8F00" w:themeFill="accent4" w:themeFillShade="BF"/>
            <w:vAlign w:val="center"/>
          </w:tcPr>
          <w:p w14:paraId="09E3C153" w14:textId="77777777" w:rsidR="005B270A" w:rsidRPr="00177AD6" w:rsidRDefault="005B270A" w:rsidP="005D0C1F">
            <w:pPr>
              <w:jc w:val="center"/>
              <w:rPr>
                <w:b/>
                <w:bCs/>
              </w:rPr>
            </w:pPr>
            <w:r>
              <w:rPr>
                <w:b/>
                <w:bCs/>
              </w:rPr>
              <w:t>Quantidade de Totens</w:t>
            </w:r>
          </w:p>
        </w:tc>
      </w:tr>
      <w:tr w:rsidR="005B270A" w14:paraId="3259A19F" w14:textId="77777777" w:rsidTr="005D0C1F">
        <w:tc>
          <w:tcPr>
            <w:tcW w:w="4675" w:type="dxa"/>
            <w:vAlign w:val="center"/>
          </w:tcPr>
          <w:p w14:paraId="15DC7CC5" w14:textId="68BA7F65" w:rsidR="005B270A" w:rsidRPr="00D65A6B" w:rsidRDefault="005B270A" w:rsidP="005D0C1F">
            <w:pPr>
              <w:jc w:val="center"/>
              <w:rPr>
                <w:sz w:val="20"/>
                <w:szCs w:val="20"/>
              </w:rPr>
            </w:pPr>
            <w:r>
              <w:rPr>
                <w:sz w:val="20"/>
                <w:szCs w:val="20"/>
              </w:rPr>
              <w:t>2022</w:t>
            </w:r>
          </w:p>
        </w:tc>
        <w:tc>
          <w:tcPr>
            <w:tcW w:w="4675" w:type="dxa"/>
            <w:vAlign w:val="center"/>
          </w:tcPr>
          <w:p w14:paraId="46AB3D40" w14:textId="77777777" w:rsidR="005B270A" w:rsidRPr="00D65A6B" w:rsidRDefault="005B270A" w:rsidP="005D0C1F">
            <w:pPr>
              <w:jc w:val="center"/>
              <w:rPr>
                <w:sz w:val="20"/>
                <w:szCs w:val="20"/>
              </w:rPr>
            </w:pPr>
            <w:r>
              <w:rPr>
                <w:sz w:val="20"/>
                <w:szCs w:val="20"/>
              </w:rPr>
              <w:t>5</w:t>
            </w:r>
          </w:p>
        </w:tc>
      </w:tr>
      <w:tr w:rsidR="005B270A" w14:paraId="3B967D7C" w14:textId="77777777" w:rsidTr="005D0C1F">
        <w:tc>
          <w:tcPr>
            <w:tcW w:w="4675" w:type="dxa"/>
            <w:vAlign w:val="center"/>
          </w:tcPr>
          <w:p w14:paraId="339A18FE" w14:textId="6ED9EE31" w:rsidR="005B270A" w:rsidRPr="00D65A6B" w:rsidRDefault="005B270A" w:rsidP="005D0C1F">
            <w:pPr>
              <w:jc w:val="center"/>
              <w:rPr>
                <w:sz w:val="20"/>
                <w:szCs w:val="20"/>
              </w:rPr>
            </w:pPr>
            <w:r>
              <w:rPr>
                <w:sz w:val="20"/>
                <w:szCs w:val="20"/>
              </w:rPr>
              <w:t>2023</w:t>
            </w:r>
            <w:r w:rsidR="004958B6">
              <w:rPr>
                <w:sz w:val="20"/>
                <w:szCs w:val="20"/>
              </w:rPr>
              <w:t xml:space="preserve"> e 2024</w:t>
            </w:r>
          </w:p>
        </w:tc>
        <w:tc>
          <w:tcPr>
            <w:tcW w:w="4675" w:type="dxa"/>
            <w:vAlign w:val="center"/>
          </w:tcPr>
          <w:p w14:paraId="39BDA602" w14:textId="0CE5AC72" w:rsidR="005B270A" w:rsidRPr="00D65A6B" w:rsidRDefault="002F6BE9" w:rsidP="005D0C1F">
            <w:pPr>
              <w:jc w:val="center"/>
              <w:rPr>
                <w:sz w:val="20"/>
                <w:szCs w:val="20"/>
              </w:rPr>
            </w:pPr>
            <w:r>
              <w:rPr>
                <w:sz w:val="20"/>
                <w:szCs w:val="20"/>
              </w:rPr>
              <w:t>10</w:t>
            </w:r>
          </w:p>
        </w:tc>
      </w:tr>
      <w:tr w:rsidR="005B270A" w14:paraId="732B128F" w14:textId="77777777" w:rsidTr="005D0C1F">
        <w:tc>
          <w:tcPr>
            <w:tcW w:w="4675" w:type="dxa"/>
            <w:vAlign w:val="center"/>
          </w:tcPr>
          <w:p w14:paraId="1758C0F6" w14:textId="3A800D56" w:rsidR="005B270A" w:rsidRPr="00D65A6B" w:rsidRDefault="004958B6" w:rsidP="005D0C1F">
            <w:pPr>
              <w:jc w:val="center"/>
              <w:rPr>
                <w:sz w:val="20"/>
                <w:szCs w:val="20"/>
              </w:rPr>
            </w:pPr>
            <w:r>
              <w:rPr>
                <w:sz w:val="20"/>
                <w:szCs w:val="20"/>
              </w:rPr>
              <w:t>&gt;  2025</w:t>
            </w:r>
          </w:p>
        </w:tc>
        <w:tc>
          <w:tcPr>
            <w:tcW w:w="4675" w:type="dxa"/>
            <w:vAlign w:val="center"/>
          </w:tcPr>
          <w:p w14:paraId="42EF58B6" w14:textId="687BC868" w:rsidR="005B270A" w:rsidRPr="00D65A6B" w:rsidRDefault="005B270A" w:rsidP="005D0C1F">
            <w:pPr>
              <w:jc w:val="center"/>
              <w:rPr>
                <w:sz w:val="20"/>
                <w:szCs w:val="20"/>
              </w:rPr>
            </w:pPr>
            <w:r>
              <w:rPr>
                <w:sz w:val="20"/>
                <w:szCs w:val="20"/>
              </w:rPr>
              <w:t>1</w:t>
            </w:r>
            <w:r w:rsidR="002F6BE9">
              <w:rPr>
                <w:sz w:val="20"/>
                <w:szCs w:val="20"/>
              </w:rPr>
              <w:t>2</w:t>
            </w:r>
          </w:p>
        </w:tc>
      </w:tr>
      <w:bookmarkEnd w:id="48"/>
    </w:tbl>
    <w:p w14:paraId="0D170DF8" w14:textId="22E6E296" w:rsidR="005B270A" w:rsidRDefault="005B270A" w:rsidP="000500E1"/>
    <w:p w14:paraId="591CBF69" w14:textId="4AE7E376" w:rsidR="004172BF" w:rsidRDefault="004172BF" w:rsidP="004172BF">
      <w:pPr>
        <w:pStyle w:val="Legenda"/>
        <w:keepNext/>
      </w:pPr>
      <w:bookmarkStart w:id="52" w:name="_Toc106611237"/>
      <w:r>
        <w:t xml:space="preserve">Tabela </w:t>
      </w:r>
      <w:fldSimple w:instr=" SEQ Tabela \* ARABIC ">
        <w:r w:rsidR="00983AB8">
          <w:rPr>
            <w:noProof/>
          </w:rPr>
          <w:t>10</w:t>
        </w:r>
      </w:fldSimple>
      <w:r>
        <w:t xml:space="preserve"> - Quantidade de Cotas / ano</w:t>
      </w:r>
      <w:bookmarkEnd w:id="52"/>
    </w:p>
    <w:tbl>
      <w:tblPr>
        <w:tblStyle w:val="Tabelacomgrade"/>
        <w:tblW w:w="0" w:type="auto"/>
        <w:tblLook w:val="04A0" w:firstRow="1" w:lastRow="0" w:firstColumn="1" w:lastColumn="0" w:noHBand="0" w:noVBand="1"/>
      </w:tblPr>
      <w:tblGrid>
        <w:gridCol w:w="3431"/>
        <w:gridCol w:w="3725"/>
        <w:gridCol w:w="3308"/>
      </w:tblGrid>
      <w:tr w:rsidR="002F6BE9" w14:paraId="172DC187" w14:textId="00FC8674" w:rsidTr="002F6BE9">
        <w:tc>
          <w:tcPr>
            <w:tcW w:w="3431" w:type="dxa"/>
            <w:shd w:val="clear" w:color="auto" w:fill="BF8F00" w:themeFill="accent4" w:themeFillShade="BF"/>
            <w:vAlign w:val="center"/>
          </w:tcPr>
          <w:p w14:paraId="487F9C0A" w14:textId="77777777" w:rsidR="002F6BE9" w:rsidRPr="00177AD6" w:rsidRDefault="002F6BE9" w:rsidP="005D0C1F">
            <w:pPr>
              <w:jc w:val="center"/>
              <w:rPr>
                <w:b/>
                <w:bCs/>
              </w:rPr>
            </w:pPr>
            <w:r>
              <w:rPr>
                <w:b/>
                <w:bCs/>
              </w:rPr>
              <w:t>Ano</w:t>
            </w:r>
          </w:p>
        </w:tc>
        <w:tc>
          <w:tcPr>
            <w:tcW w:w="3725" w:type="dxa"/>
            <w:shd w:val="clear" w:color="auto" w:fill="BF8F00" w:themeFill="accent4" w:themeFillShade="BF"/>
            <w:vAlign w:val="center"/>
          </w:tcPr>
          <w:p w14:paraId="62920745" w14:textId="77777777" w:rsidR="002F6BE9" w:rsidRPr="00177AD6" w:rsidRDefault="002F6BE9" w:rsidP="005D0C1F">
            <w:pPr>
              <w:jc w:val="center"/>
              <w:rPr>
                <w:b/>
                <w:bCs/>
              </w:rPr>
            </w:pPr>
            <w:r>
              <w:rPr>
                <w:b/>
                <w:bCs/>
              </w:rPr>
              <w:t>Cota comercializada</w:t>
            </w:r>
          </w:p>
        </w:tc>
        <w:tc>
          <w:tcPr>
            <w:tcW w:w="3308" w:type="dxa"/>
            <w:shd w:val="clear" w:color="auto" w:fill="BF8F00" w:themeFill="accent4" w:themeFillShade="BF"/>
          </w:tcPr>
          <w:p w14:paraId="72BEBC7F" w14:textId="73460C7D" w:rsidR="002F6BE9" w:rsidRDefault="002F6BE9" w:rsidP="005D0C1F">
            <w:pPr>
              <w:jc w:val="center"/>
              <w:rPr>
                <w:b/>
                <w:bCs/>
              </w:rPr>
            </w:pPr>
            <w:proofErr w:type="spellStart"/>
            <w:r>
              <w:rPr>
                <w:b/>
                <w:bCs/>
              </w:rPr>
              <w:t>Wi-fi</w:t>
            </w:r>
            <w:proofErr w:type="spellEnd"/>
            <w:r>
              <w:rPr>
                <w:b/>
                <w:bCs/>
              </w:rPr>
              <w:t xml:space="preserve"> Público </w:t>
            </w:r>
            <w:r>
              <w:rPr>
                <w:b/>
                <w:bCs/>
              </w:rPr>
              <w:br/>
              <w:t>(% de cota)</w:t>
            </w:r>
          </w:p>
        </w:tc>
      </w:tr>
      <w:tr w:rsidR="002F6BE9" w14:paraId="3C72A657" w14:textId="1A52425C" w:rsidTr="002F6BE9">
        <w:tc>
          <w:tcPr>
            <w:tcW w:w="3431" w:type="dxa"/>
            <w:vAlign w:val="center"/>
          </w:tcPr>
          <w:p w14:paraId="51661B41" w14:textId="0802BD1A" w:rsidR="002F6BE9" w:rsidRPr="00D65A6B" w:rsidRDefault="002F6BE9" w:rsidP="005D0C1F">
            <w:pPr>
              <w:jc w:val="center"/>
              <w:rPr>
                <w:sz w:val="20"/>
                <w:szCs w:val="20"/>
              </w:rPr>
            </w:pPr>
            <w:r>
              <w:rPr>
                <w:sz w:val="20"/>
                <w:szCs w:val="20"/>
              </w:rPr>
              <w:t>2022</w:t>
            </w:r>
          </w:p>
        </w:tc>
        <w:tc>
          <w:tcPr>
            <w:tcW w:w="3725" w:type="dxa"/>
            <w:vAlign w:val="center"/>
          </w:tcPr>
          <w:p w14:paraId="553063D4" w14:textId="3551C681" w:rsidR="002F6BE9" w:rsidRPr="00D65A6B" w:rsidRDefault="002F6BE9" w:rsidP="005D0C1F">
            <w:pPr>
              <w:jc w:val="center"/>
              <w:rPr>
                <w:sz w:val="20"/>
                <w:szCs w:val="20"/>
              </w:rPr>
            </w:pPr>
            <w:r>
              <w:rPr>
                <w:sz w:val="20"/>
                <w:szCs w:val="20"/>
              </w:rPr>
              <w:t>1</w:t>
            </w:r>
          </w:p>
        </w:tc>
        <w:tc>
          <w:tcPr>
            <w:tcW w:w="3308" w:type="dxa"/>
          </w:tcPr>
          <w:p w14:paraId="60C889ED" w14:textId="345C88E5" w:rsidR="002F6BE9" w:rsidRDefault="002F6BE9" w:rsidP="005D0C1F">
            <w:pPr>
              <w:jc w:val="center"/>
              <w:rPr>
                <w:sz w:val="20"/>
                <w:szCs w:val="20"/>
              </w:rPr>
            </w:pPr>
            <w:r>
              <w:rPr>
                <w:sz w:val="20"/>
                <w:szCs w:val="20"/>
              </w:rPr>
              <w:t>0</w:t>
            </w:r>
          </w:p>
        </w:tc>
      </w:tr>
      <w:tr w:rsidR="002F6BE9" w14:paraId="26932D7D" w14:textId="08604662" w:rsidTr="002F6BE9">
        <w:tc>
          <w:tcPr>
            <w:tcW w:w="3431" w:type="dxa"/>
            <w:vAlign w:val="center"/>
          </w:tcPr>
          <w:p w14:paraId="156427C8" w14:textId="605CDC85" w:rsidR="002F6BE9" w:rsidRPr="00D65A6B" w:rsidRDefault="002F6BE9" w:rsidP="005D0C1F">
            <w:pPr>
              <w:jc w:val="center"/>
              <w:rPr>
                <w:sz w:val="20"/>
                <w:szCs w:val="20"/>
              </w:rPr>
            </w:pPr>
            <w:r>
              <w:rPr>
                <w:sz w:val="20"/>
                <w:szCs w:val="20"/>
              </w:rPr>
              <w:t>2023</w:t>
            </w:r>
          </w:p>
        </w:tc>
        <w:tc>
          <w:tcPr>
            <w:tcW w:w="3725" w:type="dxa"/>
            <w:vAlign w:val="center"/>
          </w:tcPr>
          <w:p w14:paraId="3E56E4C5" w14:textId="77777777" w:rsidR="002F6BE9" w:rsidRPr="00D65A6B" w:rsidRDefault="002F6BE9" w:rsidP="005D0C1F">
            <w:pPr>
              <w:jc w:val="center"/>
              <w:rPr>
                <w:sz w:val="20"/>
                <w:szCs w:val="20"/>
              </w:rPr>
            </w:pPr>
            <w:r>
              <w:rPr>
                <w:sz w:val="20"/>
                <w:szCs w:val="20"/>
              </w:rPr>
              <w:t>1</w:t>
            </w:r>
          </w:p>
        </w:tc>
        <w:tc>
          <w:tcPr>
            <w:tcW w:w="3308" w:type="dxa"/>
          </w:tcPr>
          <w:p w14:paraId="7078C5B0" w14:textId="5CFC7D73" w:rsidR="002F6BE9" w:rsidRDefault="002F6BE9" w:rsidP="00CA3F1F">
            <w:pPr>
              <w:jc w:val="center"/>
              <w:rPr>
                <w:sz w:val="20"/>
                <w:szCs w:val="20"/>
              </w:rPr>
            </w:pPr>
            <w:r>
              <w:rPr>
                <w:sz w:val="20"/>
                <w:szCs w:val="20"/>
              </w:rPr>
              <w:t>0</w:t>
            </w:r>
          </w:p>
        </w:tc>
      </w:tr>
      <w:tr w:rsidR="002F6BE9" w14:paraId="5161BCC3" w14:textId="6444D198" w:rsidTr="002F6BE9">
        <w:tc>
          <w:tcPr>
            <w:tcW w:w="3431" w:type="dxa"/>
            <w:vAlign w:val="center"/>
          </w:tcPr>
          <w:p w14:paraId="7744D8AB" w14:textId="5E696BAA" w:rsidR="002F6BE9" w:rsidRPr="00D65A6B" w:rsidRDefault="002F6BE9" w:rsidP="005D0C1F">
            <w:pPr>
              <w:jc w:val="center"/>
              <w:rPr>
                <w:sz w:val="20"/>
                <w:szCs w:val="20"/>
              </w:rPr>
            </w:pPr>
            <w:r>
              <w:rPr>
                <w:sz w:val="20"/>
                <w:szCs w:val="20"/>
              </w:rPr>
              <w:t>2024</w:t>
            </w:r>
          </w:p>
        </w:tc>
        <w:tc>
          <w:tcPr>
            <w:tcW w:w="3725" w:type="dxa"/>
            <w:vAlign w:val="center"/>
          </w:tcPr>
          <w:p w14:paraId="2739042B" w14:textId="320682F6" w:rsidR="002F6BE9" w:rsidRPr="00D65A6B" w:rsidRDefault="002F6BE9" w:rsidP="005D0C1F">
            <w:pPr>
              <w:jc w:val="center"/>
              <w:rPr>
                <w:sz w:val="20"/>
                <w:szCs w:val="20"/>
              </w:rPr>
            </w:pPr>
            <w:r>
              <w:rPr>
                <w:sz w:val="20"/>
                <w:szCs w:val="20"/>
              </w:rPr>
              <w:t>1</w:t>
            </w:r>
          </w:p>
        </w:tc>
        <w:tc>
          <w:tcPr>
            <w:tcW w:w="3308" w:type="dxa"/>
          </w:tcPr>
          <w:p w14:paraId="3F299A59" w14:textId="128B41FF" w:rsidR="002F6BE9" w:rsidRDefault="00CA3F1F" w:rsidP="00CA3F1F">
            <w:pPr>
              <w:jc w:val="center"/>
              <w:rPr>
                <w:sz w:val="20"/>
                <w:szCs w:val="20"/>
              </w:rPr>
            </w:pPr>
            <w:r>
              <w:rPr>
                <w:sz w:val="20"/>
                <w:szCs w:val="20"/>
              </w:rPr>
              <w:t>50,00%</w:t>
            </w:r>
          </w:p>
        </w:tc>
      </w:tr>
      <w:tr w:rsidR="002F6BE9" w14:paraId="0BCAE77D" w14:textId="3A1311EA" w:rsidTr="002F6BE9">
        <w:tc>
          <w:tcPr>
            <w:tcW w:w="3431" w:type="dxa"/>
            <w:vAlign w:val="center"/>
          </w:tcPr>
          <w:p w14:paraId="6533C3B4" w14:textId="691DBA3F" w:rsidR="002F6BE9" w:rsidRDefault="002F6BE9" w:rsidP="005D0C1F">
            <w:pPr>
              <w:jc w:val="center"/>
              <w:rPr>
                <w:sz w:val="20"/>
                <w:szCs w:val="20"/>
              </w:rPr>
            </w:pPr>
            <w:r>
              <w:rPr>
                <w:sz w:val="20"/>
                <w:szCs w:val="20"/>
              </w:rPr>
              <w:t>2025</w:t>
            </w:r>
          </w:p>
        </w:tc>
        <w:tc>
          <w:tcPr>
            <w:tcW w:w="3725" w:type="dxa"/>
            <w:vAlign w:val="center"/>
          </w:tcPr>
          <w:p w14:paraId="0DE7AC55" w14:textId="72575E56" w:rsidR="002F6BE9" w:rsidRDefault="002F6BE9" w:rsidP="005D0C1F">
            <w:pPr>
              <w:jc w:val="center"/>
              <w:rPr>
                <w:sz w:val="20"/>
                <w:szCs w:val="20"/>
              </w:rPr>
            </w:pPr>
            <w:r>
              <w:rPr>
                <w:sz w:val="20"/>
                <w:szCs w:val="20"/>
              </w:rPr>
              <w:t>1</w:t>
            </w:r>
          </w:p>
        </w:tc>
        <w:tc>
          <w:tcPr>
            <w:tcW w:w="3308" w:type="dxa"/>
          </w:tcPr>
          <w:p w14:paraId="08A2FFB9" w14:textId="5EA28781" w:rsidR="002F6BE9" w:rsidRDefault="002F6BE9" w:rsidP="00CA3F1F">
            <w:pPr>
              <w:jc w:val="center"/>
              <w:rPr>
                <w:sz w:val="20"/>
                <w:szCs w:val="20"/>
              </w:rPr>
            </w:pPr>
            <w:r>
              <w:rPr>
                <w:sz w:val="20"/>
                <w:szCs w:val="20"/>
              </w:rPr>
              <w:t>83,33%</w:t>
            </w:r>
          </w:p>
        </w:tc>
      </w:tr>
      <w:tr w:rsidR="002F6BE9" w14:paraId="3020B89E" w14:textId="70391B25" w:rsidTr="002F6BE9">
        <w:tc>
          <w:tcPr>
            <w:tcW w:w="3431" w:type="dxa"/>
            <w:vAlign w:val="center"/>
          </w:tcPr>
          <w:p w14:paraId="566B9433" w14:textId="06FA387E" w:rsidR="002F6BE9" w:rsidRDefault="002F6BE9" w:rsidP="005D0C1F">
            <w:pPr>
              <w:jc w:val="center"/>
              <w:rPr>
                <w:sz w:val="20"/>
                <w:szCs w:val="20"/>
              </w:rPr>
            </w:pPr>
            <w:r>
              <w:rPr>
                <w:sz w:val="20"/>
                <w:szCs w:val="20"/>
              </w:rPr>
              <w:lastRenderedPageBreak/>
              <w:t>2026</w:t>
            </w:r>
          </w:p>
        </w:tc>
        <w:tc>
          <w:tcPr>
            <w:tcW w:w="3725" w:type="dxa"/>
            <w:vAlign w:val="center"/>
          </w:tcPr>
          <w:p w14:paraId="782149FF" w14:textId="1CCAFA63" w:rsidR="002F6BE9" w:rsidRDefault="002F6BE9" w:rsidP="005D0C1F">
            <w:pPr>
              <w:jc w:val="center"/>
              <w:rPr>
                <w:sz w:val="20"/>
                <w:szCs w:val="20"/>
              </w:rPr>
            </w:pPr>
            <w:r>
              <w:rPr>
                <w:sz w:val="20"/>
                <w:szCs w:val="20"/>
              </w:rPr>
              <w:t>2</w:t>
            </w:r>
          </w:p>
        </w:tc>
        <w:tc>
          <w:tcPr>
            <w:tcW w:w="3308" w:type="dxa"/>
          </w:tcPr>
          <w:p w14:paraId="59D34A75" w14:textId="3FF5185A" w:rsidR="002F6BE9" w:rsidRDefault="00CA3F1F" w:rsidP="00CA3F1F">
            <w:pPr>
              <w:jc w:val="center"/>
              <w:rPr>
                <w:sz w:val="20"/>
                <w:szCs w:val="20"/>
              </w:rPr>
            </w:pPr>
            <w:r>
              <w:rPr>
                <w:sz w:val="20"/>
                <w:szCs w:val="20"/>
              </w:rPr>
              <w:t>100%</w:t>
            </w:r>
          </w:p>
        </w:tc>
      </w:tr>
    </w:tbl>
    <w:p w14:paraId="713A91AA" w14:textId="77777777" w:rsidR="000500E1" w:rsidRDefault="000500E1" w:rsidP="000500E1"/>
    <w:p w14:paraId="447455B2" w14:textId="77777777" w:rsidR="004172BF" w:rsidRDefault="004172BF" w:rsidP="004172BF">
      <w:pPr>
        <w:pStyle w:val="Ttulo3"/>
      </w:pPr>
      <w:bookmarkStart w:id="53" w:name="_Toc81817742"/>
      <w:bookmarkStart w:id="54" w:name="_Toc111724890"/>
      <w:r>
        <w:t>Resumo de receitas</w:t>
      </w:r>
      <w:bookmarkEnd w:id="53"/>
      <w:bookmarkEnd w:id="54"/>
    </w:p>
    <w:p w14:paraId="2A6D7B02" w14:textId="77777777" w:rsidR="004172BF" w:rsidRPr="00AE3CEA" w:rsidRDefault="004172BF" w:rsidP="004172BF">
      <w:bookmarkStart w:id="55" w:name="_Hlk72697147"/>
      <w:r w:rsidRPr="00AE3CEA">
        <w:t xml:space="preserve">Os itens e valores </w:t>
      </w:r>
      <w:r>
        <w:t>das receitas</w:t>
      </w:r>
      <w:r w:rsidRPr="00AE3CEA">
        <w:t xml:space="preserve"> ao longo dos 30 (trinta) anos estão expostas na tabela a seguir:</w:t>
      </w:r>
    </w:p>
    <w:p w14:paraId="4436B9F2" w14:textId="43D952C3" w:rsidR="004172BF" w:rsidRDefault="004172BF" w:rsidP="004172BF">
      <w:pPr>
        <w:pStyle w:val="Legenda"/>
        <w:keepNext/>
        <w:jc w:val="both"/>
      </w:pPr>
      <w:bookmarkStart w:id="56" w:name="_Toc106611221"/>
      <w:bookmarkEnd w:id="55"/>
      <w:r>
        <w:t xml:space="preserve">Figura </w:t>
      </w:r>
      <w:fldSimple w:instr=" SEQ Figura \* ARABIC ">
        <w:r w:rsidR="00983AB8">
          <w:rPr>
            <w:noProof/>
          </w:rPr>
          <w:t>7</w:t>
        </w:r>
      </w:fldSimple>
      <w:r>
        <w:t xml:space="preserve"> - </w:t>
      </w:r>
      <w:r w:rsidRPr="000B710B">
        <w:t>Receita Bruta (Em R$ 000)</w:t>
      </w:r>
      <w:bookmarkEnd w:id="56"/>
    </w:p>
    <w:p w14:paraId="37454EF1" w14:textId="6AC86B38" w:rsidR="00C95A3E" w:rsidRDefault="00052B39" w:rsidP="00CA3F1F">
      <w:pPr>
        <w:jc w:val="center"/>
      </w:pPr>
      <w:r w:rsidRPr="00052B39">
        <w:rPr>
          <w:noProof/>
        </w:rPr>
        <w:drawing>
          <wp:inline distT="0" distB="0" distL="0" distR="0" wp14:anchorId="505BA490" wp14:editId="4118AD98">
            <wp:extent cx="4581525" cy="2752725"/>
            <wp:effectExtent l="0" t="0" r="9525" b="9525"/>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14:paraId="372916EB" w14:textId="560BE7F4" w:rsidR="004172BF" w:rsidRDefault="004172BF" w:rsidP="00C95A3E"/>
    <w:p w14:paraId="0359055E" w14:textId="77777777" w:rsidR="004172BF" w:rsidRPr="00AE3CEA" w:rsidRDefault="004172BF" w:rsidP="004172BF">
      <w:r w:rsidRPr="00AE3CEA">
        <w:t xml:space="preserve">Os itens e valores </w:t>
      </w:r>
      <w:r>
        <w:t>das receitas</w:t>
      </w:r>
      <w:r w:rsidRPr="00AE3CEA">
        <w:t xml:space="preserve"> ao longo dos 30 (trinta) anos estão expostas na tabela a seguir:</w:t>
      </w:r>
    </w:p>
    <w:p w14:paraId="092FA6D7" w14:textId="10847CF4" w:rsidR="004172BF" w:rsidRPr="00AE3CEA" w:rsidRDefault="004172BF" w:rsidP="004172BF">
      <w:pPr>
        <w:pStyle w:val="Legenda"/>
        <w:keepNext/>
      </w:pPr>
      <w:bookmarkStart w:id="57" w:name="_Toc81817817"/>
      <w:bookmarkStart w:id="58" w:name="_Toc106611238"/>
      <w:r w:rsidRPr="00AE3CEA">
        <w:t xml:space="preserve">Tabela </w:t>
      </w:r>
      <w:fldSimple w:instr=" SEQ Tabela \* ARABIC ">
        <w:r w:rsidR="00983AB8">
          <w:rPr>
            <w:noProof/>
          </w:rPr>
          <w:t>11</w:t>
        </w:r>
      </w:fldSimple>
      <w:r w:rsidRPr="00AE3CEA">
        <w:t>: Receitas</w:t>
      </w:r>
      <w:r>
        <w:t xml:space="preserve"> totais em </w:t>
      </w:r>
      <w:r w:rsidRPr="00AE3CEA">
        <w:t>30 anos</w:t>
      </w:r>
      <w:bookmarkEnd w:id="57"/>
      <w:bookmarkEnd w:id="58"/>
    </w:p>
    <w:tbl>
      <w:tblPr>
        <w:tblStyle w:val="TabeladeLista3-nfase4"/>
        <w:tblW w:w="10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3234"/>
        <w:gridCol w:w="3362"/>
      </w:tblGrid>
      <w:tr w:rsidR="004172BF" w:rsidRPr="00AE3CEA" w14:paraId="23D10C79"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68" w:type="dxa"/>
            <w:tcBorders>
              <w:top w:val="single" w:sz="4" w:space="0" w:color="auto"/>
              <w:left w:val="single" w:sz="4" w:space="0" w:color="auto"/>
              <w:bottom w:val="single" w:sz="4" w:space="0" w:color="000000"/>
            </w:tcBorders>
            <w:shd w:val="clear" w:color="auto" w:fill="BF8F00" w:themeFill="accent4" w:themeFillShade="BF"/>
            <w:hideMark/>
          </w:tcPr>
          <w:p w14:paraId="042048B8" w14:textId="77777777" w:rsidR="004172BF" w:rsidRPr="00AE3CEA" w:rsidRDefault="004172BF"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sidRPr="00AE3CEA">
              <w:rPr>
                <w:rFonts w:ascii="Gotham Light" w:hAnsi="Gotham Light" w:cstheme="minorHAnsi"/>
                <w:b w:val="0"/>
                <w:bCs w:val="0"/>
                <w:color w:val="auto"/>
                <w:sz w:val="20"/>
                <w:szCs w:val="20"/>
                <w:lang w:val="pt-BR"/>
              </w:rPr>
              <w:t>Receitas</w:t>
            </w:r>
          </w:p>
        </w:tc>
        <w:tc>
          <w:tcPr>
            <w:tcW w:w="3234" w:type="dxa"/>
            <w:tcBorders>
              <w:top w:val="single" w:sz="4" w:space="0" w:color="auto"/>
              <w:left w:val="single" w:sz="4" w:space="0" w:color="auto"/>
              <w:bottom w:val="single" w:sz="4" w:space="0" w:color="auto"/>
            </w:tcBorders>
            <w:shd w:val="clear" w:color="auto" w:fill="BF8F00" w:themeFill="accent4" w:themeFillShade="BF"/>
          </w:tcPr>
          <w:p w14:paraId="659280AD" w14:textId="77777777" w:rsidR="004172BF" w:rsidRPr="00AE3CEA" w:rsidRDefault="004172BF"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b w:val="0"/>
                <w:bCs w:val="0"/>
                <w:color w:val="auto"/>
                <w:sz w:val="20"/>
                <w:szCs w:val="20"/>
                <w:lang w:val="pt-BR"/>
              </w:rPr>
              <w:t>MÉDIA ANUAL (R$)</w:t>
            </w:r>
          </w:p>
        </w:tc>
        <w:tc>
          <w:tcPr>
            <w:tcW w:w="3362"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405F51C7" w14:textId="77777777" w:rsidR="004172BF" w:rsidRPr="00AE3CEA" w:rsidRDefault="004172BF"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TOTAL PROJETO (R$)</w:t>
            </w:r>
          </w:p>
        </w:tc>
      </w:tr>
      <w:tr w:rsidR="004172BF" w:rsidRPr="00AE3CEA" w14:paraId="0438542D"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68" w:type="dxa"/>
            <w:tcBorders>
              <w:top w:val="single" w:sz="4" w:space="0" w:color="000000"/>
              <w:left w:val="single" w:sz="4" w:space="0" w:color="auto"/>
              <w:bottom w:val="single" w:sz="4" w:space="0" w:color="000000"/>
            </w:tcBorders>
            <w:vAlign w:val="center"/>
          </w:tcPr>
          <w:p w14:paraId="25D834E2" w14:textId="77777777" w:rsidR="004172BF" w:rsidRPr="00AE3CEA" w:rsidRDefault="004172BF"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AE3CEA">
              <w:rPr>
                <w:rFonts w:ascii="Gotham Light" w:hAnsi="Gotham Light" w:cstheme="minorHAnsi"/>
                <w:b w:val="0"/>
                <w:bCs w:val="0"/>
                <w:color w:val="auto"/>
                <w:sz w:val="20"/>
                <w:szCs w:val="20"/>
                <w:lang w:val="pt-BR"/>
              </w:rPr>
              <w:t>Bilheteria</w:t>
            </w:r>
          </w:p>
        </w:tc>
        <w:tc>
          <w:tcPr>
            <w:tcW w:w="3234" w:type="dxa"/>
            <w:tcBorders>
              <w:left w:val="single" w:sz="4" w:space="0" w:color="auto"/>
            </w:tcBorders>
          </w:tcPr>
          <w:p w14:paraId="72717B0B" w14:textId="6174BF95" w:rsidR="004172BF" w:rsidRPr="00EE2990" w:rsidRDefault="004172BF"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E2990">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4.549.632,93</w:t>
            </w:r>
          </w:p>
        </w:tc>
        <w:tc>
          <w:tcPr>
            <w:tcW w:w="3362" w:type="dxa"/>
            <w:tcBorders>
              <w:left w:val="single" w:sz="4" w:space="0" w:color="auto"/>
              <w:right w:val="single" w:sz="4" w:space="0" w:color="auto"/>
            </w:tcBorders>
            <w:vAlign w:val="center"/>
          </w:tcPr>
          <w:p w14:paraId="068A5700" w14:textId="666D62A4" w:rsidR="004172BF" w:rsidRPr="00AE3CEA" w:rsidRDefault="004172BF"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b/>
                <w:bCs/>
                <w:color w:val="auto"/>
                <w:sz w:val="20"/>
                <w:szCs w:val="20"/>
                <w:lang w:val="pt-BR"/>
              </w:rPr>
            </w:pPr>
            <w:r>
              <w:rPr>
                <w:rFonts w:ascii="Gotham Light" w:hAnsi="Gotham Light" w:cstheme="minorHAnsi"/>
                <w:color w:val="auto"/>
                <w:sz w:val="20"/>
                <w:szCs w:val="20"/>
                <w:lang w:val="pt-BR"/>
              </w:rPr>
              <w:t xml:space="preserve">R$ </w:t>
            </w:r>
            <w:r w:rsidR="00052B39">
              <w:rPr>
                <w:rFonts w:ascii="Gotham Light" w:hAnsi="Gotham Light" w:cstheme="minorHAnsi"/>
                <w:color w:val="auto"/>
                <w:sz w:val="20"/>
                <w:szCs w:val="20"/>
                <w:lang w:val="pt-BR"/>
              </w:rPr>
              <w:t>136.488.988,01</w:t>
            </w:r>
          </w:p>
        </w:tc>
      </w:tr>
      <w:tr w:rsidR="004172BF" w:rsidRPr="00AE3CEA" w14:paraId="2DDF7435"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68" w:type="dxa"/>
            <w:tcBorders>
              <w:top w:val="single" w:sz="4" w:space="0" w:color="000000"/>
              <w:left w:val="single" w:sz="4" w:space="0" w:color="auto"/>
              <w:bottom w:val="single" w:sz="4" w:space="0" w:color="000000"/>
            </w:tcBorders>
            <w:vAlign w:val="center"/>
          </w:tcPr>
          <w:p w14:paraId="0001E62B" w14:textId="77777777" w:rsidR="004172BF" w:rsidRPr="00843709" w:rsidRDefault="004172BF"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843709">
              <w:rPr>
                <w:rFonts w:ascii="Gotham Light" w:hAnsi="Gotham Light" w:cstheme="minorHAnsi"/>
                <w:b w:val="0"/>
                <w:bCs w:val="0"/>
                <w:color w:val="auto"/>
                <w:sz w:val="20"/>
                <w:szCs w:val="20"/>
                <w:lang w:val="pt-BR"/>
              </w:rPr>
              <w:t>Estacionamento</w:t>
            </w:r>
          </w:p>
        </w:tc>
        <w:tc>
          <w:tcPr>
            <w:tcW w:w="3234" w:type="dxa"/>
            <w:tcBorders>
              <w:left w:val="single" w:sz="4" w:space="0" w:color="auto"/>
            </w:tcBorders>
          </w:tcPr>
          <w:p w14:paraId="63E7AC5A" w14:textId="08CC606F" w:rsidR="004172BF" w:rsidRPr="00843709" w:rsidRDefault="004172BF"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843709">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640.270,00</w:t>
            </w:r>
          </w:p>
        </w:tc>
        <w:tc>
          <w:tcPr>
            <w:tcW w:w="3362" w:type="dxa"/>
            <w:tcBorders>
              <w:left w:val="single" w:sz="4" w:space="0" w:color="auto"/>
              <w:right w:val="single" w:sz="4" w:space="0" w:color="auto"/>
            </w:tcBorders>
            <w:vAlign w:val="center"/>
          </w:tcPr>
          <w:p w14:paraId="49CBE365" w14:textId="63DE6744" w:rsidR="004172BF" w:rsidRPr="00843709" w:rsidRDefault="004172BF"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843709">
              <w:rPr>
                <w:rFonts w:ascii="Gotham Light" w:hAnsi="Gotham Light" w:cstheme="minorHAnsi"/>
                <w:color w:val="auto"/>
                <w:sz w:val="20"/>
                <w:szCs w:val="20"/>
                <w:lang w:val="pt-BR"/>
              </w:rPr>
              <w:t xml:space="preserve">R$ </w:t>
            </w:r>
            <w:r w:rsidR="00052B39">
              <w:rPr>
                <w:rFonts w:ascii="Gotham Light" w:hAnsi="Gotham Light" w:cstheme="minorHAnsi"/>
                <w:color w:val="auto"/>
                <w:sz w:val="20"/>
                <w:szCs w:val="20"/>
                <w:lang w:val="pt-BR"/>
              </w:rPr>
              <w:t>19.208.100,00</w:t>
            </w:r>
          </w:p>
        </w:tc>
      </w:tr>
      <w:tr w:rsidR="004172BF" w:rsidRPr="00AE3CEA" w14:paraId="2BEAAACB"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68" w:type="dxa"/>
            <w:tcBorders>
              <w:top w:val="single" w:sz="4" w:space="0" w:color="000000"/>
              <w:left w:val="single" w:sz="4" w:space="0" w:color="auto"/>
              <w:bottom w:val="single" w:sz="4" w:space="0" w:color="000000"/>
            </w:tcBorders>
            <w:vAlign w:val="center"/>
            <w:hideMark/>
          </w:tcPr>
          <w:p w14:paraId="7079D8E9" w14:textId="77777777" w:rsidR="004172BF" w:rsidRPr="00AE3CEA" w:rsidRDefault="004172BF"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AE3CEA">
              <w:rPr>
                <w:rFonts w:ascii="Gotham Light" w:hAnsi="Gotham Light" w:cstheme="minorHAnsi"/>
                <w:b w:val="0"/>
                <w:bCs w:val="0"/>
                <w:color w:val="auto"/>
                <w:sz w:val="20"/>
                <w:szCs w:val="20"/>
                <w:lang w:val="pt-BR"/>
              </w:rPr>
              <w:t>A&amp;B e Comércio</w:t>
            </w:r>
          </w:p>
        </w:tc>
        <w:tc>
          <w:tcPr>
            <w:tcW w:w="3234" w:type="dxa"/>
            <w:tcBorders>
              <w:left w:val="single" w:sz="4" w:space="0" w:color="auto"/>
            </w:tcBorders>
          </w:tcPr>
          <w:p w14:paraId="0D8363AD" w14:textId="7B701EF4" w:rsidR="004172BF" w:rsidRPr="00EE2990" w:rsidRDefault="004172BF"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E2990">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2.569.967,30</w:t>
            </w:r>
          </w:p>
        </w:tc>
        <w:tc>
          <w:tcPr>
            <w:tcW w:w="3362" w:type="dxa"/>
            <w:tcBorders>
              <w:left w:val="single" w:sz="4" w:space="0" w:color="auto"/>
              <w:right w:val="single" w:sz="4" w:space="0" w:color="auto"/>
            </w:tcBorders>
            <w:vAlign w:val="center"/>
            <w:hideMark/>
          </w:tcPr>
          <w:p w14:paraId="04938F3C" w14:textId="58B1E53A" w:rsidR="004172BF" w:rsidRPr="00AE3CEA" w:rsidRDefault="004172BF"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052B39">
              <w:rPr>
                <w:rFonts w:ascii="Gotham Light" w:hAnsi="Gotham Light" w:cstheme="minorHAnsi"/>
                <w:color w:val="auto"/>
                <w:sz w:val="20"/>
                <w:szCs w:val="20"/>
                <w:lang w:val="pt-BR"/>
              </w:rPr>
              <w:t>77.099.018,85</w:t>
            </w:r>
          </w:p>
        </w:tc>
      </w:tr>
      <w:tr w:rsidR="004172BF" w:rsidRPr="00AE3CEA" w14:paraId="5F65C706"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68" w:type="dxa"/>
            <w:tcBorders>
              <w:top w:val="single" w:sz="4" w:space="0" w:color="000000"/>
              <w:left w:val="single" w:sz="4" w:space="0" w:color="auto"/>
              <w:bottom w:val="single" w:sz="4" w:space="0" w:color="000000"/>
            </w:tcBorders>
            <w:vAlign w:val="center"/>
          </w:tcPr>
          <w:p w14:paraId="64A6F7D9" w14:textId="5BFCB7F2" w:rsidR="004172BF" w:rsidRPr="00AE3CEA" w:rsidRDefault="004172BF"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Atrativos Específicos</w:t>
            </w:r>
          </w:p>
        </w:tc>
        <w:tc>
          <w:tcPr>
            <w:tcW w:w="3234" w:type="dxa"/>
            <w:tcBorders>
              <w:left w:val="single" w:sz="4" w:space="0" w:color="auto"/>
            </w:tcBorders>
          </w:tcPr>
          <w:p w14:paraId="747F3252" w14:textId="4F4CE3D4" w:rsidR="004172BF" w:rsidRPr="00EE2990" w:rsidRDefault="004172BF"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EE2990">
              <w:rPr>
                <w:rFonts w:ascii="Gotham Light" w:hAnsi="Gotham Light" w:cstheme="minorHAnsi"/>
                <w:color w:val="auto"/>
                <w:sz w:val="20"/>
                <w:szCs w:val="20"/>
                <w:lang w:val="pt-BR"/>
              </w:rPr>
              <w:t>R$</w:t>
            </w:r>
            <w:r w:rsidR="00DB063A">
              <w:rPr>
                <w:rFonts w:ascii="Gotham Light" w:hAnsi="Gotham Light" w:cstheme="minorHAnsi"/>
                <w:color w:val="auto"/>
                <w:sz w:val="20"/>
                <w:szCs w:val="20"/>
                <w:lang w:val="pt-BR"/>
              </w:rPr>
              <w:t xml:space="preserve"> </w:t>
            </w:r>
            <w:r w:rsidR="00884A48">
              <w:rPr>
                <w:rFonts w:ascii="Gotham Light" w:hAnsi="Gotham Light" w:cstheme="minorHAnsi"/>
                <w:color w:val="auto"/>
                <w:sz w:val="20"/>
                <w:szCs w:val="20"/>
                <w:lang w:val="pt-BR"/>
              </w:rPr>
              <w:t>6.744.548,15</w:t>
            </w:r>
          </w:p>
        </w:tc>
        <w:tc>
          <w:tcPr>
            <w:tcW w:w="3362" w:type="dxa"/>
            <w:tcBorders>
              <w:left w:val="single" w:sz="4" w:space="0" w:color="auto"/>
              <w:right w:val="single" w:sz="4" w:space="0" w:color="auto"/>
            </w:tcBorders>
            <w:vAlign w:val="center"/>
          </w:tcPr>
          <w:p w14:paraId="4EBA629C" w14:textId="664DA344" w:rsidR="004172BF" w:rsidRPr="00AE3CEA" w:rsidRDefault="004172BF"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052B39">
              <w:rPr>
                <w:rFonts w:ascii="Gotham Light" w:hAnsi="Gotham Light" w:cstheme="minorHAnsi"/>
                <w:color w:val="auto"/>
                <w:sz w:val="20"/>
                <w:szCs w:val="20"/>
                <w:lang w:val="pt-BR"/>
              </w:rPr>
              <w:t>202.336.444,40</w:t>
            </w:r>
          </w:p>
        </w:tc>
      </w:tr>
    </w:tbl>
    <w:p w14:paraId="42D4DB1F" w14:textId="77777777" w:rsidR="004172BF" w:rsidRDefault="004172BF" w:rsidP="004172BF"/>
    <w:p w14:paraId="21CE5329" w14:textId="60BD3758" w:rsidR="004172BF" w:rsidRDefault="004172BF" w:rsidP="00C95A3E"/>
    <w:p w14:paraId="21A94BAE" w14:textId="76C91E2F" w:rsidR="004654B1" w:rsidRDefault="004654B1" w:rsidP="00C95A3E"/>
    <w:p w14:paraId="5F0BF2E4" w14:textId="77777777" w:rsidR="004654B1" w:rsidRDefault="004654B1" w:rsidP="004654B1">
      <w:pPr>
        <w:pStyle w:val="Ttulo1"/>
        <w:spacing w:before="100" w:beforeAutospacing="1"/>
        <w:ind w:left="0" w:firstLine="0"/>
        <w:rPr>
          <w:rFonts w:asciiTheme="minorHAnsi" w:eastAsiaTheme="minorEastAsia" w:hAnsiTheme="minorHAnsi"/>
          <w:b/>
          <w:bCs w:val="0"/>
          <w:noProof/>
          <w:sz w:val="22"/>
          <w:lang w:eastAsia="pt-BR"/>
        </w:rPr>
      </w:pPr>
      <w:bookmarkStart w:id="59" w:name="_Toc81817743"/>
      <w:bookmarkStart w:id="60" w:name="_Toc111724891"/>
      <w:r>
        <w:rPr>
          <w:rFonts w:asciiTheme="minorHAnsi" w:eastAsiaTheme="minorEastAsia" w:hAnsiTheme="minorHAnsi"/>
          <w:b/>
          <w:bCs w:val="0"/>
          <w:noProof/>
          <w:sz w:val="22"/>
          <w:lang w:eastAsia="pt-BR"/>
        </w:rPr>
        <w:lastRenderedPageBreak/>
        <w:t>CUSTOS E DESPESAS - OPEX</w:t>
      </w:r>
      <w:bookmarkEnd w:id="59"/>
      <w:bookmarkEnd w:id="60"/>
    </w:p>
    <w:p w14:paraId="763BC471" w14:textId="77777777" w:rsidR="004654B1" w:rsidRPr="00D75367" w:rsidRDefault="004654B1" w:rsidP="004654B1">
      <w:pPr>
        <w:pStyle w:val="Ttulo2"/>
      </w:pPr>
      <w:bookmarkStart w:id="61" w:name="_Toc81817750"/>
      <w:bookmarkStart w:id="62" w:name="_Toc111724892"/>
      <w:r w:rsidRPr="00D75367">
        <w:t>Conceito</w:t>
      </w:r>
      <w:bookmarkEnd w:id="61"/>
      <w:bookmarkEnd w:id="62"/>
    </w:p>
    <w:p w14:paraId="6DEC16AA" w14:textId="77777777" w:rsidR="004654B1" w:rsidRDefault="004654B1" w:rsidP="004654B1">
      <w:r>
        <w:t xml:space="preserve">Os custos e despesas (ou OPEX - </w:t>
      </w:r>
      <w:proofErr w:type="spellStart"/>
      <w:r>
        <w:rPr>
          <w:i/>
          <w:iCs/>
        </w:rPr>
        <w:t>Operational</w:t>
      </w:r>
      <w:proofErr w:type="spellEnd"/>
      <w:r>
        <w:rPr>
          <w:i/>
          <w:iCs/>
        </w:rPr>
        <w:t xml:space="preserve"> </w:t>
      </w:r>
      <w:proofErr w:type="spellStart"/>
      <w:r>
        <w:rPr>
          <w:i/>
          <w:iCs/>
        </w:rPr>
        <w:t>Expenditure</w:t>
      </w:r>
      <w:proofErr w:type="spellEnd"/>
      <w:r>
        <w:t>)</w:t>
      </w:r>
      <w:r>
        <w:rPr>
          <w:i/>
          <w:iCs/>
        </w:rPr>
        <w:t xml:space="preserve"> </w:t>
      </w:r>
      <w:r>
        <w:t xml:space="preserve">referem-se aos dispêndios pela CONCESSIONÁRIA necessários para operação do projeto, mas que não são relacionados à aquisição de algum bem. Geralmente, são itens com de comportamento recorrente. Alguns exemplos são: despesas com pessoal, custos de manutenção de equipamentos, contratação de serviços de terceiros e custos com insumos e materiais.  </w:t>
      </w:r>
      <w:r w:rsidRPr="009B4E8E">
        <w:t xml:space="preserve">No caso </w:t>
      </w:r>
      <w:r>
        <w:t>do presente estudo, os principais itens de custos e despesas são apresentados abaixo.</w:t>
      </w:r>
    </w:p>
    <w:p w14:paraId="152E5C17" w14:textId="77777777" w:rsidR="004654B1" w:rsidRDefault="004654B1" w:rsidP="004654B1">
      <w:bookmarkStart w:id="63" w:name="_Hlk81473597"/>
      <w:bookmarkStart w:id="64" w:name="_Hlk81473744"/>
      <w:r w:rsidRPr="009F327D">
        <w:t xml:space="preserve">As estimativas </w:t>
      </w:r>
      <w:r>
        <w:t>de OPEX</w:t>
      </w:r>
      <w:r w:rsidRPr="009F327D">
        <w:t xml:space="preserve"> foram construídas baseadas na consulta de profissionais com experiência em operação de parques concessionados, considerando elementos relevantes, como número de entradas, quantidade de sanitários, estrutura das vias internas de acesso, entre outros</w:t>
      </w:r>
      <w:r>
        <w:t xml:space="preserve">. </w:t>
      </w:r>
      <w:bookmarkEnd w:id="63"/>
    </w:p>
    <w:p w14:paraId="3E45B685" w14:textId="77777777" w:rsidR="004654B1" w:rsidRDefault="004654B1" w:rsidP="004654B1">
      <w:pPr>
        <w:pStyle w:val="Ttulo2"/>
        <w:numPr>
          <w:ilvl w:val="2"/>
          <w:numId w:val="4"/>
        </w:numPr>
      </w:pPr>
      <w:bookmarkStart w:id="65" w:name="_Toc81817759"/>
      <w:bookmarkStart w:id="66" w:name="_Toc111724893"/>
      <w:bookmarkEnd w:id="64"/>
      <w:r w:rsidRPr="00D75367">
        <w:t>Custos e Despesas Operacionais</w:t>
      </w:r>
      <w:bookmarkEnd w:id="65"/>
      <w:bookmarkEnd w:id="66"/>
    </w:p>
    <w:p w14:paraId="1377D945" w14:textId="77777777" w:rsidR="004654B1" w:rsidRPr="003561FD" w:rsidRDefault="004654B1" w:rsidP="004654B1">
      <w:pPr>
        <w:rPr>
          <w:b/>
          <w:bCs/>
        </w:rPr>
      </w:pPr>
      <w:r w:rsidRPr="003561FD">
        <w:rPr>
          <w:b/>
          <w:bCs/>
        </w:rPr>
        <w:t>Encargos/Insumos</w:t>
      </w:r>
    </w:p>
    <w:p w14:paraId="77D6F472" w14:textId="2D9275BF" w:rsidR="004654B1" w:rsidRDefault="004654B1" w:rsidP="004654B1">
      <w:r>
        <w:t xml:space="preserve">A despesa com insumos foi segmentada em 6 (seis) categorias e necessários para o pleno funcionamento das atividades elementares do PARQUE. </w:t>
      </w:r>
    </w:p>
    <w:p w14:paraId="0C6CA517" w14:textId="77777777" w:rsidR="004654B1" w:rsidRDefault="004654B1" w:rsidP="004654B1">
      <w:pPr>
        <w:pStyle w:val="PargrafodaLista"/>
        <w:numPr>
          <w:ilvl w:val="0"/>
          <w:numId w:val="22"/>
        </w:numPr>
      </w:pPr>
      <w:r>
        <w:t xml:space="preserve">Serviços contratados – consultorias, certificações e materiais gráficos; </w:t>
      </w:r>
    </w:p>
    <w:p w14:paraId="3F061795" w14:textId="77777777" w:rsidR="004654B1" w:rsidRDefault="004654B1" w:rsidP="004654B1">
      <w:pPr>
        <w:pStyle w:val="PargrafodaLista"/>
        <w:numPr>
          <w:ilvl w:val="0"/>
          <w:numId w:val="22"/>
        </w:numPr>
      </w:pPr>
      <w:r>
        <w:t>Manejo e manutenção – equipamentos, utensílios, ferramentas e materiais;</w:t>
      </w:r>
    </w:p>
    <w:p w14:paraId="67C379C1" w14:textId="77777777" w:rsidR="004654B1" w:rsidRDefault="004654B1" w:rsidP="004654B1">
      <w:pPr>
        <w:pStyle w:val="PargrafodaLista"/>
        <w:numPr>
          <w:ilvl w:val="0"/>
          <w:numId w:val="22"/>
        </w:numPr>
      </w:pPr>
      <w:r>
        <w:t>Limpeza – material, equipamentos, papel e saponáceos;</w:t>
      </w:r>
    </w:p>
    <w:p w14:paraId="5122DE05" w14:textId="77777777" w:rsidR="004654B1" w:rsidRDefault="004654B1" w:rsidP="004654B1">
      <w:pPr>
        <w:pStyle w:val="PargrafodaLista"/>
        <w:numPr>
          <w:ilvl w:val="0"/>
          <w:numId w:val="22"/>
        </w:numPr>
      </w:pPr>
      <w:r>
        <w:t>Segurança e acesso – comunicação, uniformes, material para primeiros socorros e equipamento de bilhetagem;</w:t>
      </w:r>
    </w:p>
    <w:p w14:paraId="41AC37CA" w14:textId="77777777" w:rsidR="004654B1" w:rsidRDefault="004654B1" w:rsidP="004654B1">
      <w:pPr>
        <w:pStyle w:val="PargrafodaLista"/>
        <w:numPr>
          <w:ilvl w:val="0"/>
          <w:numId w:val="22"/>
        </w:numPr>
      </w:pPr>
      <w:r w:rsidRPr="00926205">
        <w:t>Meios de Transporte e de Carga</w:t>
      </w:r>
      <w:r>
        <w:t xml:space="preserve"> – veículos, equipamentos e utensílios específicos para a operação; </w:t>
      </w:r>
    </w:p>
    <w:p w14:paraId="2BF6475D" w14:textId="7B4B80E7" w:rsidR="004654B1" w:rsidRDefault="004654B1" w:rsidP="004654B1">
      <w:r>
        <w:t>A tabela abaixo permite observar o total dos custos de encargos/insumos durante os 30 (trinta) anos de projeção.</w:t>
      </w:r>
    </w:p>
    <w:p w14:paraId="2D70D498" w14:textId="1834B9D0" w:rsidR="004654B1" w:rsidRDefault="004654B1" w:rsidP="004654B1">
      <w:pPr>
        <w:pStyle w:val="Legenda"/>
        <w:keepNext/>
      </w:pPr>
      <w:bookmarkStart w:id="67" w:name="_Toc81817819"/>
      <w:bookmarkStart w:id="68" w:name="_Toc106611239"/>
      <w:r>
        <w:t xml:space="preserve">Tabela </w:t>
      </w:r>
      <w:fldSimple w:instr=" SEQ Tabela \* ARABIC ">
        <w:r w:rsidR="00983AB8">
          <w:rPr>
            <w:noProof/>
          </w:rPr>
          <w:t>12</w:t>
        </w:r>
      </w:fldSimple>
      <w:r>
        <w:t>: Despesas com Encargo/Insumo</w:t>
      </w:r>
      <w:bookmarkEnd w:id="67"/>
      <w:bookmarkEnd w:id="68"/>
    </w:p>
    <w:tbl>
      <w:tblPr>
        <w:tblStyle w:val="TabeladeLista3-nfase4"/>
        <w:tblW w:w="10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3228"/>
        <w:gridCol w:w="3342"/>
      </w:tblGrid>
      <w:tr w:rsidR="004654B1" w14:paraId="57485143"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94" w:type="dxa"/>
            <w:tcBorders>
              <w:top w:val="single" w:sz="4" w:space="0" w:color="auto"/>
              <w:left w:val="single" w:sz="4" w:space="0" w:color="auto"/>
              <w:bottom w:val="single" w:sz="4" w:space="0" w:color="000000"/>
            </w:tcBorders>
            <w:shd w:val="clear" w:color="auto" w:fill="BF8F00" w:themeFill="accent4" w:themeFillShade="BF"/>
            <w:hideMark/>
          </w:tcPr>
          <w:p w14:paraId="5C98891C" w14:textId="77777777" w:rsidR="004654B1" w:rsidRDefault="004654B1"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Encargo/Insumos</w:t>
            </w:r>
          </w:p>
        </w:tc>
        <w:tc>
          <w:tcPr>
            <w:tcW w:w="3228" w:type="dxa"/>
            <w:tcBorders>
              <w:top w:val="single" w:sz="4" w:space="0" w:color="auto"/>
              <w:left w:val="single" w:sz="4" w:space="0" w:color="auto"/>
              <w:bottom w:val="single" w:sz="4" w:space="0" w:color="auto"/>
            </w:tcBorders>
            <w:shd w:val="clear" w:color="auto" w:fill="BF8F00" w:themeFill="accent4" w:themeFillShade="BF"/>
          </w:tcPr>
          <w:p w14:paraId="62D0D25C" w14:textId="77777777" w:rsidR="004654B1" w:rsidRDefault="004654B1"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b w:val="0"/>
                <w:bCs w:val="0"/>
                <w:color w:val="auto"/>
                <w:sz w:val="20"/>
                <w:szCs w:val="20"/>
                <w:lang w:val="pt-BR"/>
              </w:rPr>
              <w:t>MÉDIA ANUAL (R$)</w:t>
            </w:r>
          </w:p>
        </w:tc>
        <w:tc>
          <w:tcPr>
            <w:tcW w:w="3342"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0022EF70" w14:textId="77777777" w:rsidR="004654B1" w:rsidRPr="00C42539" w:rsidRDefault="004654B1"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TOTAL PROJETO (R$)</w:t>
            </w:r>
          </w:p>
        </w:tc>
      </w:tr>
      <w:tr w:rsidR="004654B1" w14:paraId="52DDCF53"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hideMark/>
          </w:tcPr>
          <w:p w14:paraId="0C624C50" w14:textId="77777777" w:rsidR="004654B1" w:rsidRPr="0021590B"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Serviços Contratados</w:t>
            </w:r>
          </w:p>
        </w:tc>
        <w:tc>
          <w:tcPr>
            <w:tcW w:w="3228" w:type="dxa"/>
            <w:tcBorders>
              <w:left w:val="single" w:sz="4" w:space="0" w:color="auto"/>
            </w:tcBorders>
          </w:tcPr>
          <w:p w14:paraId="32165A2D" w14:textId="24130FAC" w:rsidR="004654B1" w:rsidRPr="0082405E"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R$ 1</w:t>
            </w:r>
            <w:r w:rsidR="00017A14">
              <w:rPr>
                <w:rFonts w:ascii="Gotham Light" w:hAnsi="Gotham Light" w:cstheme="minorHAnsi"/>
                <w:color w:val="auto"/>
                <w:sz w:val="20"/>
                <w:szCs w:val="20"/>
                <w:lang w:val="pt-BR"/>
              </w:rPr>
              <w:t>30</w:t>
            </w:r>
            <w:r w:rsidRPr="0082405E">
              <w:rPr>
                <w:rFonts w:ascii="Gotham Light" w:hAnsi="Gotham Light" w:cstheme="minorHAnsi"/>
                <w:color w:val="auto"/>
                <w:sz w:val="20"/>
                <w:szCs w:val="20"/>
                <w:lang w:val="pt-BR"/>
              </w:rPr>
              <w:t>.000,00</w:t>
            </w:r>
          </w:p>
        </w:tc>
        <w:tc>
          <w:tcPr>
            <w:tcW w:w="3342" w:type="dxa"/>
            <w:tcBorders>
              <w:left w:val="single" w:sz="4" w:space="0" w:color="auto"/>
              <w:right w:val="single" w:sz="4" w:space="0" w:color="auto"/>
            </w:tcBorders>
            <w:vAlign w:val="center"/>
            <w:hideMark/>
          </w:tcPr>
          <w:p w14:paraId="1E8E4445" w14:textId="5D0988FA" w:rsidR="004654B1" w:rsidRPr="00EB3157"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sidR="00017A14">
              <w:rPr>
                <w:rFonts w:ascii="Gotham Light" w:hAnsi="Gotham Light" w:cstheme="minorHAnsi"/>
                <w:color w:val="auto"/>
                <w:sz w:val="20"/>
                <w:szCs w:val="20"/>
                <w:lang w:val="pt-BR"/>
              </w:rPr>
              <w:t>3.900.000,00</w:t>
            </w:r>
          </w:p>
        </w:tc>
      </w:tr>
      <w:tr w:rsidR="004654B1" w14:paraId="6AA33DD5"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22678F33" w14:textId="77777777" w:rsidR="004654B1" w:rsidRPr="0021590B"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Manejo e manutenção</w:t>
            </w:r>
          </w:p>
        </w:tc>
        <w:tc>
          <w:tcPr>
            <w:tcW w:w="3228" w:type="dxa"/>
            <w:tcBorders>
              <w:left w:val="single" w:sz="4" w:space="0" w:color="auto"/>
            </w:tcBorders>
          </w:tcPr>
          <w:p w14:paraId="79ED6E84" w14:textId="66E8131D" w:rsidR="004654B1" w:rsidRPr="0082405E"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75.911,00</w:t>
            </w:r>
          </w:p>
        </w:tc>
        <w:tc>
          <w:tcPr>
            <w:tcW w:w="3342" w:type="dxa"/>
            <w:tcBorders>
              <w:left w:val="single" w:sz="4" w:space="0" w:color="auto"/>
              <w:right w:val="single" w:sz="4" w:space="0" w:color="auto"/>
            </w:tcBorders>
            <w:vAlign w:val="center"/>
          </w:tcPr>
          <w:p w14:paraId="24B5B9BD" w14:textId="361C78FD" w:rsidR="004654B1" w:rsidRPr="00EB3157"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2.277.338,00</w:t>
            </w:r>
          </w:p>
        </w:tc>
      </w:tr>
      <w:tr w:rsidR="004654B1" w14:paraId="08E0F48F"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1387FABC" w14:textId="77777777" w:rsidR="004654B1" w:rsidRPr="0021590B"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Limpeza</w:t>
            </w:r>
          </w:p>
        </w:tc>
        <w:tc>
          <w:tcPr>
            <w:tcW w:w="3228" w:type="dxa"/>
            <w:tcBorders>
              <w:left w:val="single" w:sz="4" w:space="0" w:color="auto"/>
            </w:tcBorders>
          </w:tcPr>
          <w:p w14:paraId="62AAB66B" w14:textId="5F694B66" w:rsidR="004654B1" w:rsidRPr="0082405E"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EA0F0A">
              <w:rPr>
                <w:rFonts w:ascii="Gotham Light" w:hAnsi="Gotham Light" w:cstheme="minorHAnsi"/>
                <w:color w:val="auto"/>
                <w:sz w:val="20"/>
                <w:szCs w:val="20"/>
                <w:lang w:val="pt-BR"/>
              </w:rPr>
              <w:t>9</w:t>
            </w:r>
            <w:r w:rsidR="00DB063A">
              <w:rPr>
                <w:rFonts w:ascii="Gotham Light" w:hAnsi="Gotham Light" w:cstheme="minorHAnsi"/>
                <w:color w:val="auto"/>
                <w:sz w:val="20"/>
                <w:szCs w:val="20"/>
                <w:lang w:val="pt-BR"/>
              </w:rPr>
              <w:t>2.828,00</w:t>
            </w:r>
          </w:p>
        </w:tc>
        <w:tc>
          <w:tcPr>
            <w:tcW w:w="3342" w:type="dxa"/>
            <w:tcBorders>
              <w:left w:val="single" w:sz="4" w:space="0" w:color="auto"/>
              <w:right w:val="single" w:sz="4" w:space="0" w:color="auto"/>
            </w:tcBorders>
            <w:vAlign w:val="center"/>
          </w:tcPr>
          <w:p w14:paraId="4A250295" w14:textId="6AE51DBC" w:rsidR="004654B1" w:rsidRPr="00EB3157"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sidR="00EA0F0A">
              <w:rPr>
                <w:rFonts w:ascii="Gotham Light" w:hAnsi="Gotham Light" w:cstheme="minorHAnsi"/>
                <w:color w:val="auto"/>
                <w:sz w:val="20"/>
                <w:szCs w:val="20"/>
                <w:lang w:val="pt-BR"/>
              </w:rPr>
              <w:t>2.</w:t>
            </w:r>
            <w:r w:rsidR="00DB063A">
              <w:rPr>
                <w:rFonts w:ascii="Gotham Light" w:hAnsi="Gotham Light" w:cstheme="minorHAnsi"/>
                <w:color w:val="auto"/>
                <w:sz w:val="20"/>
                <w:szCs w:val="20"/>
                <w:lang w:val="pt-BR"/>
              </w:rPr>
              <w:t>784</w:t>
            </w:r>
            <w:r w:rsidR="00EA0F0A">
              <w:rPr>
                <w:rFonts w:ascii="Gotham Light" w:hAnsi="Gotham Light" w:cstheme="minorHAnsi"/>
                <w:color w:val="auto"/>
                <w:sz w:val="20"/>
                <w:szCs w:val="20"/>
                <w:lang w:val="pt-BR"/>
              </w:rPr>
              <w:t>.</w:t>
            </w:r>
            <w:r w:rsidR="00DB063A">
              <w:rPr>
                <w:rFonts w:ascii="Gotham Light" w:hAnsi="Gotham Light" w:cstheme="minorHAnsi"/>
                <w:color w:val="auto"/>
                <w:sz w:val="20"/>
                <w:szCs w:val="20"/>
                <w:lang w:val="pt-BR"/>
              </w:rPr>
              <w:t>842</w:t>
            </w:r>
            <w:r w:rsidR="00EA0F0A">
              <w:rPr>
                <w:rFonts w:ascii="Gotham Light" w:hAnsi="Gotham Light" w:cstheme="minorHAnsi"/>
                <w:color w:val="auto"/>
                <w:sz w:val="20"/>
                <w:szCs w:val="20"/>
                <w:lang w:val="pt-BR"/>
              </w:rPr>
              <w:t>,00</w:t>
            </w:r>
          </w:p>
        </w:tc>
      </w:tr>
      <w:tr w:rsidR="004654B1" w14:paraId="71D3CE28"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3912D10A" w14:textId="77777777" w:rsidR="004654B1" w:rsidRPr="00CD4BC2"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307753">
              <w:rPr>
                <w:rFonts w:ascii="Gotham Light" w:hAnsi="Gotham Light" w:cstheme="minorHAnsi"/>
                <w:b w:val="0"/>
                <w:bCs w:val="0"/>
                <w:color w:val="auto"/>
                <w:sz w:val="20"/>
                <w:szCs w:val="20"/>
                <w:lang w:val="pt-BR"/>
              </w:rPr>
              <w:t>Segurança e acesso</w:t>
            </w:r>
          </w:p>
        </w:tc>
        <w:tc>
          <w:tcPr>
            <w:tcW w:w="3228" w:type="dxa"/>
            <w:tcBorders>
              <w:left w:val="single" w:sz="4" w:space="0" w:color="auto"/>
            </w:tcBorders>
          </w:tcPr>
          <w:p w14:paraId="21EA443A" w14:textId="2A552AF8" w:rsidR="004654B1" w:rsidRPr="0082405E"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sidR="00EA0F0A">
              <w:rPr>
                <w:rFonts w:ascii="Gotham Light" w:hAnsi="Gotham Light" w:cstheme="minorHAnsi"/>
                <w:color w:val="auto"/>
                <w:sz w:val="20"/>
                <w:szCs w:val="20"/>
                <w:lang w:val="pt-BR"/>
              </w:rPr>
              <w:t>92.373,00</w:t>
            </w:r>
          </w:p>
        </w:tc>
        <w:tc>
          <w:tcPr>
            <w:tcW w:w="3342" w:type="dxa"/>
            <w:tcBorders>
              <w:left w:val="single" w:sz="4" w:space="0" w:color="auto"/>
              <w:right w:val="single" w:sz="4" w:space="0" w:color="auto"/>
            </w:tcBorders>
            <w:vAlign w:val="center"/>
          </w:tcPr>
          <w:p w14:paraId="33482582" w14:textId="00AD4C71" w:rsidR="004654B1" w:rsidRPr="00EB3157"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sidR="00EA0F0A">
              <w:rPr>
                <w:rFonts w:ascii="Gotham Light" w:hAnsi="Gotham Light" w:cstheme="minorHAnsi"/>
                <w:color w:val="auto"/>
                <w:sz w:val="20"/>
                <w:szCs w:val="20"/>
                <w:lang w:val="pt-BR"/>
              </w:rPr>
              <w:t>2.771.190,00</w:t>
            </w:r>
          </w:p>
        </w:tc>
      </w:tr>
      <w:tr w:rsidR="004654B1" w14:paraId="4DF18936"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6598BDE1" w14:textId="77777777" w:rsidR="004654B1" w:rsidRPr="00CD4BC2"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CD4BC2">
              <w:rPr>
                <w:rFonts w:ascii="Gotham Light" w:hAnsi="Gotham Light" w:cstheme="minorHAnsi"/>
                <w:b w:val="0"/>
                <w:bCs w:val="0"/>
                <w:color w:val="auto"/>
                <w:sz w:val="20"/>
                <w:szCs w:val="20"/>
                <w:lang w:val="pt-BR"/>
              </w:rPr>
              <w:t>Meios de Transporte e de Carga</w:t>
            </w:r>
          </w:p>
        </w:tc>
        <w:tc>
          <w:tcPr>
            <w:tcW w:w="3228" w:type="dxa"/>
            <w:tcBorders>
              <w:left w:val="single" w:sz="4" w:space="0" w:color="auto"/>
            </w:tcBorders>
          </w:tcPr>
          <w:p w14:paraId="2FB94990" w14:textId="40F80423" w:rsidR="004654B1" w:rsidRPr="0082405E"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13.272,00</w:t>
            </w:r>
          </w:p>
        </w:tc>
        <w:tc>
          <w:tcPr>
            <w:tcW w:w="3342" w:type="dxa"/>
            <w:tcBorders>
              <w:left w:val="single" w:sz="4" w:space="0" w:color="auto"/>
              <w:right w:val="single" w:sz="4" w:space="0" w:color="auto"/>
            </w:tcBorders>
            <w:vAlign w:val="center"/>
          </w:tcPr>
          <w:p w14:paraId="7247F792" w14:textId="1D110E13" w:rsidR="004654B1" w:rsidRPr="00EB3157"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b/>
                <w:bCs/>
                <w:color w:val="auto"/>
                <w:sz w:val="20"/>
                <w:szCs w:val="20"/>
                <w:lang w:val="pt-BR"/>
              </w:rPr>
            </w:pPr>
            <w:r>
              <w:rPr>
                <w:rFonts w:ascii="Gotham Light" w:hAnsi="Gotham Light" w:cstheme="minorHAnsi"/>
                <w:color w:val="auto"/>
                <w:sz w:val="20"/>
                <w:szCs w:val="20"/>
                <w:lang w:val="pt-BR"/>
              </w:rPr>
              <w:t xml:space="preserve">R$ </w:t>
            </w:r>
            <w:r w:rsidR="00884A48">
              <w:rPr>
                <w:rFonts w:ascii="Gotham Light" w:hAnsi="Gotham Light" w:cstheme="minorHAnsi"/>
                <w:color w:val="auto"/>
                <w:sz w:val="20"/>
                <w:szCs w:val="20"/>
                <w:lang w:val="pt-BR"/>
              </w:rPr>
              <w:t>398.148,00</w:t>
            </w:r>
          </w:p>
        </w:tc>
      </w:tr>
    </w:tbl>
    <w:p w14:paraId="161597B0" w14:textId="77777777" w:rsidR="004654B1" w:rsidRDefault="004654B1" w:rsidP="004654B1"/>
    <w:p w14:paraId="556905B7" w14:textId="77777777" w:rsidR="004654B1" w:rsidRDefault="004654B1" w:rsidP="004654B1">
      <w:pPr>
        <w:rPr>
          <w:b/>
          <w:bCs/>
        </w:rPr>
      </w:pPr>
      <w:r>
        <w:rPr>
          <w:b/>
          <w:bCs/>
        </w:rPr>
        <w:t>A&amp;B e Comércio</w:t>
      </w:r>
    </w:p>
    <w:p w14:paraId="7E901006" w14:textId="19A26184" w:rsidR="00EA0F0A" w:rsidRPr="00391DF8" w:rsidRDefault="004654B1" w:rsidP="004654B1">
      <w:r>
        <w:t xml:space="preserve">As </w:t>
      </w:r>
      <w:r w:rsidR="00EA0F0A">
        <w:t>d</w:t>
      </w:r>
      <w:r>
        <w:t xml:space="preserve">espesas com A&amp;B e Comércio foram mensuradas com base nas respectivas receitas desses itens. Para A&amp;B, estimou-se os custos em </w:t>
      </w:r>
      <w:r w:rsidR="0003713C">
        <w:t>50</w:t>
      </w:r>
      <w:r>
        <w:t xml:space="preserve">% da receita bruta. Já o comércio varejista, estimou-se um custo de 45% da receita bruta. </w:t>
      </w:r>
      <w:bookmarkStart w:id="69" w:name="_Hlk81472941"/>
      <w:r>
        <w:t xml:space="preserve">Os percentuais foram obtidos, em consulta não estruturada realizada no primeiro semestre de 2021 a operadores do setor. </w:t>
      </w:r>
      <w:bookmarkEnd w:id="69"/>
      <w:r>
        <w:t>Ao longo dos 30 (trinta) anos</w:t>
      </w:r>
      <w:r w:rsidR="00884A48">
        <w:t>. O valor ao longo do projeto é de R$ 17.11</w:t>
      </w:r>
      <w:r w:rsidR="00E6055B">
        <w:t xml:space="preserve"> milhões.</w:t>
      </w:r>
      <w:r>
        <w:t xml:space="preserve"> </w:t>
      </w:r>
    </w:p>
    <w:p w14:paraId="3C6B0241" w14:textId="5E050EEF" w:rsidR="00EA0F0A" w:rsidRDefault="00EA0F0A" w:rsidP="00EA0F0A">
      <w:pPr>
        <w:rPr>
          <w:b/>
          <w:bCs/>
        </w:rPr>
      </w:pPr>
      <w:r>
        <w:rPr>
          <w:b/>
          <w:bCs/>
        </w:rPr>
        <w:t>OPEX – Atrativos Específicos</w:t>
      </w:r>
    </w:p>
    <w:p w14:paraId="602E9F41" w14:textId="10A08F99" w:rsidR="00391DF8" w:rsidRDefault="00EA0F0A" w:rsidP="004654B1">
      <w:r w:rsidRPr="00EA0F0A">
        <w:t xml:space="preserve">As despesas </w:t>
      </w:r>
      <w:r>
        <w:t>para operacionalização dos atrativos específicos referem-se ao custeio das atividades de aquário e museu a serem explorados pela CONCESSIONÁRIA.</w:t>
      </w:r>
      <w:r w:rsidR="00391DF8">
        <w:t xml:space="preserve"> Totalizam aproximadamente 3</w:t>
      </w:r>
      <w:r w:rsidR="00373A4B">
        <w:t>2</w:t>
      </w:r>
      <w:r w:rsidR="00391DF8">
        <w:t>.</w:t>
      </w:r>
      <w:r w:rsidR="00C35856">
        <w:t>5</w:t>
      </w:r>
      <w:r w:rsidR="00391DF8">
        <w:t xml:space="preserve"> milhões ao longo do projeto.</w:t>
      </w:r>
    </w:p>
    <w:p w14:paraId="158F7AE9" w14:textId="76C78B0E" w:rsidR="00EA0F0A" w:rsidRDefault="00EA0F0A" w:rsidP="004654B1">
      <w:r>
        <w:t xml:space="preserve"> Não incluem as despesas com pessoal dedicado, apresentadas especificamente no item “Pessoal”. </w:t>
      </w:r>
    </w:p>
    <w:p w14:paraId="0E098F06" w14:textId="66B8FDB6" w:rsidR="002A0D49" w:rsidRDefault="002A0D49" w:rsidP="002A0D49">
      <w:pPr>
        <w:pStyle w:val="Legenda"/>
        <w:keepNext/>
      </w:pPr>
      <w:bookmarkStart w:id="70" w:name="_Toc106611222"/>
      <w:r>
        <w:t xml:space="preserve">Figura </w:t>
      </w:r>
      <w:fldSimple w:instr=" SEQ Figura \* ARABIC ">
        <w:r w:rsidR="00983AB8">
          <w:rPr>
            <w:noProof/>
          </w:rPr>
          <w:t>8</w:t>
        </w:r>
      </w:fldSimple>
      <w:r>
        <w:t xml:space="preserve"> - OPEX Atrativos Específicos</w:t>
      </w:r>
      <w:bookmarkEnd w:id="70"/>
    </w:p>
    <w:tbl>
      <w:tblPr>
        <w:tblStyle w:val="TabeladeLista3-nfase4"/>
        <w:tblW w:w="10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gridCol w:w="3228"/>
        <w:gridCol w:w="3342"/>
      </w:tblGrid>
      <w:tr w:rsidR="00EA0F0A" w14:paraId="65796E18"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94" w:type="dxa"/>
            <w:tcBorders>
              <w:top w:val="single" w:sz="4" w:space="0" w:color="auto"/>
              <w:left w:val="single" w:sz="4" w:space="0" w:color="auto"/>
              <w:bottom w:val="single" w:sz="4" w:space="0" w:color="000000"/>
            </w:tcBorders>
            <w:shd w:val="clear" w:color="auto" w:fill="BF8F00" w:themeFill="accent4" w:themeFillShade="BF"/>
            <w:hideMark/>
          </w:tcPr>
          <w:p w14:paraId="7DCD5F95" w14:textId="4E423F48" w:rsidR="00EA0F0A" w:rsidRDefault="00EA0F0A"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Item</w:t>
            </w:r>
          </w:p>
        </w:tc>
        <w:tc>
          <w:tcPr>
            <w:tcW w:w="3228" w:type="dxa"/>
            <w:tcBorders>
              <w:top w:val="single" w:sz="4" w:space="0" w:color="auto"/>
              <w:left w:val="single" w:sz="4" w:space="0" w:color="auto"/>
              <w:bottom w:val="single" w:sz="4" w:space="0" w:color="auto"/>
            </w:tcBorders>
            <w:shd w:val="clear" w:color="auto" w:fill="BF8F00" w:themeFill="accent4" w:themeFillShade="BF"/>
          </w:tcPr>
          <w:p w14:paraId="4AD8C25A" w14:textId="77777777" w:rsidR="00EA0F0A" w:rsidRDefault="00EA0F0A"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b w:val="0"/>
                <w:bCs w:val="0"/>
                <w:color w:val="auto"/>
                <w:sz w:val="20"/>
                <w:szCs w:val="20"/>
                <w:lang w:val="pt-BR"/>
              </w:rPr>
              <w:t>MÉDIA ANUAL (R$)</w:t>
            </w:r>
          </w:p>
        </w:tc>
        <w:tc>
          <w:tcPr>
            <w:tcW w:w="3342"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78A4CDD5" w14:textId="77777777" w:rsidR="00EA0F0A" w:rsidRPr="00C42539" w:rsidRDefault="00EA0F0A"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TOTAL PROJETO (R$)</w:t>
            </w:r>
          </w:p>
        </w:tc>
      </w:tr>
      <w:tr w:rsidR="00EA0F0A" w14:paraId="75709759"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hideMark/>
          </w:tcPr>
          <w:p w14:paraId="7E818986" w14:textId="0E09363C" w:rsidR="00EA0F0A" w:rsidRPr="0003713C" w:rsidRDefault="00EA0F0A"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03713C">
              <w:rPr>
                <w:rFonts w:ascii="Gotham Light" w:hAnsi="Gotham Light" w:cstheme="minorHAnsi"/>
                <w:b w:val="0"/>
                <w:bCs w:val="0"/>
                <w:color w:val="auto"/>
                <w:sz w:val="20"/>
                <w:szCs w:val="20"/>
                <w:lang w:val="pt-BR"/>
              </w:rPr>
              <w:t xml:space="preserve">Insumos </w:t>
            </w:r>
          </w:p>
        </w:tc>
        <w:tc>
          <w:tcPr>
            <w:tcW w:w="3228" w:type="dxa"/>
            <w:tcBorders>
              <w:left w:val="single" w:sz="4" w:space="0" w:color="auto"/>
            </w:tcBorders>
          </w:tcPr>
          <w:p w14:paraId="4A85CEB8" w14:textId="6072B7D1" w:rsidR="00EA0F0A" w:rsidRPr="0082405E" w:rsidRDefault="00EA0F0A"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Pr>
                <w:rFonts w:ascii="Gotham Light" w:hAnsi="Gotham Light" w:cstheme="minorHAnsi"/>
                <w:color w:val="auto"/>
                <w:sz w:val="20"/>
                <w:szCs w:val="20"/>
                <w:lang w:val="pt-BR"/>
              </w:rPr>
              <w:t>509.013,00</w:t>
            </w:r>
          </w:p>
        </w:tc>
        <w:tc>
          <w:tcPr>
            <w:tcW w:w="3342" w:type="dxa"/>
            <w:tcBorders>
              <w:left w:val="single" w:sz="4" w:space="0" w:color="auto"/>
              <w:right w:val="single" w:sz="4" w:space="0" w:color="auto"/>
            </w:tcBorders>
            <w:vAlign w:val="center"/>
            <w:hideMark/>
          </w:tcPr>
          <w:p w14:paraId="0A583832" w14:textId="1A4FC12A" w:rsidR="00EA0F0A" w:rsidRPr="00EB3157" w:rsidRDefault="00EA0F0A"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Pr>
                <w:rFonts w:ascii="Gotham Light" w:hAnsi="Gotham Light" w:cstheme="minorHAnsi"/>
                <w:color w:val="auto"/>
                <w:sz w:val="20"/>
                <w:szCs w:val="20"/>
                <w:lang w:val="pt-BR"/>
              </w:rPr>
              <w:t>14.252.354,00</w:t>
            </w:r>
          </w:p>
        </w:tc>
      </w:tr>
      <w:tr w:rsidR="00EA0F0A" w14:paraId="5A58E7E0"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7B6B3294" w14:textId="63F5F0D7" w:rsidR="00EA0F0A" w:rsidRPr="0003713C" w:rsidRDefault="00EA0F0A"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03713C">
              <w:rPr>
                <w:rFonts w:ascii="Gotham Light" w:hAnsi="Gotham Light" w:cstheme="minorHAnsi"/>
                <w:b w:val="0"/>
                <w:bCs w:val="0"/>
                <w:color w:val="auto"/>
                <w:sz w:val="20"/>
                <w:szCs w:val="20"/>
                <w:lang w:val="pt-BR"/>
              </w:rPr>
              <w:t>Utilidades</w:t>
            </w:r>
          </w:p>
        </w:tc>
        <w:tc>
          <w:tcPr>
            <w:tcW w:w="3228" w:type="dxa"/>
            <w:tcBorders>
              <w:left w:val="single" w:sz="4" w:space="0" w:color="auto"/>
            </w:tcBorders>
          </w:tcPr>
          <w:p w14:paraId="5A8064B4" w14:textId="50A76ADF" w:rsidR="00EA0F0A" w:rsidRPr="0082405E" w:rsidRDefault="00EA0F0A"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sidR="0003713C">
              <w:rPr>
                <w:rFonts w:ascii="Gotham Light" w:hAnsi="Gotham Light" w:cstheme="minorHAnsi"/>
                <w:color w:val="auto"/>
                <w:sz w:val="20"/>
                <w:szCs w:val="20"/>
                <w:lang w:val="pt-BR"/>
              </w:rPr>
              <w:t>438.028,00</w:t>
            </w:r>
          </w:p>
        </w:tc>
        <w:tc>
          <w:tcPr>
            <w:tcW w:w="3342" w:type="dxa"/>
            <w:tcBorders>
              <w:left w:val="single" w:sz="4" w:space="0" w:color="auto"/>
              <w:right w:val="single" w:sz="4" w:space="0" w:color="auto"/>
            </w:tcBorders>
            <w:vAlign w:val="center"/>
          </w:tcPr>
          <w:p w14:paraId="0AA440DC" w14:textId="1A29D828" w:rsidR="00EA0F0A" w:rsidRPr="00EB3157" w:rsidRDefault="00EA0F0A"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R$</w:t>
            </w:r>
            <w:r>
              <w:rPr>
                <w:rFonts w:ascii="Gotham Light" w:hAnsi="Gotham Light" w:cstheme="minorHAnsi"/>
                <w:color w:val="auto"/>
                <w:sz w:val="20"/>
                <w:szCs w:val="20"/>
                <w:lang w:val="pt-BR"/>
              </w:rPr>
              <w:t xml:space="preserve"> </w:t>
            </w:r>
            <w:r w:rsidR="0003713C">
              <w:rPr>
                <w:rFonts w:ascii="Gotham Light" w:hAnsi="Gotham Light" w:cstheme="minorHAnsi"/>
                <w:color w:val="auto"/>
                <w:sz w:val="20"/>
                <w:szCs w:val="20"/>
                <w:lang w:val="pt-BR"/>
              </w:rPr>
              <w:t>12.264.792,00</w:t>
            </w:r>
          </w:p>
        </w:tc>
      </w:tr>
      <w:tr w:rsidR="00EA0F0A" w14:paraId="21DAFCA1"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1FC45FCF" w14:textId="373ACD15" w:rsidR="00EA0F0A" w:rsidRPr="0003713C" w:rsidRDefault="00EA0F0A"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03713C">
              <w:rPr>
                <w:rFonts w:ascii="Gotham Light" w:hAnsi="Gotham Light" w:cstheme="minorHAnsi"/>
                <w:b w:val="0"/>
                <w:bCs w:val="0"/>
                <w:color w:val="auto"/>
                <w:sz w:val="20"/>
                <w:szCs w:val="20"/>
                <w:lang w:val="pt-BR"/>
              </w:rPr>
              <w:t>Marketing (1,00% ROB Específica)</w:t>
            </w:r>
          </w:p>
        </w:tc>
        <w:tc>
          <w:tcPr>
            <w:tcW w:w="3228" w:type="dxa"/>
            <w:tcBorders>
              <w:left w:val="single" w:sz="4" w:space="0" w:color="auto"/>
            </w:tcBorders>
          </w:tcPr>
          <w:p w14:paraId="4B9C3D19" w14:textId="7216466D" w:rsidR="00EA0F0A" w:rsidRPr="0082405E" w:rsidRDefault="00EA0F0A" w:rsidP="00EA0F0A">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E6055B">
              <w:rPr>
                <w:rFonts w:ascii="Gotham Light" w:hAnsi="Gotham Light" w:cstheme="minorHAnsi"/>
                <w:color w:val="auto"/>
                <w:sz w:val="20"/>
                <w:szCs w:val="20"/>
                <w:lang w:val="pt-BR"/>
              </w:rPr>
              <w:t>52.191,00</w:t>
            </w:r>
          </w:p>
        </w:tc>
        <w:tc>
          <w:tcPr>
            <w:tcW w:w="3342" w:type="dxa"/>
            <w:tcBorders>
              <w:left w:val="single" w:sz="4" w:space="0" w:color="auto"/>
              <w:right w:val="single" w:sz="4" w:space="0" w:color="auto"/>
            </w:tcBorders>
            <w:vAlign w:val="center"/>
          </w:tcPr>
          <w:p w14:paraId="43E0CB10" w14:textId="626C7510" w:rsidR="00EA0F0A" w:rsidRPr="00EB3157" w:rsidRDefault="00EA0F0A"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sidR="00E6055B">
              <w:rPr>
                <w:rFonts w:ascii="Gotham Light" w:hAnsi="Gotham Light" w:cstheme="minorHAnsi"/>
                <w:color w:val="auto"/>
                <w:sz w:val="20"/>
                <w:szCs w:val="20"/>
                <w:lang w:val="pt-BR"/>
              </w:rPr>
              <w:t>1.461.355,00</w:t>
            </w:r>
          </w:p>
        </w:tc>
      </w:tr>
      <w:tr w:rsidR="00EA0F0A" w14:paraId="3806D16E"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52CAB549" w14:textId="3E65D473" w:rsidR="00EA0F0A" w:rsidRPr="0003713C" w:rsidRDefault="00EA0F0A"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03713C">
              <w:rPr>
                <w:rFonts w:ascii="Gotham Light" w:hAnsi="Gotham Light" w:cstheme="minorHAnsi"/>
                <w:b w:val="0"/>
                <w:bCs w:val="0"/>
                <w:color w:val="auto"/>
                <w:sz w:val="20"/>
                <w:szCs w:val="20"/>
                <w:lang w:val="pt-BR"/>
              </w:rPr>
              <w:t>Despesas com Manutenção</w:t>
            </w:r>
          </w:p>
        </w:tc>
        <w:tc>
          <w:tcPr>
            <w:tcW w:w="3228" w:type="dxa"/>
            <w:tcBorders>
              <w:left w:val="single" w:sz="4" w:space="0" w:color="auto"/>
            </w:tcBorders>
          </w:tcPr>
          <w:p w14:paraId="45999DA4" w14:textId="3830EF29" w:rsidR="00EA0F0A" w:rsidRPr="0082405E" w:rsidRDefault="00EA0F0A"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sz w:val="20"/>
                <w:szCs w:val="20"/>
                <w:lang w:val="pt-BR"/>
              </w:rPr>
              <w:t>R$ 52.675,00</w:t>
            </w:r>
          </w:p>
        </w:tc>
        <w:tc>
          <w:tcPr>
            <w:tcW w:w="3342" w:type="dxa"/>
            <w:tcBorders>
              <w:left w:val="single" w:sz="4" w:space="0" w:color="auto"/>
              <w:right w:val="single" w:sz="4" w:space="0" w:color="auto"/>
            </w:tcBorders>
            <w:vAlign w:val="center"/>
          </w:tcPr>
          <w:p w14:paraId="31417A8A" w14:textId="57DF0685" w:rsidR="00EA0F0A" w:rsidRPr="00EB3157" w:rsidRDefault="00EA0F0A"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sz w:val="20"/>
                <w:szCs w:val="20"/>
                <w:lang w:val="pt-BR"/>
              </w:rPr>
              <w:t>R$ 1.474.902,00</w:t>
            </w:r>
          </w:p>
        </w:tc>
      </w:tr>
      <w:tr w:rsidR="00EA0F0A" w14:paraId="7DFCAF12"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691A81D4" w14:textId="7D63DF5B" w:rsidR="00EA0F0A" w:rsidRPr="0003713C" w:rsidRDefault="00EA0F0A"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03713C">
              <w:rPr>
                <w:rFonts w:ascii="Gotham Light" w:hAnsi="Gotham Light" w:cstheme="minorHAnsi"/>
                <w:b w:val="0"/>
                <w:bCs w:val="0"/>
                <w:color w:val="auto"/>
                <w:sz w:val="20"/>
                <w:szCs w:val="20"/>
                <w:lang w:val="pt-BR"/>
              </w:rPr>
              <w:t>Seguros específicos</w:t>
            </w:r>
          </w:p>
        </w:tc>
        <w:tc>
          <w:tcPr>
            <w:tcW w:w="3228" w:type="dxa"/>
            <w:tcBorders>
              <w:left w:val="single" w:sz="4" w:space="0" w:color="auto"/>
            </w:tcBorders>
          </w:tcPr>
          <w:p w14:paraId="38F39DF3" w14:textId="46032357" w:rsidR="00EA0F0A" w:rsidRPr="0082405E" w:rsidRDefault="00EA0F0A"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Pr>
                <w:rFonts w:ascii="Gotham Light" w:hAnsi="Gotham Light" w:cstheme="minorHAnsi"/>
                <w:color w:val="auto"/>
                <w:sz w:val="20"/>
                <w:szCs w:val="20"/>
                <w:lang w:val="pt-BR"/>
              </w:rPr>
              <w:t>2</w:t>
            </w:r>
            <w:r w:rsidR="0003713C">
              <w:rPr>
                <w:rFonts w:ascii="Gotham Light" w:hAnsi="Gotham Light" w:cstheme="minorHAnsi"/>
                <w:color w:val="auto"/>
                <w:sz w:val="20"/>
                <w:szCs w:val="20"/>
                <w:lang w:val="pt-BR"/>
              </w:rPr>
              <w:t>1</w:t>
            </w:r>
            <w:r>
              <w:rPr>
                <w:rFonts w:ascii="Gotham Light" w:hAnsi="Gotham Light" w:cstheme="minorHAnsi"/>
                <w:color w:val="auto"/>
                <w:sz w:val="20"/>
                <w:szCs w:val="20"/>
                <w:lang w:val="pt-BR"/>
              </w:rPr>
              <w:t>.</w:t>
            </w:r>
            <w:r w:rsidR="0003713C">
              <w:rPr>
                <w:rFonts w:ascii="Gotham Light" w:hAnsi="Gotham Light" w:cstheme="minorHAnsi"/>
                <w:color w:val="auto"/>
                <w:sz w:val="20"/>
                <w:szCs w:val="20"/>
                <w:lang w:val="pt-BR"/>
              </w:rPr>
              <w:t>031</w:t>
            </w:r>
            <w:r>
              <w:rPr>
                <w:rFonts w:ascii="Gotham Light" w:hAnsi="Gotham Light" w:cstheme="minorHAnsi"/>
                <w:color w:val="auto"/>
                <w:sz w:val="20"/>
                <w:szCs w:val="20"/>
                <w:lang w:val="pt-BR"/>
              </w:rPr>
              <w:t>,00</w:t>
            </w:r>
          </w:p>
        </w:tc>
        <w:tc>
          <w:tcPr>
            <w:tcW w:w="3342" w:type="dxa"/>
            <w:tcBorders>
              <w:left w:val="single" w:sz="4" w:space="0" w:color="auto"/>
              <w:right w:val="single" w:sz="4" w:space="0" w:color="auto"/>
            </w:tcBorders>
            <w:vAlign w:val="center"/>
          </w:tcPr>
          <w:p w14:paraId="74FF3762" w14:textId="4D9DD2A2" w:rsidR="00EA0F0A" w:rsidRPr="00EB3157" w:rsidRDefault="00EA0F0A"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EB3157">
              <w:rPr>
                <w:rFonts w:ascii="Gotham Light" w:hAnsi="Gotham Light" w:cstheme="minorHAnsi"/>
                <w:color w:val="auto"/>
                <w:sz w:val="20"/>
                <w:szCs w:val="20"/>
                <w:lang w:val="pt-BR"/>
              </w:rPr>
              <w:t xml:space="preserve">R$ </w:t>
            </w:r>
            <w:r>
              <w:rPr>
                <w:rFonts w:ascii="Gotham Light" w:hAnsi="Gotham Light" w:cstheme="minorHAnsi"/>
                <w:color w:val="auto"/>
                <w:sz w:val="20"/>
                <w:szCs w:val="20"/>
                <w:lang w:val="pt-BR"/>
              </w:rPr>
              <w:t>6</w:t>
            </w:r>
            <w:r w:rsidR="0003713C">
              <w:rPr>
                <w:rFonts w:ascii="Gotham Light" w:hAnsi="Gotham Light" w:cstheme="minorHAnsi"/>
                <w:color w:val="auto"/>
                <w:sz w:val="20"/>
                <w:szCs w:val="20"/>
                <w:lang w:val="pt-BR"/>
              </w:rPr>
              <w:t>30</w:t>
            </w:r>
            <w:r>
              <w:rPr>
                <w:rFonts w:ascii="Gotham Light" w:hAnsi="Gotham Light" w:cstheme="minorHAnsi"/>
                <w:color w:val="auto"/>
                <w:sz w:val="20"/>
                <w:szCs w:val="20"/>
                <w:lang w:val="pt-BR"/>
              </w:rPr>
              <w:t>.</w:t>
            </w:r>
            <w:r w:rsidR="0003713C">
              <w:rPr>
                <w:rFonts w:ascii="Gotham Light" w:hAnsi="Gotham Light" w:cstheme="minorHAnsi"/>
                <w:color w:val="auto"/>
                <w:sz w:val="20"/>
                <w:szCs w:val="20"/>
                <w:lang w:val="pt-BR"/>
              </w:rPr>
              <w:t>924</w:t>
            </w:r>
            <w:r>
              <w:rPr>
                <w:rFonts w:ascii="Gotham Light" w:hAnsi="Gotham Light" w:cstheme="minorHAnsi"/>
                <w:color w:val="auto"/>
                <w:sz w:val="20"/>
                <w:szCs w:val="20"/>
                <w:lang w:val="pt-BR"/>
              </w:rPr>
              <w:t>,00</w:t>
            </w:r>
          </w:p>
        </w:tc>
      </w:tr>
      <w:tr w:rsidR="00EA0F0A" w14:paraId="1D2B00CE"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94" w:type="dxa"/>
            <w:tcBorders>
              <w:top w:val="single" w:sz="4" w:space="0" w:color="000000"/>
              <w:left w:val="single" w:sz="4" w:space="0" w:color="auto"/>
              <w:bottom w:val="single" w:sz="4" w:space="0" w:color="000000"/>
            </w:tcBorders>
            <w:vAlign w:val="center"/>
          </w:tcPr>
          <w:p w14:paraId="61D54B22" w14:textId="7E9DC75B" w:rsidR="00EA0F0A" w:rsidRPr="0003713C" w:rsidRDefault="00EA0F0A" w:rsidP="005D0C1F">
            <w:pPr>
              <w:pStyle w:val="Corpodetexto"/>
              <w:spacing w:before="154" w:line="360" w:lineRule="auto"/>
              <w:ind w:right="226"/>
              <w:jc w:val="center"/>
              <w:rPr>
                <w:rFonts w:ascii="Gotham Light" w:hAnsi="Gotham Light" w:cstheme="minorHAnsi"/>
                <w:b w:val="0"/>
                <w:color w:val="auto"/>
                <w:sz w:val="20"/>
                <w:szCs w:val="20"/>
                <w:lang w:val="pt-BR"/>
              </w:rPr>
            </w:pPr>
            <w:r w:rsidRPr="0003713C">
              <w:rPr>
                <w:rFonts w:ascii="Gotham Light" w:hAnsi="Gotham Light" w:cstheme="minorHAnsi"/>
                <w:b w:val="0"/>
                <w:color w:val="auto"/>
                <w:sz w:val="20"/>
                <w:szCs w:val="20"/>
                <w:lang w:val="pt-BR"/>
              </w:rPr>
              <w:t>Outras despesas</w:t>
            </w:r>
          </w:p>
        </w:tc>
        <w:tc>
          <w:tcPr>
            <w:tcW w:w="3228" w:type="dxa"/>
            <w:tcBorders>
              <w:left w:val="single" w:sz="4" w:space="0" w:color="auto"/>
            </w:tcBorders>
          </w:tcPr>
          <w:p w14:paraId="4EB05275" w14:textId="4C966596" w:rsidR="00EA0F0A" w:rsidRPr="0082405E" w:rsidRDefault="00EA0F0A"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82405E">
              <w:rPr>
                <w:rFonts w:ascii="Gotham Light" w:hAnsi="Gotham Light" w:cstheme="minorHAnsi"/>
                <w:color w:val="auto"/>
                <w:sz w:val="20"/>
                <w:szCs w:val="20"/>
                <w:lang w:val="pt-BR"/>
              </w:rPr>
              <w:t xml:space="preserve">R$ </w:t>
            </w:r>
            <w:r w:rsidR="0003713C">
              <w:rPr>
                <w:rFonts w:ascii="Gotham Light" w:hAnsi="Gotham Light" w:cstheme="minorHAnsi"/>
                <w:color w:val="auto"/>
                <w:sz w:val="20"/>
                <w:szCs w:val="20"/>
                <w:lang w:val="pt-BR"/>
              </w:rPr>
              <w:t>8</w:t>
            </w:r>
            <w:r w:rsidR="00E6055B">
              <w:rPr>
                <w:rFonts w:ascii="Gotham Light" w:hAnsi="Gotham Light" w:cstheme="minorHAnsi"/>
                <w:color w:val="auto"/>
                <w:sz w:val="20"/>
                <w:szCs w:val="20"/>
                <w:lang w:val="pt-BR"/>
              </w:rPr>
              <w:t>4</w:t>
            </w:r>
            <w:r w:rsidR="0003713C">
              <w:rPr>
                <w:rFonts w:ascii="Gotham Light" w:hAnsi="Gotham Light" w:cstheme="minorHAnsi"/>
                <w:color w:val="auto"/>
                <w:sz w:val="20"/>
                <w:szCs w:val="20"/>
                <w:lang w:val="pt-BR"/>
              </w:rPr>
              <w:t>.</w:t>
            </w:r>
            <w:r w:rsidR="00E6055B">
              <w:rPr>
                <w:rFonts w:ascii="Gotham Light" w:hAnsi="Gotham Light" w:cstheme="minorHAnsi"/>
                <w:color w:val="auto"/>
                <w:sz w:val="20"/>
                <w:szCs w:val="20"/>
                <w:lang w:val="pt-BR"/>
              </w:rPr>
              <w:t>898</w:t>
            </w:r>
            <w:r w:rsidR="0003713C">
              <w:rPr>
                <w:rFonts w:ascii="Gotham Light" w:hAnsi="Gotham Light" w:cstheme="minorHAnsi"/>
                <w:color w:val="auto"/>
                <w:sz w:val="20"/>
                <w:szCs w:val="20"/>
                <w:lang w:val="pt-BR"/>
              </w:rPr>
              <w:t>,00</w:t>
            </w:r>
          </w:p>
        </w:tc>
        <w:tc>
          <w:tcPr>
            <w:tcW w:w="3342" w:type="dxa"/>
            <w:tcBorders>
              <w:left w:val="single" w:sz="4" w:space="0" w:color="auto"/>
              <w:right w:val="single" w:sz="4" w:space="0" w:color="auto"/>
            </w:tcBorders>
            <w:vAlign w:val="center"/>
          </w:tcPr>
          <w:p w14:paraId="5D583D0D" w14:textId="7A6E52BC" w:rsidR="00EA0F0A" w:rsidRPr="00EB3157" w:rsidRDefault="00EA0F0A"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b/>
                <w:bCs/>
                <w:color w:val="auto"/>
                <w:sz w:val="20"/>
                <w:szCs w:val="20"/>
                <w:lang w:val="pt-BR"/>
              </w:rPr>
            </w:pPr>
            <w:r>
              <w:rPr>
                <w:rFonts w:ascii="Gotham Light" w:hAnsi="Gotham Light" w:cstheme="minorHAnsi"/>
                <w:color w:val="auto"/>
                <w:sz w:val="20"/>
                <w:szCs w:val="20"/>
                <w:lang w:val="pt-BR"/>
              </w:rPr>
              <w:t>R$ 2.</w:t>
            </w:r>
            <w:r w:rsidR="0003713C">
              <w:rPr>
                <w:rFonts w:ascii="Gotham Light" w:hAnsi="Gotham Light" w:cstheme="minorHAnsi"/>
                <w:color w:val="auto"/>
                <w:sz w:val="20"/>
                <w:szCs w:val="20"/>
                <w:lang w:val="pt-BR"/>
              </w:rPr>
              <w:t>3</w:t>
            </w:r>
            <w:r w:rsidR="00E6055B">
              <w:rPr>
                <w:rFonts w:ascii="Gotham Light" w:hAnsi="Gotham Light" w:cstheme="minorHAnsi"/>
                <w:color w:val="auto"/>
                <w:sz w:val="20"/>
                <w:szCs w:val="20"/>
                <w:lang w:val="pt-BR"/>
              </w:rPr>
              <w:t>77</w:t>
            </w:r>
            <w:r>
              <w:rPr>
                <w:rFonts w:ascii="Gotham Light" w:hAnsi="Gotham Light" w:cstheme="minorHAnsi"/>
                <w:color w:val="auto"/>
                <w:sz w:val="20"/>
                <w:szCs w:val="20"/>
                <w:lang w:val="pt-BR"/>
              </w:rPr>
              <w:t>.</w:t>
            </w:r>
            <w:r w:rsidR="0003713C">
              <w:rPr>
                <w:rFonts w:ascii="Gotham Light" w:hAnsi="Gotham Light" w:cstheme="minorHAnsi"/>
                <w:color w:val="auto"/>
                <w:sz w:val="20"/>
                <w:szCs w:val="20"/>
                <w:lang w:val="pt-BR"/>
              </w:rPr>
              <w:t>15</w:t>
            </w:r>
            <w:r w:rsidR="00E6055B">
              <w:rPr>
                <w:rFonts w:ascii="Gotham Light" w:hAnsi="Gotham Light" w:cstheme="minorHAnsi"/>
                <w:color w:val="auto"/>
                <w:sz w:val="20"/>
                <w:szCs w:val="20"/>
                <w:lang w:val="pt-BR"/>
              </w:rPr>
              <w:t>3</w:t>
            </w:r>
            <w:r>
              <w:rPr>
                <w:rFonts w:ascii="Gotham Light" w:hAnsi="Gotham Light" w:cstheme="minorHAnsi"/>
                <w:color w:val="auto"/>
                <w:sz w:val="20"/>
                <w:szCs w:val="20"/>
                <w:lang w:val="pt-BR"/>
              </w:rPr>
              <w:t>,00</w:t>
            </w:r>
          </w:p>
        </w:tc>
      </w:tr>
    </w:tbl>
    <w:p w14:paraId="4E830665" w14:textId="77777777" w:rsidR="00EA0F0A" w:rsidRPr="00EA0F0A" w:rsidRDefault="00EA0F0A" w:rsidP="004654B1"/>
    <w:p w14:paraId="29FC4224" w14:textId="77777777" w:rsidR="00EA0F0A" w:rsidRDefault="00EA0F0A" w:rsidP="004654B1">
      <w:pPr>
        <w:rPr>
          <w:b/>
          <w:bCs/>
        </w:rPr>
      </w:pPr>
    </w:p>
    <w:p w14:paraId="12913CFF" w14:textId="77C3B4CE" w:rsidR="004654B1" w:rsidRDefault="004654B1" w:rsidP="004654B1">
      <w:pPr>
        <w:rPr>
          <w:b/>
          <w:bCs/>
        </w:rPr>
      </w:pPr>
      <w:r>
        <w:rPr>
          <w:b/>
          <w:bCs/>
        </w:rPr>
        <w:lastRenderedPageBreak/>
        <w:t>Despesas operacionais</w:t>
      </w:r>
    </w:p>
    <w:p w14:paraId="68DDCD30" w14:textId="77777777" w:rsidR="004654B1" w:rsidRDefault="004654B1" w:rsidP="004654B1">
      <w:r>
        <w:t>As despesas operacionais foram subdividas em 4 (quatro) categorias:</w:t>
      </w:r>
    </w:p>
    <w:p w14:paraId="2015A060" w14:textId="77777777" w:rsidR="004654B1" w:rsidRDefault="004654B1" w:rsidP="004654B1">
      <w:pPr>
        <w:pStyle w:val="PargrafodaLista"/>
        <w:numPr>
          <w:ilvl w:val="0"/>
          <w:numId w:val="23"/>
        </w:numPr>
      </w:pPr>
      <w:r>
        <w:t>Contas fixas – telefone, energia, água e internet.</w:t>
      </w:r>
    </w:p>
    <w:p w14:paraId="78B658F7" w14:textId="77777777" w:rsidR="004654B1" w:rsidRDefault="004654B1" w:rsidP="004654B1">
      <w:pPr>
        <w:pStyle w:val="PargrafodaLista"/>
        <w:numPr>
          <w:ilvl w:val="0"/>
          <w:numId w:val="23"/>
        </w:numPr>
      </w:pPr>
      <w:r>
        <w:t>Itens de Escritório – equipamentos, computadores e almoxarifado administrativo.</w:t>
      </w:r>
    </w:p>
    <w:p w14:paraId="067FF09F" w14:textId="77777777" w:rsidR="004654B1" w:rsidRDefault="004654B1" w:rsidP="004654B1">
      <w:pPr>
        <w:pStyle w:val="PargrafodaLista"/>
        <w:numPr>
          <w:ilvl w:val="0"/>
          <w:numId w:val="23"/>
        </w:numPr>
      </w:pPr>
      <w:r>
        <w:t>Itens Gerais – uniformes, louças, talheres, itens de consumo e materiais e de apoio.</w:t>
      </w:r>
    </w:p>
    <w:p w14:paraId="753EC505" w14:textId="77777777" w:rsidR="004654B1" w:rsidRDefault="004654B1" w:rsidP="004654B1">
      <w:pPr>
        <w:pStyle w:val="PargrafodaLista"/>
        <w:numPr>
          <w:ilvl w:val="0"/>
          <w:numId w:val="23"/>
        </w:numPr>
      </w:pPr>
      <w:r>
        <w:t>Itens de Campo – EPI (Equipamento de Proteção Individual)</w:t>
      </w:r>
    </w:p>
    <w:p w14:paraId="0419590A" w14:textId="008DFF6F" w:rsidR="004654B1" w:rsidRDefault="004654B1" w:rsidP="004654B1">
      <w:r>
        <w:t>A tabela abaixo permite observar o total dos custos de despesas operacionais durante os 30 (trinta) anos de projeção.</w:t>
      </w:r>
      <w:r w:rsidR="00C95ACC">
        <w:t xml:space="preserve"> </w:t>
      </w:r>
    </w:p>
    <w:p w14:paraId="5B7990CD" w14:textId="173328D0" w:rsidR="004654B1" w:rsidRDefault="004654B1" w:rsidP="004654B1">
      <w:pPr>
        <w:pStyle w:val="Legenda"/>
        <w:keepNext/>
      </w:pPr>
      <w:bookmarkStart w:id="71" w:name="_Toc81817820"/>
      <w:bookmarkStart w:id="72" w:name="_Toc106611240"/>
      <w:r>
        <w:t xml:space="preserve">Tabela </w:t>
      </w:r>
      <w:fldSimple w:instr=" SEQ Tabela \* ARABIC ">
        <w:r w:rsidR="00983AB8">
          <w:rPr>
            <w:noProof/>
          </w:rPr>
          <w:t>13</w:t>
        </w:r>
      </w:fldSimple>
      <w:r>
        <w:t>: Despesas operacionais</w:t>
      </w:r>
      <w:bookmarkEnd w:id="71"/>
      <w:bookmarkEnd w:id="72"/>
    </w:p>
    <w:tbl>
      <w:tblPr>
        <w:tblStyle w:val="TabeladeLista3-nfase4"/>
        <w:tblW w:w="10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3242"/>
        <w:gridCol w:w="3350"/>
      </w:tblGrid>
      <w:tr w:rsidR="004654B1" w14:paraId="66B1485C"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72" w:type="dxa"/>
            <w:tcBorders>
              <w:top w:val="single" w:sz="4" w:space="0" w:color="auto"/>
              <w:left w:val="single" w:sz="4" w:space="0" w:color="auto"/>
              <w:bottom w:val="single" w:sz="4" w:space="0" w:color="000000"/>
            </w:tcBorders>
            <w:shd w:val="clear" w:color="auto" w:fill="BF8F00" w:themeFill="accent4" w:themeFillShade="BF"/>
            <w:hideMark/>
          </w:tcPr>
          <w:p w14:paraId="61B4DCD7" w14:textId="77777777" w:rsidR="004654B1" w:rsidRDefault="004654B1"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Despesas operacionais</w:t>
            </w:r>
          </w:p>
        </w:tc>
        <w:tc>
          <w:tcPr>
            <w:tcW w:w="3242" w:type="dxa"/>
            <w:tcBorders>
              <w:top w:val="single" w:sz="4" w:space="0" w:color="auto"/>
              <w:left w:val="single" w:sz="4" w:space="0" w:color="auto"/>
              <w:bottom w:val="single" w:sz="4" w:space="0" w:color="auto"/>
            </w:tcBorders>
            <w:shd w:val="clear" w:color="auto" w:fill="BF8F00" w:themeFill="accent4" w:themeFillShade="BF"/>
          </w:tcPr>
          <w:p w14:paraId="7289122C" w14:textId="77777777" w:rsidR="004654B1" w:rsidRDefault="004654B1"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b w:val="0"/>
                <w:bCs w:val="0"/>
                <w:color w:val="auto"/>
                <w:sz w:val="20"/>
                <w:szCs w:val="20"/>
                <w:lang w:val="pt-BR"/>
              </w:rPr>
              <w:t>MÉDIA ANUAL (R$)</w:t>
            </w:r>
          </w:p>
        </w:tc>
        <w:tc>
          <w:tcPr>
            <w:tcW w:w="3350"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0F8B1BAC" w14:textId="77777777" w:rsidR="004654B1" w:rsidRPr="00C42539" w:rsidRDefault="004654B1"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TOTAL PROJETO (R$)</w:t>
            </w:r>
          </w:p>
        </w:tc>
      </w:tr>
      <w:tr w:rsidR="004654B1" w14:paraId="40251E95"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72" w:type="dxa"/>
            <w:tcBorders>
              <w:top w:val="single" w:sz="4" w:space="0" w:color="000000"/>
              <w:left w:val="single" w:sz="4" w:space="0" w:color="auto"/>
              <w:bottom w:val="single" w:sz="4" w:space="0" w:color="000000"/>
            </w:tcBorders>
            <w:vAlign w:val="center"/>
            <w:hideMark/>
          </w:tcPr>
          <w:p w14:paraId="3A31D813" w14:textId="77777777" w:rsidR="004654B1" w:rsidRPr="0021590B"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Contas fixas</w:t>
            </w:r>
          </w:p>
        </w:tc>
        <w:tc>
          <w:tcPr>
            <w:tcW w:w="3242" w:type="dxa"/>
            <w:tcBorders>
              <w:left w:val="single" w:sz="4" w:space="0" w:color="auto"/>
            </w:tcBorders>
          </w:tcPr>
          <w:p w14:paraId="253B24E6" w14:textId="4E0DD4EE" w:rsidR="004654B1" w:rsidRPr="00AC2238"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AC2238">
              <w:rPr>
                <w:rFonts w:ascii="Gotham Light" w:hAnsi="Gotham Light" w:cstheme="minorHAnsi"/>
                <w:color w:val="auto"/>
                <w:sz w:val="20"/>
                <w:szCs w:val="20"/>
                <w:lang w:val="pt-BR"/>
              </w:rPr>
              <w:t xml:space="preserve">R$ </w:t>
            </w:r>
            <w:r w:rsidR="001B6FEC">
              <w:rPr>
                <w:rFonts w:ascii="Gotham Light" w:hAnsi="Gotham Light" w:cstheme="minorHAnsi"/>
                <w:color w:val="auto"/>
                <w:sz w:val="20"/>
                <w:szCs w:val="20"/>
                <w:lang w:val="pt-BR"/>
              </w:rPr>
              <w:t>242.006,00</w:t>
            </w:r>
          </w:p>
        </w:tc>
        <w:tc>
          <w:tcPr>
            <w:tcW w:w="3350" w:type="dxa"/>
            <w:tcBorders>
              <w:left w:val="single" w:sz="4" w:space="0" w:color="auto"/>
              <w:right w:val="single" w:sz="4" w:space="0" w:color="auto"/>
            </w:tcBorders>
            <w:vAlign w:val="center"/>
            <w:hideMark/>
          </w:tcPr>
          <w:p w14:paraId="690356C8" w14:textId="38672FDE" w:rsidR="004654B1" w:rsidRPr="005305EB"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5305EB">
              <w:rPr>
                <w:rFonts w:ascii="Gotham Light" w:hAnsi="Gotham Light" w:cstheme="minorHAnsi"/>
                <w:color w:val="auto"/>
                <w:sz w:val="20"/>
                <w:szCs w:val="20"/>
                <w:lang w:val="pt-BR"/>
              </w:rPr>
              <w:t xml:space="preserve">R$ </w:t>
            </w:r>
            <w:r w:rsidR="00C95ACC">
              <w:rPr>
                <w:rFonts w:ascii="Gotham Light" w:hAnsi="Gotham Light" w:cstheme="minorHAnsi"/>
                <w:color w:val="auto"/>
                <w:sz w:val="20"/>
                <w:szCs w:val="20"/>
                <w:lang w:val="pt-BR"/>
              </w:rPr>
              <w:t>7.</w:t>
            </w:r>
            <w:r w:rsidR="001B6FEC">
              <w:rPr>
                <w:rFonts w:ascii="Gotham Light" w:hAnsi="Gotham Light" w:cstheme="minorHAnsi"/>
                <w:color w:val="auto"/>
                <w:sz w:val="20"/>
                <w:szCs w:val="20"/>
                <w:lang w:val="pt-BR"/>
              </w:rPr>
              <w:t>260</w:t>
            </w:r>
            <w:r w:rsidR="00C95ACC">
              <w:rPr>
                <w:rFonts w:ascii="Gotham Light" w:hAnsi="Gotham Light" w:cstheme="minorHAnsi"/>
                <w:color w:val="auto"/>
                <w:sz w:val="20"/>
                <w:szCs w:val="20"/>
                <w:lang w:val="pt-BR"/>
              </w:rPr>
              <w:t>.</w:t>
            </w:r>
            <w:r w:rsidR="001B6FEC">
              <w:rPr>
                <w:rFonts w:ascii="Gotham Light" w:hAnsi="Gotham Light" w:cstheme="minorHAnsi"/>
                <w:color w:val="auto"/>
                <w:sz w:val="20"/>
                <w:szCs w:val="20"/>
                <w:lang w:val="pt-BR"/>
              </w:rPr>
              <w:t>180</w:t>
            </w:r>
            <w:r w:rsidR="00C95ACC">
              <w:rPr>
                <w:rFonts w:ascii="Gotham Light" w:hAnsi="Gotham Light" w:cstheme="minorHAnsi"/>
                <w:color w:val="auto"/>
                <w:sz w:val="20"/>
                <w:szCs w:val="20"/>
                <w:lang w:val="pt-BR"/>
              </w:rPr>
              <w:t>,00</w:t>
            </w:r>
          </w:p>
        </w:tc>
      </w:tr>
      <w:tr w:rsidR="004654B1" w14:paraId="7DBAE89F"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72" w:type="dxa"/>
            <w:tcBorders>
              <w:top w:val="single" w:sz="4" w:space="0" w:color="000000"/>
              <w:left w:val="single" w:sz="4" w:space="0" w:color="auto"/>
              <w:bottom w:val="single" w:sz="4" w:space="0" w:color="000000"/>
            </w:tcBorders>
            <w:vAlign w:val="center"/>
          </w:tcPr>
          <w:p w14:paraId="6B13117E" w14:textId="77777777" w:rsidR="004654B1" w:rsidRPr="0021590B"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Itens de Escritório</w:t>
            </w:r>
          </w:p>
        </w:tc>
        <w:tc>
          <w:tcPr>
            <w:tcW w:w="3242" w:type="dxa"/>
            <w:tcBorders>
              <w:left w:val="single" w:sz="4" w:space="0" w:color="auto"/>
            </w:tcBorders>
          </w:tcPr>
          <w:p w14:paraId="55930708" w14:textId="3D834D64" w:rsidR="004654B1" w:rsidRPr="00AC2238"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AC2238">
              <w:rPr>
                <w:rFonts w:ascii="Gotham Light" w:hAnsi="Gotham Light" w:cstheme="minorHAnsi"/>
                <w:color w:val="auto"/>
                <w:sz w:val="20"/>
                <w:szCs w:val="20"/>
                <w:lang w:val="pt-BR"/>
              </w:rPr>
              <w:t xml:space="preserve">R$ </w:t>
            </w:r>
            <w:r w:rsidR="00706A17">
              <w:rPr>
                <w:rFonts w:ascii="Gotham Light" w:hAnsi="Gotham Light" w:cstheme="minorHAnsi"/>
                <w:color w:val="auto"/>
                <w:sz w:val="20"/>
                <w:szCs w:val="20"/>
                <w:lang w:val="pt-BR"/>
              </w:rPr>
              <w:t>45.768,00</w:t>
            </w:r>
          </w:p>
        </w:tc>
        <w:tc>
          <w:tcPr>
            <w:tcW w:w="3350" w:type="dxa"/>
            <w:tcBorders>
              <w:left w:val="single" w:sz="4" w:space="0" w:color="auto"/>
              <w:right w:val="single" w:sz="4" w:space="0" w:color="auto"/>
            </w:tcBorders>
            <w:vAlign w:val="center"/>
          </w:tcPr>
          <w:p w14:paraId="0481AC48" w14:textId="6F8636BF" w:rsidR="004654B1" w:rsidRPr="005305EB"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5305EB">
              <w:rPr>
                <w:rFonts w:ascii="Gotham Light" w:hAnsi="Gotham Light" w:cstheme="minorHAnsi"/>
                <w:color w:val="auto"/>
                <w:sz w:val="20"/>
                <w:szCs w:val="20"/>
                <w:lang w:val="pt-BR"/>
              </w:rPr>
              <w:t xml:space="preserve">R$ </w:t>
            </w:r>
            <w:r w:rsidR="001B6FEC">
              <w:rPr>
                <w:rFonts w:ascii="Gotham Light" w:hAnsi="Gotham Light" w:cstheme="minorHAnsi"/>
                <w:color w:val="auto"/>
                <w:sz w:val="20"/>
                <w:szCs w:val="20"/>
                <w:lang w:val="pt-BR"/>
              </w:rPr>
              <w:t>1.</w:t>
            </w:r>
            <w:r w:rsidR="00706A17">
              <w:rPr>
                <w:rFonts w:ascii="Gotham Light" w:hAnsi="Gotham Light" w:cstheme="minorHAnsi"/>
                <w:color w:val="auto"/>
                <w:sz w:val="20"/>
                <w:szCs w:val="20"/>
                <w:lang w:val="pt-BR"/>
              </w:rPr>
              <w:t>373.035</w:t>
            </w:r>
            <w:r w:rsidR="001B6FEC">
              <w:rPr>
                <w:rFonts w:ascii="Gotham Light" w:hAnsi="Gotham Light" w:cstheme="minorHAnsi"/>
                <w:color w:val="auto"/>
                <w:sz w:val="20"/>
                <w:szCs w:val="20"/>
                <w:lang w:val="pt-BR"/>
              </w:rPr>
              <w:t>,00</w:t>
            </w:r>
          </w:p>
        </w:tc>
      </w:tr>
      <w:tr w:rsidR="004654B1" w14:paraId="4351BB16"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72" w:type="dxa"/>
            <w:tcBorders>
              <w:top w:val="single" w:sz="4" w:space="0" w:color="000000"/>
              <w:left w:val="single" w:sz="4" w:space="0" w:color="auto"/>
              <w:bottom w:val="single" w:sz="4" w:space="0" w:color="000000"/>
            </w:tcBorders>
            <w:vAlign w:val="center"/>
          </w:tcPr>
          <w:p w14:paraId="067B0AE2" w14:textId="77777777" w:rsidR="004654B1" w:rsidRPr="0021590B" w:rsidRDefault="004654B1"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Itens Gerais</w:t>
            </w:r>
          </w:p>
        </w:tc>
        <w:tc>
          <w:tcPr>
            <w:tcW w:w="3242" w:type="dxa"/>
            <w:tcBorders>
              <w:left w:val="single" w:sz="4" w:space="0" w:color="auto"/>
            </w:tcBorders>
          </w:tcPr>
          <w:p w14:paraId="395D41F7" w14:textId="75BB775E" w:rsidR="004654B1" w:rsidRPr="00AC2238"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AC2238">
              <w:rPr>
                <w:rFonts w:ascii="Gotham Light" w:hAnsi="Gotham Light" w:cstheme="minorHAnsi"/>
                <w:color w:val="auto"/>
                <w:sz w:val="20"/>
                <w:szCs w:val="20"/>
                <w:lang w:val="pt-BR"/>
              </w:rPr>
              <w:t xml:space="preserve">R$ </w:t>
            </w:r>
            <w:r w:rsidR="001B6FEC">
              <w:rPr>
                <w:rFonts w:ascii="Gotham Light" w:hAnsi="Gotham Light" w:cstheme="minorHAnsi"/>
                <w:color w:val="auto"/>
                <w:sz w:val="20"/>
                <w:szCs w:val="20"/>
                <w:lang w:val="pt-BR"/>
              </w:rPr>
              <w:t>6</w:t>
            </w:r>
            <w:r w:rsidR="000B3538">
              <w:rPr>
                <w:rFonts w:ascii="Gotham Light" w:hAnsi="Gotham Light" w:cstheme="minorHAnsi"/>
                <w:color w:val="auto"/>
                <w:sz w:val="20"/>
                <w:szCs w:val="20"/>
                <w:lang w:val="pt-BR"/>
              </w:rPr>
              <w:t>5.367,00</w:t>
            </w:r>
          </w:p>
        </w:tc>
        <w:tc>
          <w:tcPr>
            <w:tcW w:w="3350" w:type="dxa"/>
            <w:tcBorders>
              <w:left w:val="single" w:sz="4" w:space="0" w:color="auto"/>
              <w:right w:val="single" w:sz="4" w:space="0" w:color="auto"/>
            </w:tcBorders>
            <w:vAlign w:val="center"/>
          </w:tcPr>
          <w:p w14:paraId="49B86D9B" w14:textId="5FEE7CEF" w:rsidR="004654B1" w:rsidRPr="005305EB" w:rsidRDefault="004654B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5305EB">
              <w:rPr>
                <w:rFonts w:ascii="Gotham Light" w:hAnsi="Gotham Light" w:cstheme="minorHAnsi"/>
                <w:color w:val="auto"/>
                <w:sz w:val="20"/>
                <w:szCs w:val="20"/>
                <w:lang w:val="pt-BR"/>
              </w:rPr>
              <w:t xml:space="preserve">R$ </w:t>
            </w:r>
            <w:r w:rsidR="000B3538">
              <w:rPr>
                <w:rFonts w:ascii="Gotham Light" w:hAnsi="Gotham Light" w:cstheme="minorHAnsi"/>
                <w:color w:val="auto"/>
                <w:sz w:val="20"/>
                <w:szCs w:val="20"/>
                <w:lang w:val="pt-BR"/>
              </w:rPr>
              <w:t>1.961.009,00</w:t>
            </w:r>
          </w:p>
        </w:tc>
      </w:tr>
      <w:tr w:rsidR="004654B1" w14:paraId="0B496F5C"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72" w:type="dxa"/>
            <w:tcBorders>
              <w:top w:val="single" w:sz="4" w:space="0" w:color="000000"/>
              <w:left w:val="single" w:sz="4" w:space="0" w:color="auto"/>
              <w:bottom w:val="single" w:sz="4" w:space="0" w:color="000000"/>
            </w:tcBorders>
            <w:vAlign w:val="center"/>
          </w:tcPr>
          <w:p w14:paraId="3183046C" w14:textId="77777777" w:rsidR="004654B1" w:rsidRPr="005A4510" w:rsidRDefault="004654B1" w:rsidP="005D0C1F">
            <w:pPr>
              <w:pStyle w:val="Corpodetexto"/>
              <w:spacing w:before="154" w:line="360" w:lineRule="auto"/>
              <w:ind w:right="226"/>
              <w:jc w:val="center"/>
              <w:rPr>
                <w:rFonts w:ascii="Gotham Light" w:hAnsi="Gotham Light" w:cstheme="minorHAnsi"/>
                <w:color w:val="auto"/>
                <w:sz w:val="20"/>
                <w:szCs w:val="20"/>
                <w:lang w:val="pt-BR"/>
              </w:rPr>
            </w:pPr>
            <w:r>
              <w:rPr>
                <w:rFonts w:ascii="Gotham Light" w:hAnsi="Gotham Light" w:cstheme="minorHAnsi"/>
                <w:b w:val="0"/>
                <w:bCs w:val="0"/>
                <w:color w:val="auto"/>
                <w:sz w:val="20"/>
                <w:szCs w:val="20"/>
                <w:lang w:val="pt-BR"/>
              </w:rPr>
              <w:t>Itens de campo</w:t>
            </w:r>
          </w:p>
        </w:tc>
        <w:tc>
          <w:tcPr>
            <w:tcW w:w="3242" w:type="dxa"/>
            <w:tcBorders>
              <w:left w:val="single" w:sz="4" w:space="0" w:color="auto"/>
            </w:tcBorders>
          </w:tcPr>
          <w:p w14:paraId="0A4D7D60" w14:textId="7C825A4C" w:rsidR="004654B1" w:rsidRPr="00AC2238"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AC2238">
              <w:rPr>
                <w:rFonts w:ascii="Gotham Light" w:hAnsi="Gotham Light" w:cstheme="minorHAnsi"/>
                <w:color w:val="auto"/>
                <w:sz w:val="20"/>
                <w:szCs w:val="20"/>
                <w:lang w:val="pt-BR"/>
              </w:rPr>
              <w:t xml:space="preserve">R$ </w:t>
            </w:r>
            <w:r w:rsidR="000B3538">
              <w:rPr>
                <w:rFonts w:ascii="Gotham Light" w:hAnsi="Gotham Light" w:cstheme="minorHAnsi"/>
                <w:color w:val="auto"/>
                <w:sz w:val="20"/>
                <w:szCs w:val="20"/>
                <w:lang w:val="pt-BR"/>
              </w:rPr>
              <w:t>27.578,00</w:t>
            </w:r>
          </w:p>
        </w:tc>
        <w:tc>
          <w:tcPr>
            <w:tcW w:w="3350" w:type="dxa"/>
            <w:tcBorders>
              <w:left w:val="single" w:sz="4" w:space="0" w:color="auto"/>
              <w:right w:val="single" w:sz="4" w:space="0" w:color="auto"/>
            </w:tcBorders>
            <w:vAlign w:val="center"/>
          </w:tcPr>
          <w:p w14:paraId="59CF930E" w14:textId="6870A2F1" w:rsidR="004654B1" w:rsidRPr="005305EB" w:rsidRDefault="004654B1"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5305EB">
              <w:rPr>
                <w:rFonts w:ascii="Gotham Light" w:hAnsi="Gotham Light" w:cstheme="minorHAnsi"/>
                <w:color w:val="auto"/>
                <w:sz w:val="20"/>
                <w:szCs w:val="20"/>
                <w:lang w:val="pt-BR"/>
              </w:rPr>
              <w:t xml:space="preserve">R$ </w:t>
            </w:r>
            <w:r w:rsidR="000B3538">
              <w:rPr>
                <w:rFonts w:ascii="Gotham Light" w:hAnsi="Gotham Light" w:cstheme="minorHAnsi"/>
                <w:color w:val="auto"/>
                <w:sz w:val="20"/>
                <w:szCs w:val="20"/>
                <w:lang w:val="pt-BR"/>
              </w:rPr>
              <w:t>827.350,00</w:t>
            </w:r>
          </w:p>
        </w:tc>
      </w:tr>
    </w:tbl>
    <w:p w14:paraId="1C97F853" w14:textId="0D1E3663" w:rsidR="004654B1" w:rsidRDefault="004654B1" w:rsidP="00C95A3E"/>
    <w:p w14:paraId="058387BF" w14:textId="77777777" w:rsidR="00C95ACC" w:rsidRDefault="00C95ACC" w:rsidP="00C95ACC">
      <w:pPr>
        <w:rPr>
          <w:b/>
          <w:bCs/>
        </w:rPr>
      </w:pPr>
      <w:r>
        <w:rPr>
          <w:b/>
          <w:bCs/>
        </w:rPr>
        <w:t>Pessoal</w:t>
      </w:r>
    </w:p>
    <w:p w14:paraId="21FB6116" w14:textId="35C9F189" w:rsidR="00C95ACC" w:rsidRDefault="00C95ACC" w:rsidP="00C95ACC">
      <w:r>
        <w:t>As despesas com pessoal foram subdividas em 1</w:t>
      </w:r>
      <w:r w:rsidR="00EB4215">
        <w:t>1</w:t>
      </w:r>
      <w:r>
        <w:t xml:space="preserve"> (</w:t>
      </w:r>
      <w:r w:rsidR="00EB4215">
        <w:t>onze</w:t>
      </w:r>
      <w:r>
        <w:t>) categorias:</w:t>
      </w:r>
    </w:p>
    <w:p w14:paraId="43C85365" w14:textId="4D69A066" w:rsidR="00C95ACC" w:rsidRDefault="00C95ACC" w:rsidP="00C95ACC">
      <w:pPr>
        <w:pStyle w:val="PargrafodaLista"/>
        <w:numPr>
          <w:ilvl w:val="0"/>
          <w:numId w:val="24"/>
        </w:numPr>
      </w:pPr>
      <w:r>
        <w:t xml:space="preserve">SPE </w:t>
      </w:r>
      <w:r w:rsidR="00EB4215">
        <w:t>- diretoria</w:t>
      </w:r>
    </w:p>
    <w:p w14:paraId="773431B0" w14:textId="2DE2A981" w:rsidR="00C95ACC" w:rsidRDefault="00C95ACC" w:rsidP="00C95ACC">
      <w:pPr>
        <w:pStyle w:val="PargrafodaLista"/>
        <w:numPr>
          <w:ilvl w:val="0"/>
          <w:numId w:val="24"/>
        </w:numPr>
      </w:pPr>
      <w:r>
        <w:t xml:space="preserve">Administrativo </w:t>
      </w:r>
      <w:r w:rsidR="00EB4215">
        <w:t>– administrador, analistas etc.</w:t>
      </w:r>
    </w:p>
    <w:p w14:paraId="286331A3" w14:textId="5F1E3FE3" w:rsidR="00C95ACC" w:rsidRDefault="00C95ACC" w:rsidP="00C95ACC">
      <w:pPr>
        <w:pStyle w:val="PargrafodaLista"/>
        <w:numPr>
          <w:ilvl w:val="0"/>
          <w:numId w:val="24"/>
        </w:numPr>
      </w:pPr>
      <w:r>
        <w:t xml:space="preserve">Atividades </w:t>
      </w:r>
      <w:r w:rsidR="008F0D7F">
        <w:t xml:space="preserve">botânicas </w:t>
      </w:r>
      <w:r>
        <w:t xml:space="preserve"> </w:t>
      </w:r>
      <w:r w:rsidR="00EB4215">
        <w:t>- biólogos, paisagistas etc.</w:t>
      </w:r>
      <w:r>
        <w:t xml:space="preserve"> </w:t>
      </w:r>
    </w:p>
    <w:p w14:paraId="2331EF86" w14:textId="75680376" w:rsidR="007C7C37" w:rsidRDefault="007C7C37" w:rsidP="00C95ACC">
      <w:pPr>
        <w:pStyle w:val="PargrafodaLista"/>
        <w:numPr>
          <w:ilvl w:val="0"/>
          <w:numId w:val="24"/>
        </w:numPr>
      </w:pPr>
      <w:r>
        <w:t>Estagiários gerais – estagiários em diferentes áreas da concessionária.</w:t>
      </w:r>
    </w:p>
    <w:p w14:paraId="00740812" w14:textId="77777777" w:rsidR="00C95ACC" w:rsidRDefault="00C95ACC" w:rsidP="00C95ACC">
      <w:pPr>
        <w:pStyle w:val="PargrafodaLista"/>
        <w:numPr>
          <w:ilvl w:val="0"/>
          <w:numId w:val="24"/>
        </w:numPr>
      </w:pPr>
      <w:r>
        <w:t>Atendimento ao Visitante – infraestrutura turística, receptivo ao visitante, bilheteria e cobrança.</w:t>
      </w:r>
    </w:p>
    <w:p w14:paraId="7E664372" w14:textId="6C90D2A2" w:rsidR="00C95ACC" w:rsidRDefault="00C95ACC" w:rsidP="00C95ACC">
      <w:pPr>
        <w:pStyle w:val="PargrafodaLista"/>
        <w:numPr>
          <w:ilvl w:val="0"/>
          <w:numId w:val="24"/>
        </w:numPr>
      </w:pPr>
      <w:r>
        <w:t xml:space="preserve">Estacionamento – </w:t>
      </w:r>
      <w:r w:rsidR="00EB4215">
        <w:t>orientadores e atendentes.</w:t>
      </w:r>
    </w:p>
    <w:p w14:paraId="3436735D" w14:textId="77777777" w:rsidR="00C95ACC" w:rsidRDefault="00C95ACC" w:rsidP="00C95ACC">
      <w:pPr>
        <w:pStyle w:val="PargrafodaLista"/>
        <w:numPr>
          <w:ilvl w:val="0"/>
          <w:numId w:val="24"/>
        </w:numPr>
      </w:pPr>
      <w:r>
        <w:t>Obras e Reformas – responsáveis por reforma, pintura, hidráulica e elétrica</w:t>
      </w:r>
    </w:p>
    <w:p w14:paraId="27F47B0C" w14:textId="77777777" w:rsidR="00C95ACC" w:rsidRDefault="00C95ACC" w:rsidP="00C95ACC">
      <w:pPr>
        <w:pStyle w:val="PargrafodaLista"/>
        <w:numPr>
          <w:ilvl w:val="0"/>
          <w:numId w:val="24"/>
        </w:numPr>
      </w:pPr>
      <w:r>
        <w:t xml:space="preserve">Limpeza e Conservação – limpeza geral e limpeza de sanitários. </w:t>
      </w:r>
    </w:p>
    <w:p w14:paraId="6921410A" w14:textId="77777777" w:rsidR="00C95ACC" w:rsidRDefault="00C95ACC" w:rsidP="00C95ACC">
      <w:pPr>
        <w:pStyle w:val="PargrafodaLista"/>
        <w:numPr>
          <w:ilvl w:val="0"/>
          <w:numId w:val="24"/>
        </w:numPr>
      </w:pPr>
      <w:r>
        <w:t xml:space="preserve">Manejo de áreas verdes – jardineiros e especialistas em motosserra </w:t>
      </w:r>
    </w:p>
    <w:p w14:paraId="3BC919FD" w14:textId="02C27A2E" w:rsidR="00C95ACC" w:rsidRDefault="00C95ACC" w:rsidP="00C95ACC">
      <w:pPr>
        <w:pStyle w:val="PargrafodaLista"/>
        <w:numPr>
          <w:ilvl w:val="0"/>
          <w:numId w:val="24"/>
        </w:numPr>
      </w:pPr>
      <w:r>
        <w:t xml:space="preserve">Segurança – controlador de acesso, segurança rondista, controlador de CFTV, </w:t>
      </w:r>
      <w:r w:rsidR="00EB4215">
        <w:t>bombeiro-civil etc.</w:t>
      </w:r>
    </w:p>
    <w:p w14:paraId="2CF6D454" w14:textId="6AC14D5F" w:rsidR="00C95ACC" w:rsidRDefault="00C95ACC" w:rsidP="00C95ACC">
      <w:pPr>
        <w:pStyle w:val="PargrafodaLista"/>
        <w:numPr>
          <w:ilvl w:val="0"/>
          <w:numId w:val="24"/>
        </w:numPr>
      </w:pPr>
      <w:r>
        <w:t xml:space="preserve">Aquário e museu – pessoal dedicado exclusivamente às funções técnicas, serviços e administração dos atrativos explorados no prédio do museu. </w:t>
      </w:r>
    </w:p>
    <w:p w14:paraId="47AD00B4" w14:textId="62C8827F" w:rsidR="00A95EE8" w:rsidRDefault="00A95EE8" w:rsidP="00C95ACC"/>
    <w:p w14:paraId="5B192A36" w14:textId="6F7546EF" w:rsidR="004654B1" w:rsidRDefault="004654B1" w:rsidP="00C95A3E"/>
    <w:p w14:paraId="366399BD" w14:textId="52EF63E7" w:rsidR="00C95ACC" w:rsidRDefault="00C95ACC" w:rsidP="00C95ACC">
      <w:pPr>
        <w:pStyle w:val="Legenda"/>
        <w:keepNext/>
        <w:jc w:val="both"/>
      </w:pPr>
      <w:bookmarkStart w:id="73" w:name="_Toc106611223"/>
      <w:r>
        <w:lastRenderedPageBreak/>
        <w:t xml:space="preserve">Figura </w:t>
      </w:r>
      <w:fldSimple w:instr=" SEQ Figura \* ARABIC ">
        <w:r w:rsidR="00983AB8">
          <w:rPr>
            <w:noProof/>
          </w:rPr>
          <w:t>9</w:t>
        </w:r>
      </w:fldSimple>
      <w:r>
        <w:t xml:space="preserve"> - OPEX - Pessoal</w:t>
      </w:r>
      <w:r w:rsidR="00A95EE8">
        <w:rPr>
          <w:rStyle w:val="Refdenotaderodap"/>
        </w:rPr>
        <w:footnoteReference w:id="4"/>
      </w:r>
      <w:bookmarkEnd w:id="73"/>
    </w:p>
    <w:p w14:paraId="012F3F8E" w14:textId="0C7936F1" w:rsidR="004654B1" w:rsidRDefault="000B3538" w:rsidP="00C95A3E">
      <w:r w:rsidRPr="000B3538">
        <w:rPr>
          <w:noProof/>
        </w:rPr>
        <w:drawing>
          <wp:inline distT="0" distB="0" distL="0" distR="0" wp14:anchorId="0A545292" wp14:editId="061C3A78">
            <wp:extent cx="6650990" cy="591185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0990" cy="5911850"/>
                    </a:xfrm>
                    <a:prstGeom prst="rect">
                      <a:avLst/>
                    </a:prstGeom>
                    <a:noFill/>
                    <a:ln>
                      <a:noFill/>
                    </a:ln>
                  </pic:spPr>
                </pic:pic>
              </a:graphicData>
            </a:graphic>
          </wp:inline>
        </w:drawing>
      </w:r>
    </w:p>
    <w:p w14:paraId="52A0D959" w14:textId="7FBEFF6F" w:rsidR="004654B1" w:rsidRDefault="004654B1" w:rsidP="00C95A3E"/>
    <w:p w14:paraId="76638A00" w14:textId="0E7E5428" w:rsidR="00C95ACC" w:rsidRDefault="00C95ACC" w:rsidP="00C95ACC">
      <w:pPr>
        <w:pStyle w:val="Legenda"/>
        <w:keepNext/>
        <w:jc w:val="both"/>
      </w:pPr>
      <w:bookmarkStart w:id="74" w:name="_Toc106611224"/>
      <w:r>
        <w:t xml:space="preserve">Figura </w:t>
      </w:r>
      <w:fldSimple w:instr=" SEQ Figura \* ARABIC ">
        <w:r w:rsidR="00983AB8">
          <w:rPr>
            <w:noProof/>
          </w:rPr>
          <w:t>10</w:t>
        </w:r>
      </w:fldSimple>
      <w:r>
        <w:t xml:space="preserve"> - OPEX - Pessoal Aquário e Museu</w:t>
      </w:r>
      <w:bookmarkEnd w:id="74"/>
    </w:p>
    <w:p w14:paraId="40781A4D" w14:textId="4D263925" w:rsidR="00204186" w:rsidRDefault="000B3538" w:rsidP="00C95A3E">
      <w:r w:rsidRPr="000B3538">
        <w:rPr>
          <w:noProof/>
        </w:rPr>
        <w:drawing>
          <wp:inline distT="0" distB="0" distL="0" distR="0" wp14:anchorId="39C66E69" wp14:editId="26F4F59A">
            <wp:extent cx="6650990" cy="263652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50990" cy="2636520"/>
                    </a:xfrm>
                    <a:prstGeom prst="rect">
                      <a:avLst/>
                    </a:prstGeom>
                    <a:noFill/>
                    <a:ln>
                      <a:noFill/>
                    </a:ln>
                  </pic:spPr>
                </pic:pic>
              </a:graphicData>
            </a:graphic>
          </wp:inline>
        </w:drawing>
      </w:r>
    </w:p>
    <w:p w14:paraId="0F5D1A5C" w14:textId="77777777" w:rsidR="00204186" w:rsidRDefault="00204186" w:rsidP="00204186">
      <w:r>
        <w:t>A tabela abaixo representa o total dos custos de despesas com pessoal durante os 30 (trinta) anos de projeção.</w:t>
      </w:r>
    </w:p>
    <w:p w14:paraId="01C8E550" w14:textId="53F7070F" w:rsidR="00204186" w:rsidRDefault="00204186" w:rsidP="00204186">
      <w:pPr>
        <w:pStyle w:val="Legenda"/>
        <w:keepNext/>
      </w:pPr>
      <w:bookmarkStart w:id="75" w:name="_Toc81817821"/>
      <w:bookmarkStart w:id="76" w:name="_Toc106611241"/>
      <w:r>
        <w:t xml:space="preserve">Tabela </w:t>
      </w:r>
      <w:fldSimple w:instr=" SEQ Tabela \* ARABIC ">
        <w:r w:rsidR="00983AB8">
          <w:rPr>
            <w:noProof/>
          </w:rPr>
          <w:t>14</w:t>
        </w:r>
      </w:fldSimple>
      <w:r>
        <w:t>: Despesas com pessoal</w:t>
      </w:r>
      <w:bookmarkEnd w:id="75"/>
      <w:bookmarkEnd w:id="76"/>
    </w:p>
    <w:tbl>
      <w:tblPr>
        <w:tblStyle w:val="TabeladeLista3-nfase4"/>
        <w:tblW w:w="10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3228"/>
        <w:gridCol w:w="3350"/>
      </w:tblGrid>
      <w:tr w:rsidR="00204186" w14:paraId="0044AB8A"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86" w:type="dxa"/>
            <w:tcBorders>
              <w:top w:val="single" w:sz="4" w:space="0" w:color="auto"/>
              <w:left w:val="single" w:sz="4" w:space="0" w:color="auto"/>
              <w:bottom w:val="single" w:sz="4" w:space="0" w:color="000000"/>
            </w:tcBorders>
            <w:shd w:val="clear" w:color="auto" w:fill="BF8F00" w:themeFill="accent4" w:themeFillShade="BF"/>
            <w:hideMark/>
          </w:tcPr>
          <w:p w14:paraId="1311CFC9" w14:textId="77777777" w:rsidR="00204186" w:rsidRDefault="00204186"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Despesas com pessoal</w:t>
            </w:r>
          </w:p>
        </w:tc>
        <w:tc>
          <w:tcPr>
            <w:tcW w:w="3228" w:type="dxa"/>
            <w:tcBorders>
              <w:top w:val="single" w:sz="4" w:space="0" w:color="auto"/>
              <w:left w:val="single" w:sz="4" w:space="0" w:color="auto"/>
              <w:bottom w:val="single" w:sz="4" w:space="0" w:color="auto"/>
            </w:tcBorders>
            <w:shd w:val="clear" w:color="auto" w:fill="BF8F00" w:themeFill="accent4" w:themeFillShade="BF"/>
          </w:tcPr>
          <w:p w14:paraId="2D5CFB75" w14:textId="77777777" w:rsidR="00204186" w:rsidRDefault="00204186"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sz w:val="20"/>
                <w:szCs w:val="20"/>
                <w:lang w:val="pt-BR"/>
              </w:rPr>
            </w:pPr>
            <w:r>
              <w:rPr>
                <w:rFonts w:ascii="Gotham Light" w:hAnsi="Gotham Light" w:cstheme="minorHAnsi"/>
                <w:b w:val="0"/>
                <w:bCs w:val="0"/>
                <w:color w:val="auto"/>
                <w:sz w:val="20"/>
                <w:szCs w:val="20"/>
                <w:lang w:val="pt-BR"/>
              </w:rPr>
              <w:t>MÉDIA ANUAL (R$)</w:t>
            </w:r>
          </w:p>
        </w:tc>
        <w:tc>
          <w:tcPr>
            <w:tcW w:w="3350"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63279324" w14:textId="77777777" w:rsidR="00204186" w:rsidRPr="00C42539" w:rsidRDefault="00204186"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TOTAL PROJETO (R$)</w:t>
            </w:r>
          </w:p>
        </w:tc>
      </w:tr>
      <w:tr w:rsidR="00204186" w14:paraId="25485066"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86" w:type="dxa"/>
            <w:tcBorders>
              <w:top w:val="single" w:sz="4" w:space="0" w:color="000000"/>
              <w:left w:val="single" w:sz="4" w:space="0" w:color="auto"/>
              <w:bottom w:val="single" w:sz="4" w:space="0" w:color="000000"/>
            </w:tcBorders>
            <w:vAlign w:val="center"/>
            <w:hideMark/>
          </w:tcPr>
          <w:p w14:paraId="65759057" w14:textId="77777777" w:rsidR="00204186" w:rsidRPr="0021590B" w:rsidRDefault="00204186"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OPEX - Pessoal</w:t>
            </w:r>
          </w:p>
        </w:tc>
        <w:tc>
          <w:tcPr>
            <w:tcW w:w="3228" w:type="dxa"/>
            <w:tcBorders>
              <w:left w:val="single" w:sz="4" w:space="0" w:color="auto"/>
            </w:tcBorders>
          </w:tcPr>
          <w:p w14:paraId="6A2F572F" w14:textId="32B33135" w:rsidR="00204186" w:rsidRDefault="0020418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sz w:val="20"/>
                <w:szCs w:val="20"/>
                <w:lang w:val="pt-BR"/>
              </w:rPr>
            </w:pPr>
            <w:r w:rsidRPr="004B0A34">
              <w:rPr>
                <w:rFonts w:ascii="Gotham Light" w:hAnsi="Gotham Light" w:cstheme="minorHAnsi"/>
                <w:color w:val="auto"/>
                <w:sz w:val="20"/>
                <w:szCs w:val="20"/>
                <w:lang w:val="pt-BR"/>
              </w:rPr>
              <w:t xml:space="preserve">R$ </w:t>
            </w:r>
            <w:r w:rsidR="000D7B6F">
              <w:rPr>
                <w:rFonts w:ascii="Gotham Light" w:hAnsi="Gotham Light" w:cstheme="minorHAnsi"/>
                <w:color w:val="auto"/>
                <w:sz w:val="20"/>
                <w:szCs w:val="20"/>
                <w:lang w:val="pt-BR"/>
              </w:rPr>
              <w:t>4.591.949,86</w:t>
            </w:r>
          </w:p>
        </w:tc>
        <w:tc>
          <w:tcPr>
            <w:tcW w:w="3350" w:type="dxa"/>
            <w:tcBorders>
              <w:left w:val="single" w:sz="4" w:space="0" w:color="auto"/>
              <w:right w:val="single" w:sz="4" w:space="0" w:color="auto"/>
            </w:tcBorders>
            <w:vAlign w:val="center"/>
            <w:hideMark/>
          </w:tcPr>
          <w:p w14:paraId="35309EC9" w14:textId="651570AF" w:rsidR="00204186" w:rsidRPr="0021590B" w:rsidRDefault="0020418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0D7B6F">
              <w:rPr>
                <w:rFonts w:ascii="Gotham Light" w:hAnsi="Gotham Light" w:cstheme="minorHAnsi"/>
                <w:color w:val="auto"/>
                <w:sz w:val="20"/>
                <w:szCs w:val="20"/>
                <w:lang w:val="pt-BR"/>
              </w:rPr>
              <w:t>137.758.495,92</w:t>
            </w:r>
          </w:p>
        </w:tc>
      </w:tr>
    </w:tbl>
    <w:p w14:paraId="514AEBAD" w14:textId="77777777" w:rsidR="00204186" w:rsidRDefault="00204186" w:rsidP="00C95A3E"/>
    <w:p w14:paraId="6A823A73" w14:textId="488A8CE2" w:rsidR="00204186" w:rsidRDefault="00204186" w:rsidP="00204186">
      <w:pPr>
        <w:rPr>
          <w:b/>
          <w:bCs/>
        </w:rPr>
      </w:pPr>
      <w:r>
        <w:rPr>
          <w:b/>
          <w:bCs/>
        </w:rPr>
        <w:t>Seguros</w:t>
      </w:r>
      <w:r w:rsidR="0087436E">
        <w:rPr>
          <w:b/>
          <w:bCs/>
        </w:rPr>
        <w:t>,</w:t>
      </w:r>
      <w:r>
        <w:rPr>
          <w:b/>
          <w:bCs/>
        </w:rPr>
        <w:t xml:space="preserve"> </w:t>
      </w:r>
      <w:r w:rsidR="0087436E">
        <w:rPr>
          <w:b/>
          <w:bCs/>
        </w:rPr>
        <w:t>g</w:t>
      </w:r>
      <w:r w:rsidRPr="006F080C">
        <w:rPr>
          <w:b/>
          <w:bCs/>
        </w:rPr>
        <w:t>arantias</w:t>
      </w:r>
      <w:r w:rsidR="0087436E">
        <w:rPr>
          <w:b/>
          <w:bCs/>
        </w:rPr>
        <w:t xml:space="preserve"> e ressarcimentos de estruturação</w:t>
      </w:r>
      <w:r>
        <w:rPr>
          <w:b/>
          <w:bCs/>
        </w:rPr>
        <w:t xml:space="preserve"> </w:t>
      </w:r>
    </w:p>
    <w:p w14:paraId="1C661700" w14:textId="038A8847" w:rsidR="0087436E" w:rsidRDefault="00204186" w:rsidP="00204186">
      <w:bookmarkStart w:id="77" w:name="_Hlk81474846"/>
      <w:r w:rsidRPr="00204186">
        <w:t>Para seguros e garantias, estimou-se o custo de R$ 15 mil reais ao ano referentes ao seguro de Responsabilidade Civil, e R$ 30 mil para o Verificador Independente. Para a Garantia de Execução Contratual, estima-se um valor segurado de 5,00% do Valor do Contrato, com custo de 7,</w:t>
      </w:r>
      <w:r w:rsidR="0087436E">
        <w:t>00</w:t>
      </w:r>
      <w:r w:rsidRPr="00204186">
        <w:t xml:space="preserve">% sobre valor segurado ao longo dos 30 anos, correspondendo a R$ </w:t>
      </w:r>
      <w:r w:rsidR="00A5238E">
        <w:t>28.</w:t>
      </w:r>
      <w:r w:rsidR="00D33AB3">
        <w:t>845</w:t>
      </w:r>
      <w:r w:rsidRPr="00204186">
        <w:t>,</w:t>
      </w:r>
      <w:r w:rsidR="00D33AB3">
        <w:t>11</w:t>
      </w:r>
      <w:r w:rsidRPr="00204186">
        <w:t xml:space="preserve"> </w:t>
      </w:r>
      <w:r w:rsidR="00E2616C">
        <w:t>no primeiro ano</w:t>
      </w:r>
      <w:r w:rsidRPr="00204186">
        <w:t xml:space="preserve">. </w:t>
      </w:r>
      <w:r w:rsidR="0087436E" w:rsidRPr="00204186">
        <w:t>Estima-se um custo com seguro para estacionamento de 1,00% sobre a Receita Bruta deste serviço.</w:t>
      </w:r>
    </w:p>
    <w:p w14:paraId="29148618" w14:textId="76BF5BE8" w:rsidR="0087436E" w:rsidRDefault="0087436E" w:rsidP="00204186">
      <w:r>
        <w:t xml:space="preserve">Para o ressarcimento dos estudos e estruturação do projeto, prevê-se o pagamento de R$ </w:t>
      </w:r>
      <w:r w:rsidR="004F0E67">
        <w:t>685.0</w:t>
      </w:r>
      <w:r w:rsidR="00D33AB3">
        <w:t>77</w:t>
      </w:r>
      <w:r w:rsidR="004F0E67">
        <w:t>,</w:t>
      </w:r>
      <w:r w:rsidR="00D33AB3">
        <w:t>01</w:t>
      </w:r>
      <w:r>
        <w:t xml:space="preserve"> no primeiro ano do projeto, como condição precedente à assinatura. </w:t>
      </w:r>
    </w:p>
    <w:bookmarkEnd w:id="77"/>
    <w:p w14:paraId="48426E6B" w14:textId="77777777" w:rsidR="0087436E" w:rsidRDefault="0087436E" w:rsidP="00204186"/>
    <w:p w14:paraId="66332805" w14:textId="77777777" w:rsidR="0087436E" w:rsidRDefault="0087436E" w:rsidP="00204186"/>
    <w:p w14:paraId="145C95B7" w14:textId="7032C16B" w:rsidR="00204186" w:rsidRPr="006F080C" w:rsidRDefault="00204186" w:rsidP="00204186">
      <w:pPr>
        <w:rPr>
          <w:b/>
          <w:bCs/>
        </w:rPr>
      </w:pPr>
      <w:r w:rsidRPr="006F080C">
        <w:rPr>
          <w:b/>
          <w:bCs/>
        </w:rPr>
        <w:t>Outras Despesas</w:t>
      </w:r>
    </w:p>
    <w:p w14:paraId="3EE84DC5" w14:textId="1589EC9F" w:rsidR="00204186" w:rsidRDefault="00204186" w:rsidP="00204186">
      <w:r>
        <w:t xml:space="preserve">Em outras despesas, considerou-se o custo com transações com cartão de crédito em receitas originadas de explorações diretas da CONCESSIONÁRIA. Nesse estudo, estimou-se que 50% de todos os pagamentos de receitas diretas seriam via cartão de crédito, o que incorreria um custo de 1,5% de comissão. </w:t>
      </w:r>
      <w:r w:rsidR="0087436E">
        <w:t xml:space="preserve">A rubrica totaliza R$ </w:t>
      </w:r>
      <w:r w:rsidR="00A5238E">
        <w:t>1.931.951</w:t>
      </w:r>
      <w:r w:rsidR="0087436E">
        <w:t xml:space="preserve">,00 ao longo do projeto, com média anual de R$ </w:t>
      </w:r>
      <w:r w:rsidR="00A5238E">
        <w:t>64.398</w:t>
      </w:r>
      <w:r w:rsidR="0087436E">
        <w:t>,00.</w:t>
      </w:r>
    </w:p>
    <w:p w14:paraId="61E8B4D2" w14:textId="77777777" w:rsidR="00204186" w:rsidRDefault="00204186" w:rsidP="00204186">
      <w:pPr>
        <w:rPr>
          <w:b/>
          <w:bCs/>
        </w:rPr>
      </w:pPr>
      <w:r>
        <w:rPr>
          <w:b/>
          <w:bCs/>
        </w:rPr>
        <w:t>Manutenção</w:t>
      </w:r>
    </w:p>
    <w:p w14:paraId="4ED2D1FD" w14:textId="06D5151C" w:rsidR="00204186" w:rsidRDefault="00204186" w:rsidP="00204186">
      <w:r>
        <w:t>As despesas de manutenção referem-se aos dispêndios médios anuais a serem realizados pela CONCESSIONÁRIA para manutenção e adequação da infraestrutura do PARQUE. O cálculo da despesa de manutenção tem como base a aplicação de um percentual, crescente, sobre o valor dos investimentos realizados nos primeiros anos do projeto.</w:t>
      </w:r>
    </w:p>
    <w:p w14:paraId="1F1B5497" w14:textId="40718858" w:rsidR="00204186" w:rsidRDefault="00204186" w:rsidP="00204186">
      <w:pPr>
        <w:pStyle w:val="Legenda"/>
        <w:keepNext/>
      </w:pPr>
      <w:bookmarkStart w:id="78" w:name="_Toc81817822"/>
      <w:bookmarkStart w:id="79" w:name="_Toc106611242"/>
      <w:r>
        <w:t xml:space="preserve">Tabela </w:t>
      </w:r>
      <w:fldSimple w:instr=" SEQ Tabela \* ARABIC ">
        <w:r w:rsidR="00983AB8">
          <w:rPr>
            <w:noProof/>
          </w:rPr>
          <w:t>15</w:t>
        </w:r>
      </w:fldSimple>
      <w:r>
        <w:t>: Manutenção</w:t>
      </w:r>
      <w:bookmarkEnd w:id="78"/>
      <w:bookmarkEnd w:id="79"/>
    </w:p>
    <w:tbl>
      <w:tblPr>
        <w:tblStyle w:val="TabeladeLista3-nfase4"/>
        <w:tblW w:w="104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6"/>
        <w:gridCol w:w="3228"/>
        <w:gridCol w:w="3350"/>
      </w:tblGrid>
      <w:tr w:rsidR="00204186" w14:paraId="72E77638"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3886" w:type="dxa"/>
            <w:tcBorders>
              <w:top w:val="single" w:sz="4" w:space="0" w:color="auto"/>
              <w:left w:val="single" w:sz="4" w:space="0" w:color="auto"/>
              <w:bottom w:val="single" w:sz="4" w:space="0" w:color="000000"/>
            </w:tcBorders>
            <w:shd w:val="clear" w:color="auto" w:fill="BF8F00" w:themeFill="accent4" w:themeFillShade="BF"/>
            <w:hideMark/>
          </w:tcPr>
          <w:p w14:paraId="7688E19F" w14:textId="77777777" w:rsidR="00204186" w:rsidRDefault="00204186"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 xml:space="preserve">Manutenção </w:t>
            </w:r>
          </w:p>
        </w:tc>
        <w:tc>
          <w:tcPr>
            <w:tcW w:w="3228" w:type="dxa"/>
            <w:tcBorders>
              <w:top w:val="single" w:sz="4" w:space="0" w:color="auto"/>
              <w:left w:val="single" w:sz="4" w:space="0" w:color="auto"/>
              <w:bottom w:val="single" w:sz="4" w:space="0" w:color="auto"/>
            </w:tcBorders>
            <w:shd w:val="clear" w:color="auto" w:fill="BF8F00" w:themeFill="accent4" w:themeFillShade="BF"/>
          </w:tcPr>
          <w:p w14:paraId="7C447683" w14:textId="77777777" w:rsidR="00204186" w:rsidRDefault="00204186"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sz w:val="20"/>
                <w:szCs w:val="20"/>
                <w:lang w:val="pt-BR"/>
              </w:rPr>
            </w:pPr>
            <w:r>
              <w:rPr>
                <w:rFonts w:ascii="Gotham Light" w:hAnsi="Gotham Light" w:cstheme="minorHAnsi"/>
                <w:b w:val="0"/>
                <w:bCs w:val="0"/>
                <w:color w:val="auto"/>
                <w:sz w:val="20"/>
                <w:szCs w:val="20"/>
                <w:lang w:val="pt-BR"/>
              </w:rPr>
              <w:t>% SOBRE CAPEX</w:t>
            </w:r>
          </w:p>
        </w:tc>
        <w:tc>
          <w:tcPr>
            <w:tcW w:w="3350"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69837334" w14:textId="77777777" w:rsidR="00204186" w:rsidRPr="00C42539" w:rsidRDefault="00204186"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MÉDIA ANUAL (R$)</w:t>
            </w:r>
          </w:p>
        </w:tc>
      </w:tr>
      <w:tr w:rsidR="00204186" w14:paraId="64FE1ACE"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86" w:type="dxa"/>
            <w:tcBorders>
              <w:top w:val="single" w:sz="4" w:space="0" w:color="000000"/>
              <w:left w:val="single" w:sz="4" w:space="0" w:color="auto"/>
              <w:bottom w:val="single" w:sz="4" w:space="0" w:color="000000"/>
            </w:tcBorders>
            <w:vAlign w:val="center"/>
          </w:tcPr>
          <w:p w14:paraId="34AF2480" w14:textId="77777777" w:rsidR="00204186" w:rsidRDefault="00204186" w:rsidP="005D0C1F">
            <w:pPr>
              <w:pStyle w:val="Corpodetexto"/>
              <w:spacing w:before="154" w:line="360" w:lineRule="auto"/>
              <w:ind w:right="226"/>
              <w:jc w:val="center"/>
              <w:rPr>
                <w:rFonts w:ascii="Gotham Light" w:hAnsi="Gotham Light" w:cstheme="minorHAnsi"/>
                <w:b w:val="0"/>
                <w:bCs w:val="0"/>
                <w:sz w:val="20"/>
                <w:szCs w:val="20"/>
                <w:lang w:val="pt-BR"/>
              </w:rPr>
            </w:pPr>
            <w:r>
              <w:rPr>
                <w:rFonts w:ascii="Gotham Light" w:hAnsi="Gotham Light" w:cstheme="minorHAnsi"/>
                <w:b w:val="0"/>
                <w:bCs w:val="0"/>
                <w:color w:val="auto"/>
                <w:sz w:val="20"/>
                <w:szCs w:val="20"/>
                <w:lang w:val="pt-BR"/>
              </w:rPr>
              <w:t>Período entre 2028 e 2032</w:t>
            </w:r>
          </w:p>
        </w:tc>
        <w:tc>
          <w:tcPr>
            <w:tcW w:w="3228" w:type="dxa"/>
            <w:tcBorders>
              <w:left w:val="single" w:sz="4" w:space="0" w:color="auto"/>
            </w:tcBorders>
          </w:tcPr>
          <w:p w14:paraId="3E181A8B" w14:textId="6992A16B" w:rsidR="00204186" w:rsidRPr="000935C6" w:rsidRDefault="0020418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0</w:t>
            </w:r>
            <w:r w:rsidRPr="000935C6">
              <w:rPr>
                <w:rFonts w:ascii="Gotham Light" w:hAnsi="Gotham Light" w:cstheme="minorHAnsi"/>
                <w:color w:val="auto"/>
                <w:sz w:val="20"/>
                <w:szCs w:val="20"/>
                <w:lang w:val="pt-BR"/>
              </w:rPr>
              <w:t>,</w:t>
            </w:r>
            <w:r w:rsidR="00572BBF">
              <w:rPr>
                <w:rFonts w:ascii="Gotham Light" w:hAnsi="Gotham Light" w:cstheme="minorHAnsi"/>
                <w:color w:val="auto"/>
                <w:sz w:val="20"/>
                <w:szCs w:val="20"/>
                <w:lang w:val="pt-BR"/>
              </w:rPr>
              <w:t>25</w:t>
            </w:r>
            <w:r w:rsidRPr="000935C6">
              <w:rPr>
                <w:rFonts w:ascii="Gotham Light" w:hAnsi="Gotham Light" w:cstheme="minorHAnsi"/>
                <w:color w:val="auto"/>
                <w:sz w:val="20"/>
                <w:szCs w:val="20"/>
                <w:lang w:val="pt-BR"/>
              </w:rPr>
              <w:t>%</w:t>
            </w:r>
          </w:p>
        </w:tc>
        <w:tc>
          <w:tcPr>
            <w:tcW w:w="3350" w:type="dxa"/>
            <w:tcBorders>
              <w:left w:val="single" w:sz="4" w:space="0" w:color="auto"/>
              <w:right w:val="single" w:sz="4" w:space="0" w:color="auto"/>
            </w:tcBorders>
            <w:vAlign w:val="center"/>
          </w:tcPr>
          <w:p w14:paraId="3DBF0A62" w14:textId="6BE08BC1" w:rsidR="00204186" w:rsidRDefault="0020418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color w:val="auto"/>
                <w:sz w:val="20"/>
                <w:szCs w:val="20"/>
                <w:lang w:val="pt-BR"/>
              </w:rPr>
              <w:t xml:space="preserve">R$ </w:t>
            </w:r>
            <w:r w:rsidR="00572BBF">
              <w:rPr>
                <w:rFonts w:ascii="Gotham Light" w:hAnsi="Gotham Light" w:cstheme="minorHAnsi"/>
                <w:color w:val="auto"/>
                <w:sz w:val="20"/>
                <w:szCs w:val="20"/>
                <w:lang w:val="pt-BR"/>
              </w:rPr>
              <w:t>45</w:t>
            </w:r>
            <w:r>
              <w:rPr>
                <w:rFonts w:ascii="Gotham Light" w:hAnsi="Gotham Light" w:cstheme="minorHAnsi"/>
                <w:color w:val="auto"/>
                <w:sz w:val="20"/>
                <w:szCs w:val="20"/>
                <w:lang w:val="pt-BR"/>
              </w:rPr>
              <w:t>.</w:t>
            </w:r>
            <w:r w:rsidR="009E3174">
              <w:rPr>
                <w:rFonts w:ascii="Gotham Light" w:hAnsi="Gotham Light" w:cstheme="minorHAnsi"/>
                <w:color w:val="auto"/>
                <w:sz w:val="20"/>
                <w:szCs w:val="20"/>
                <w:lang w:val="pt-BR"/>
              </w:rPr>
              <w:t>358,77</w:t>
            </w:r>
          </w:p>
        </w:tc>
      </w:tr>
      <w:tr w:rsidR="00204186" w14:paraId="56757909"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86" w:type="dxa"/>
            <w:tcBorders>
              <w:top w:val="single" w:sz="4" w:space="0" w:color="000000"/>
              <w:left w:val="single" w:sz="4" w:space="0" w:color="auto"/>
              <w:bottom w:val="single" w:sz="4" w:space="0" w:color="000000"/>
            </w:tcBorders>
            <w:vAlign w:val="center"/>
          </w:tcPr>
          <w:p w14:paraId="03573C70" w14:textId="77777777" w:rsidR="00204186" w:rsidRDefault="00204186" w:rsidP="005D0C1F">
            <w:pPr>
              <w:pStyle w:val="Corpodetexto"/>
              <w:spacing w:before="154" w:line="360" w:lineRule="auto"/>
              <w:ind w:right="226"/>
              <w:jc w:val="center"/>
              <w:rPr>
                <w:rFonts w:ascii="Gotham Light" w:hAnsi="Gotham Light" w:cstheme="minorHAnsi"/>
                <w:b w:val="0"/>
                <w:bCs w:val="0"/>
                <w:sz w:val="20"/>
                <w:szCs w:val="20"/>
                <w:lang w:val="pt-BR"/>
              </w:rPr>
            </w:pPr>
            <w:r w:rsidRPr="000935C6">
              <w:rPr>
                <w:rFonts w:ascii="Gotham Light" w:hAnsi="Gotham Light" w:cstheme="minorHAnsi"/>
                <w:b w:val="0"/>
                <w:bCs w:val="0"/>
                <w:color w:val="auto"/>
                <w:sz w:val="20"/>
                <w:szCs w:val="20"/>
                <w:lang w:val="pt-BR"/>
              </w:rPr>
              <w:t>Período entre 2033 e 2037</w:t>
            </w:r>
          </w:p>
        </w:tc>
        <w:tc>
          <w:tcPr>
            <w:tcW w:w="3228" w:type="dxa"/>
            <w:tcBorders>
              <w:left w:val="single" w:sz="4" w:space="0" w:color="auto"/>
            </w:tcBorders>
          </w:tcPr>
          <w:p w14:paraId="44B641DF" w14:textId="54B58281" w:rsidR="00204186" w:rsidRPr="000935C6" w:rsidRDefault="00572BBF"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0,50</w:t>
            </w:r>
            <w:r w:rsidR="00204186" w:rsidRPr="000935C6">
              <w:rPr>
                <w:rFonts w:ascii="Gotham Light" w:hAnsi="Gotham Light" w:cstheme="minorHAnsi"/>
                <w:color w:val="auto"/>
                <w:sz w:val="20"/>
                <w:szCs w:val="20"/>
                <w:lang w:val="pt-BR"/>
              </w:rPr>
              <w:t>%</w:t>
            </w:r>
          </w:p>
        </w:tc>
        <w:tc>
          <w:tcPr>
            <w:tcW w:w="3350" w:type="dxa"/>
            <w:tcBorders>
              <w:left w:val="single" w:sz="4" w:space="0" w:color="auto"/>
              <w:right w:val="single" w:sz="4" w:space="0" w:color="auto"/>
            </w:tcBorders>
            <w:vAlign w:val="center"/>
          </w:tcPr>
          <w:p w14:paraId="1F09CFCC" w14:textId="49F2D5F1" w:rsidR="00204186" w:rsidRPr="000935C6" w:rsidRDefault="0020418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sidRPr="000935C6">
              <w:rPr>
                <w:rFonts w:ascii="Gotham Light" w:hAnsi="Gotham Light" w:cstheme="minorHAnsi"/>
                <w:color w:val="auto"/>
                <w:sz w:val="20"/>
                <w:szCs w:val="20"/>
                <w:lang w:val="pt-BR"/>
              </w:rPr>
              <w:t xml:space="preserve">R$ </w:t>
            </w:r>
            <w:r w:rsidR="00572BBF">
              <w:rPr>
                <w:rFonts w:ascii="Gotham Light" w:hAnsi="Gotham Light" w:cstheme="minorHAnsi"/>
                <w:color w:val="auto"/>
                <w:sz w:val="20"/>
                <w:szCs w:val="20"/>
                <w:lang w:val="pt-BR"/>
              </w:rPr>
              <w:t>90</w:t>
            </w:r>
            <w:r>
              <w:rPr>
                <w:rFonts w:ascii="Gotham Light" w:hAnsi="Gotham Light" w:cstheme="minorHAnsi"/>
                <w:color w:val="auto"/>
                <w:sz w:val="20"/>
                <w:szCs w:val="20"/>
                <w:lang w:val="pt-BR"/>
              </w:rPr>
              <w:t>.</w:t>
            </w:r>
            <w:r w:rsidR="009E3174">
              <w:rPr>
                <w:rFonts w:ascii="Gotham Light" w:hAnsi="Gotham Light" w:cstheme="minorHAnsi"/>
                <w:color w:val="auto"/>
                <w:sz w:val="20"/>
                <w:szCs w:val="20"/>
                <w:lang w:val="pt-BR"/>
              </w:rPr>
              <w:t>717,55</w:t>
            </w:r>
          </w:p>
        </w:tc>
      </w:tr>
      <w:tr w:rsidR="00572BBF" w14:paraId="4E314FA0"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886" w:type="dxa"/>
            <w:tcBorders>
              <w:top w:val="single" w:sz="4" w:space="0" w:color="000000"/>
              <w:left w:val="single" w:sz="4" w:space="0" w:color="auto"/>
              <w:bottom w:val="single" w:sz="4" w:space="0" w:color="000000"/>
            </w:tcBorders>
            <w:vAlign w:val="center"/>
          </w:tcPr>
          <w:p w14:paraId="7DCB0A91" w14:textId="6EF77FCB" w:rsidR="00572BBF" w:rsidRDefault="00572BBF" w:rsidP="00572BBF">
            <w:pPr>
              <w:pStyle w:val="Corpodetexto"/>
              <w:spacing w:before="154" w:line="360" w:lineRule="auto"/>
              <w:ind w:right="226"/>
              <w:jc w:val="center"/>
              <w:rPr>
                <w:rFonts w:ascii="Gotham Light" w:hAnsi="Gotham Light" w:cstheme="minorHAnsi"/>
                <w:sz w:val="20"/>
                <w:szCs w:val="20"/>
                <w:lang w:val="pt-BR"/>
              </w:rPr>
            </w:pPr>
            <w:r w:rsidRPr="000935C6">
              <w:rPr>
                <w:rFonts w:ascii="Gotham Light" w:hAnsi="Gotham Light" w:cstheme="minorHAnsi"/>
                <w:b w:val="0"/>
                <w:bCs w:val="0"/>
                <w:color w:val="auto"/>
                <w:sz w:val="20"/>
                <w:szCs w:val="20"/>
                <w:lang w:val="pt-BR"/>
              </w:rPr>
              <w:t>Período entre 203</w:t>
            </w:r>
            <w:r>
              <w:rPr>
                <w:rFonts w:ascii="Gotham Light" w:hAnsi="Gotham Light" w:cstheme="minorHAnsi"/>
                <w:b w:val="0"/>
                <w:bCs w:val="0"/>
                <w:color w:val="auto"/>
                <w:sz w:val="20"/>
                <w:szCs w:val="20"/>
                <w:lang w:val="pt-BR"/>
              </w:rPr>
              <w:t>8</w:t>
            </w:r>
            <w:r w:rsidRPr="000935C6">
              <w:rPr>
                <w:rFonts w:ascii="Gotham Light" w:hAnsi="Gotham Light" w:cstheme="minorHAnsi"/>
                <w:b w:val="0"/>
                <w:bCs w:val="0"/>
                <w:color w:val="auto"/>
                <w:sz w:val="20"/>
                <w:szCs w:val="20"/>
                <w:lang w:val="pt-BR"/>
              </w:rPr>
              <w:t xml:space="preserve"> e 20</w:t>
            </w:r>
            <w:r>
              <w:rPr>
                <w:rFonts w:ascii="Gotham Light" w:hAnsi="Gotham Light" w:cstheme="minorHAnsi"/>
                <w:b w:val="0"/>
                <w:bCs w:val="0"/>
                <w:color w:val="auto"/>
                <w:sz w:val="20"/>
                <w:szCs w:val="20"/>
                <w:lang w:val="pt-BR"/>
              </w:rPr>
              <w:t>42</w:t>
            </w:r>
          </w:p>
        </w:tc>
        <w:tc>
          <w:tcPr>
            <w:tcW w:w="3228" w:type="dxa"/>
            <w:tcBorders>
              <w:left w:val="single" w:sz="4" w:space="0" w:color="auto"/>
            </w:tcBorders>
          </w:tcPr>
          <w:p w14:paraId="71615D8D" w14:textId="2C1F24C5" w:rsidR="00572BBF" w:rsidRDefault="00572BBF" w:rsidP="00572BB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color w:val="auto"/>
                <w:sz w:val="20"/>
                <w:szCs w:val="20"/>
                <w:lang w:val="pt-BR"/>
              </w:rPr>
              <w:t>0,90</w:t>
            </w:r>
            <w:r w:rsidRPr="000935C6">
              <w:rPr>
                <w:rFonts w:ascii="Gotham Light" w:hAnsi="Gotham Light" w:cstheme="minorHAnsi"/>
                <w:color w:val="auto"/>
                <w:sz w:val="20"/>
                <w:szCs w:val="20"/>
                <w:lang w:val="pt-BR"/>
              </w:rPr>
              <w:t>%</w:t>
            </w:r>
          </w:p>
        </w:tc>
        <w:tc>
          <w:tcPr>
            <w:tcW w:w="3350" w:type="dxa"/>
            <w:tcBorders>
              <w:left w:val="single" w:sz="4" w:space="0" w:color="auto"/>
              <w:right w:val="single" w:sz="4" w:space="0" w:color="auto"/>
            </w:tcBorders>
            <w:vAlign w:val="center"/>
          </w:tcPr>
          <w:p w14:paraId="3F4ED43F" w14:textId="6C0A345F" w:rsidR="00572BBF" w:rsidRDefault="00572BBF" w:rsidP="00572BB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sz w:val="20"/>
                <w:szCs w:val="20"/>
                <w:lang w:val="pt-BR"/>
              </w:rPr>
            </w:pPr>
            <w:r w:rsidRPr="000935C6">
              <w:rPr>
                <w:rFonts w:ascii="Gotham Light" w:hAnsi="Gotham Light" w:cstheme="minorHAnsi"/>
                <w:color w:val="auto"/>
                <w:sz w:val="20"/>
                <w:szCs w:val="20"/>
                <w:lang w:val="pt-BR"/>
              </w:rPr>
              <w:t xml:space="preserve">R$ </w:t>
            </w:r>
            <w:r>
              <w:rPr>
                <w:rFonts w:ascii="Gotham Light" w:hAnsi="Gotham Light" w:cstheme="minorHAnsi"/>
                <w:color w:val="auto"/>
                <w:sz w:val="20"/>
                <w:szCs w:val="20"/>
                <w:lang w:val="pt-BR"/>
              </w:rPr>
              <w:t>163.</w:t>
            </w:r>
            <w:r w:rsidR="009E3174">
              <w:rPr>
                <w:rFonts w:ascii="Gotham Light" w:hAnsi="Gotham Light" w:cstheme="minorHAnsi"/>
                <w:color w:val="auto"/>
                <w:sz w:val="20"/>
                <w:szCs w:val="20"/>
                <w:lang w:val="pt-BR"/>
              </w:rPr>
              <w:t>291,58</w:t>
            </w:r>
          </w:p>
        </w:tc>
      </w:tr>
      <w:tr w:rsidR="00572BBF" w14:paraId="0F480752"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3886" w:type="dxa"/>
            <w:tcBorders>
              <w:top w:val="single" w:sz="4" w:space="0" w:color="000000"/>
              <w:left w:val="single" w:sz="4" w:space="0" w:color="auto"/>
              <w:bottom w:val="single" w:sz="4" w:space="0" w:color="000000"/>
            </w:tcBorders>
            <w:vAlign w:val="center"/>
            <w:hideMark/>
          </w:tcPr>
          <w:p w14:paraId="73B12363" w14:textId="6FD8610C" w:rsidR="00572BBF" w:rsidRPr="0021590B" w:rsidRDefault="00572BBF" w:rsidP="00572BB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20</w:t>
            </w:r>
            <w:r w:rsidR="007C7C37">
              <w:rPr>
                <w:rFonts w:ascii="Gotham Light" w:hAnsi="Gotham Light" w:cstheme="minorHAnsi"/>
                <w:b w:val="0"/>
                <w:bCs w:val="0"/>
                <w:color w:val="auto"/>
                <w:sz w:val="20"/>
                <w:szCs w:val="20"/>
                <w:lang w:val="pt-BR"/>
              </w:rPr>
              <w:t>43</w:t>
            </w:r>
            <w:r>
              <w:rPr>
                <w:rFonts w:ascii="Gotham Light" w:hAnsi="Gotham Light" w:cstheme="minorHAnsi"/>
                <w:b w:val="0"/>
                <w:bCs w:val="0"/>
                <w:color w:val="auto"/>
                <w:sz w:val="20"/>
                <w:szCs w:val="20"/>
                <w:lang w:val="pt-BR"/>
              </w:rPr>
              <w:t xml:space="preserve"> em diante</w:t>
            </w:r>
          </w:p>
        </w:tc>
        <w:tc>
          <w:tcPr>
            <w:tcW w:w="3228" w:type="dxa"/>
            <w:tcBorders>
              <w:left w:val="single" w:sz="4" w:space="0" w:color="auto"/>
            </w:tcBorders>
          </w:tcPr>
          <w:p w14:paraId="6DA773FD" w14:textId="5FF9BF14" w:rsidR="00572BBF" w:rsidRPr="000935C6" w:rsidRDefault="00572BBF" w:rsidP="00572BB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1</w:t>
            </w:r>
            <w:r w:rsidRPr="000935C6">
              <w:rPr>
                <w:rFonts w:ascii="Gotham Light" w:hAnsi="Gotham Light" w:cstheme="minorHAnsi"/>
                <w:color w:val="auto"/>
                <w:sz w:val="20"/>
                <w:szCs w:val="20"/>
                <w:lang w:val="pt-BR"/>
              </w:rPr>
              <w:t>,</w:t>
            </w:r>
            <w:r>
              <w:rPr>
                <w:rFonts w:ascii="Gotham Light" w:hAnsi="Gotham Light" w:cstheme="minorHAnsi"/>
                <w:color w:val="auto"/>
                <w:sz w:val="20"/>
                <w:szCs w:val="20"/>
                <w:lang w:val="pt-BR"/>
              </w:rPr>
              <w:t>8</w:t>
            </w:r>
            <w:r w:rsidRPr="000935C6">
              <w:rPr>
                <w:rFonts w:ascii="Gotham Light" w:hAnsi="Gotham Light" w:cstheme="minorHAnsi"/>
                <w:color w:val="auto"/>
                <w:sz w:val="20"/>
                <w:szCs w:val="20"/>
                <w:lang w:val="pt-BR"/>
              </w:rPr>
              <w:t>0%</w:t>
            </w:r>
          </w:p>
        </w:tc>
        <w:tc>
          <w:tcPr>
            <w:tcW w:w="3350" w:type="dxa"/>
            <w:tcBorders>
              <w:left w:val="single" w:sz="4" w:space="0" w:color="auto"/>
              <w:right w:val="single" w:sz="4" w:space="0" w:color="auto"/>
            </w:tcBorders>
            <w:vAlign w:val="center"/>
            <w:hideMark/>
          </w:tcPr>
          <w:p w14:paraId="4C19A7D2" w14:textId="3FA462D5" w:rsidR="00572BBF" w:rsidRPr="0021590B" w:rsidRDefault="00572BBF" w:rsidP="00572BB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R$ 326.</w:t>
            </w:r>
            <w:r w:rsidR="009E3174">
              <w:rPr>
                <w:rFonts w:ascii="Gotham Light" w:hAnsi="Gotham Light" w:cstheme="minorHAnsi"/>
                <w:color w:val="auto"/>
                <w:sz w:val="20"/>
                <w:szCs w:val="20"/>
                <w:lang w:val="pt-BR"/>
              </w:rPr>
              <w:t>583,16</w:t>
            </w:r>
          </w:p>
        </w:tc>
      </w:tr>
    </w:tbl>
    <w:p w14:paraId="7D2B9E3C" w14:textId="0D6271DD" w:rsidR="00204186" w:rsidRDefault="00204186" w:rsidP="00C95A3E"/>
    <w:p w14:paraId="4EA5EDEC" w14:textId="77777777" w:rsidR="00204186" w:rsidRPr="003B2E8B" w:rsidRDefault="00204186" w:rsidP="00204186">
      <w:pPr>
        <w:rPr>
          <w:b/>
          <w:bCs/>
        </w:rPr>
      </w:pPr>
      <w:r w:rsidRPr="003B2E8B">
        <w:rPr>
          <w:b/>
          <w:bCs/>
        </w:rPr>
        <w:t>Conclusão</w:t>
      </w:r>
    </w:p>
    <w:p w14:paraId="4EA54808" w14:textId="3AB947FC" w:rsidR="00204186" w:rsidRDefault="00204186" w:rsidP="00204186">
      <w:r>
        <w:t xml:space="preserve">O valor anual médio estimado com OPEX do PARQUE é </w:t>
      </w:r>
      <w:r w:rsidRPr="00B64F06">
        <w:t xml:space="preserve">de R$ </w:t>
      </w:r>
      <w:r w:rsidR="008652F6">
        <w:t>7,3</w:t>
      </w:r>
      <w:r w:rsidR="001B5E8D">
        <w:t>3</w:t>
      </w:r>
      <w:r w:rsidR="008652F6">
        <w:t xml:space="preserve"> milhões</w:t>
      </w:r>
      <w:r w:rsidR="009D2B2A">
        <w:t xml:space="preserve"> </w:t>
      </w:r>
      <w:r>
        <w:t>não considerando outorga variável</w:t>
      </w:r>
      <w:r w:rsidR="009D2B2A">
        <w:t xml:space="preserve"> e </w:t>
      </w:r>
      <w:proofErr w:type="spellStart"/>
      <w:r w:rsidR="009D2B2A">
        <w:t>macrotemas</w:t>
      </w:r>
      <w:proofErr w:type="spellEnd"/>
      <w:r w:rsidR="009D2B2A">
        <w:t xml:space="preserve">. No primeiro ano o OPEX é previsto em </w:t>
      </w:r>
      <w:r w:rsidR="00C24D55">
        <w:t>R$ 4,13, milhões</w:t>
      </w:r>
      <w:r w:rsidR="009D2B2A">
        <w:t xml:space="preserve"> e no último ano de R$ </w:t>
      </w:r>
      <w:r w:rsidR="007231C1">
        <w:t>7.9</w:t>
      </w:r>
      <w:r w:rsidR="00C24D55">
        <w:t>4 milhões</w:t>
      </w:r>
      <w:r w:rsidR="009D2B2A">
        <w:t>.</w:t>
      </w:r>
      <w:r w:rsidR="00EB5194">
        <w:t xml:space="preserve"> O OPEX tem um comportamento crescente ao longo do projeto. Nos primeiros 8 anos, antes da consolidação e abertura dos principais atrativos e infraestrutura, as despesas com Pessoal são condizentes com o nível das atividades administrativas e operacionais. </w:t>
      </w:r>
    </w:p>
    <w:p w14:paraId="253AC0A0" w14:textId="7372CEB4" w:rsidR="009B3EE0" w:rsidRDefault="009B3EE0" w:rsidP="009B3EE0">
      <w:pPr>
        <w:pStyle w:val="Legenda"/>
        <w:keepNext/>
        <w:jc w:val="both"/>
      </w:pPr>
      <w:bookmarkStart w:id="80" w:name="_Toc106611225"/>
      <w:r>
        <w:t xml:space="preserve">Figura </w:t>
      </w:r>
      <w:fldSimple w:instr=" SEQ Figura \* ARABIC ">
        <w:r w:rsidR="00983AB8">
          <w:rPr>
            <w:noProof/>
          </w:rPr>
          <w:t>11</w:t>
        </w:r>
      </w:fldSimple>
      <w:r>
        <w:t xml:space="preserve"> - </w:t>
      </w:r>
      <w:r w:rsidRPr="00C730FB">
        <w:t>Custos e despesas operacionais (R$ 000)</w:t>
      </w:r>
      <w:bookmarkEnd w:id="80"/>
    </w:p>
    <w:p w14:paraId="0D6D7F22" w14:textId="68BB5759" w:rsidR="009B3EE0" w:rsidRDefault="00C366BB" w:rsidP="00204186">
      <w:r w:rsidRPr="00C366BB">
        <w:rPr>
          <w:noProof/>
        </w:rPr>
        <w:drawing>
          <wp:inline distT="0" distB="0" distL="0" distR="0" wp14:anchorId="69BE18BA" wp14:editId="7D84BFB4">
            <wp:extent cx="5410200" cy="403860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10200" cy="4038600"/>
                    </a:xfrm>
                    <a:prstGeom prst="rect">
                      <a:avLst/>
                    </a:prstGeom>
                    <a:noFill/>
                    <a:ln>
                      <a:noFill/>
                    </a:ln>
                  </pic:spPr>
                </pic:pic>
              </a:graphicData>
            </a:graphic>
          </wp:inline>
        </w:drawing>
      </w:r>
    </w:p>
    <w:p w14:paraId="14B6EDC0" w14:textId="48CB96A5" w:rsidR="00204186" w:rsidRDefault="00204186" w:rsidP="00C95A3E"/>
    <w:p w14:paraId="455F251D" w14:textId="605DA2AC" w:rsidR="00204186" w:rsidRDefault="00204186" w:rsidP="00C95A3E"/>
    <w:p w14:paraId="4CC8E2B2" w14:textId="51ADA8E5" w:rsidR="00204186" w:rsidRDefault="00204186" w:rsidP="00C95A3E"/>
    <w:p w14:paraId="0E35380E" w14:textId="77777777" w:rsidR="00204186" w:rsidRPr="00C95A3E" w:rsidRDefault="00204186" w:rsidP="00C95A3E"/>
    <w:p w14:paraId="42153805" w14:textId="4903B7AE" w:rsidR="009B3EE0" w:rsidRDefault="00492C5D" w:rsidP="00FF7555">
      <w:pPr>
        <w:pStyle w:val="Ttulo1"/>
        <w:ind w:left="0" w:firstLine="0"/>
        <w:rPr>
          <w:b/>
          <w:bCs w:val="0"/>
        </w:rPr>
      </w:pPr>
      <w:bookmarkStart w:id="81" w:name="_Toc111724894"/>
      <w:r>
        <w:rPr>
          <w:b/>
          <w:bCs w:val="0"/>
        </w:rPr>
        <w:lastRenderedPageBreak/>
        <w:t>INVESTIMENTOS – CAPEX</w:t>
      </w:r>
      <w:bookmarkEnd w:id="81"/>
    </w:p>
    <w:p w14:paraId="7C03EE64" w14:textId="77777777" w:rsidR="00492C5D" w:rsidRPr="00D75367" w:rsidRDefault="00492C5D" w:rsidP="00492C5D">
      <w:pPr>
        <w:pStyle w:val="Ttulo2"/>
      </w:pPr>
      <w:bookmarkStart w:id="82" w:name="_Toc81817767"/>
      <w:bookmarkStart w:id="83" w:name="_Toc111724895"/>
      <w:r w:rsidRPr="00D75367">
        <w:t>Conceito</w:t>
      </w:r>
      <w:bookmarkEnd w:id="82"/>
      <w:bookmarkEnd w:id="83"/>
    </w:p>
    <w:p w14:paraId="3DDD62CC" w14:textId="77777777" w:rsidR="00492C5D" w:rsidRDefault="00492C5D" w:rsidP="00492C5D">
      <w:r>
        <w:t xml:space="preserve">CAPEX ou </w:t>
      </w:r>
      <w:r w:rsidRPr="00573D71">
        <w:rPr>
          <w:i/>
          <w:iCs/>
        </w:rPr>
        <w:t xml:space="preserve">Capital </w:t>
      </w:r>
      <w:proofErr w:type="spellStart"/>
      <w:r w:rsidRPr="00573D71">
        <w:rPr>
          <w:i/>
          <w:iCs/>
        </w:rPr>
        <w:t>Expeditures</w:t>
      </w:r>
      <w:proofErr w:type="spellEnd"/>
      <w:r>
        <w:t xml:space="preserve"> referem-se aos dispêndios relacionados à aquisição ou arrendamento financeiro de algum bem de capital, que proporcionem retorno a longo do contrato ou para o cumprimento de obrigações contratuais. </w:t>
      </w:r>
    </w:p>
    <w:p w14:paraId="7123F84F" w14:textId="6C0389E2" w:rsidR="00492C5D" w:rsidRDefault="00492C5D" w:rsidP="00492C5D">
      <w:r w:rsidRPr="00204AA5">
        <w:rPr>
          <w:b/>
          <w:bCs/>
        </w:rPr>
        <w:t xml:space="preserve">Prevê-se um CAPEX total de R$ </w:t>
      </w:r>
      <w:r>
        <w:rPr>
          <w:b/>
          <w:bCs/>
        </w:rPr>
        <w:t>2</w:t>
      </w:r>
      <w:r w:rsidR="00C71A85">
        <w:rPr>
          <w:b/>
          <w:bCs/>
        </w:rPr>
        <w:t>6</w:t>
      </w:r>
      <w:r>
        <w:rPr>
          <w:b/>
          <w:bCs/>
        </w:rPr>
        <w:t>.</w:t>
      </w:r>
      <w:r w:rsidR="00C71A85">
        <w:rPr>
          <w:b/>
          <w:bCs/>
        </w:rPr>
        <w:t>0</w:t>
      </w:r>
      <w:r w:rsidR="009E3174">
        <w:rPr>
          <w:b/>
          <w:bCs/>
        </w:rPr>
        <w:t>5</w:t>
      </w:r>
      <w:r w:rsidRPr="00204AA5">
        <w:rPr>
          <w:b/>
          <w:bCs/>
        </w:rPr>
        <w:t xml:space="preserve"> milhões nos seis primeiros anos do PROJETO, </w:t>
      </w:r>
      <w:r>
        <w:rPr>
          <w:b/>
          <w:bCs/>
        </w:rPr>
        <w:t>e mais R$ 1.</w:t>
      </w:r>
      <w:r w:rsidR="00C71A85">
        <w:rPr>
          <w:b/>
          <w:bCs/>
        </w:rPr>
        <w:t>27</w:t>
      </w:r>
      <w:r>
        <w:rPr>
          <w:b/>
          <w:bCs/>
        </w:rPr>
        <w:t xml:space="preserve"> milhões </w:t>
      </w:r>
      <w:r w:rsidR="006B2A95">
        <w:rPr>
          <w:b/>
          <w:bCs/>
        </w:rPr>
        <w:t>no 7º</w:t>
      </w:r>
      <w:r>
        <w:rPr>
          <w:b/>
          <w:bCs/>
        </w:rPr>
        <w:t xml:space="preserve"> ano do projeto, totalizando </w:t>
      </w:r>
      <w:r w:rsidRPr="00204AA5">
        <w:rPr>
          <w:b/>
          <w:bCs/>
        </w:rPr>
        <w:t xml:space="preserve">R$ </w:t>
      </w:r>
      <w:r>
        <w:rPr>
          <w:b/>
          <w:bCs/>
        </w:rPr>
        <w:t>2</w:t>
      </w:r>
      <w:r w:rsidR="00C71A85">
        <w:rPr>
          <w:b/>
          <w:bCs/>
        </w:rPr>
        <w:t>7.3</w:t>
      </w:r>
      <w:r w:rsidR="009E3174">
        <w:rPr>
          <w:b/>
          <w:bCs/>
        </w:rPr>
        <w:t>2</w:t>
      </w:r>
      <w:r w:rsidRPr="00204AA5">
        <w:rPr>
          <w:b/>
          <w:bCs/>
        </w:rPr>
        <w:t xml:space="preserve"> milhões</w:t>
      </w:r>
      <w:r>
        <w:rPr>
          <w:b/>
          <w:bCs/>
        </w:rPr>
        <w:t xml:space="preserve"> de CAPEX, sendo R$ 1</w:t>
      </w:r>
      <w:r w:rsidR="00294FAC">
        <w:rPr>
          <w:b/>
          <w:bCs/>
        </w:rPr>
        <w:t>4</w:t>
      </w:r>
      <w:r w:rsidR="001B5E8D">
        <w:rPr>
          <w:b/>
          <w:bCs/>
        </w:rPr>
        <w:t>,</w:t>
      </w:r>
      <w:r w:rsidR="00294FAC">
        <w:rPr>
          <w:b/>
          <w:bCs/>
        </w:rPr>
        <w:t>86</w:t>
      </w:r>
      <w:r>
        <w:rPr>
          <w:b/>
          <w:bCs/>
        </w:rPr>
        <w:t xml:space="preserve"> milhões como obrigatórios, conforme descrito em EDITAL.</w:t>
      </w:r>
      <w:r w:rsidR="006C6C40">
        <w:rPr>
          <w:b/>
          <w:bCs/>
        </w:rPr>
        <w:t xml:space="preserve"> </w:t>
      </w:r>
      <w:r w:rsidR="006C6C40" w:rsidRPr="006C6C40">
        <w:t>A</w:t>
      </w:r>
      <w:r w:rsidR="006C6C40">
        <w:rPr>
          <w:b/>
          <w:bCs/>
        </w:rPr>
        <w:t xml:space="preserve"> </w:t>
      </w:r>
      <w:r w:rsidR="006C6C40">
        <w:rPr>
          <w:lang w:eastAsia="pt-BR"/>
        </w:rPr>
        <w:t>data-base é de abril de 2021</w:t>
      </w:r>
    </w:p>
    <w:p w14:paraId="0BF9E47D" w14:textId="77777777" w:rsidR="00492C5D" w:rsidRDefault="00492C5D" w:rsidP="00492C5D">
      <w:r>
        <w:t xml:space="preserve">O método de elaboração plano de investimentos é detalhado no </w:t>
      </w:r>
      <w:r w:rsidRPr="002B09F8">
        <w:rPr>
          <w:b/>
          <w:bCs/>
        </w:rPr>
        <w:t>PLANO REFERENCIAL DE INTERVENÇÕES</w:t>
      </w:r>
      <w:r>
        <w:t xml:space="preserve">. Os valores e tipos de serviços para os investimentos seguem as diretrizes  de precificação do </w:t>
      </w:r>
      <w:r w:rsidRPr="006978DE">
        <w:t>Sindicato da Indústria da Construção Civil</w:t>
      </w:r>
      <w:r>
        <w:t xml:space="preserve"> do Estado do Rio Grande do Sul (SINDUSCON-RS).  </w:t>
      </w:r>
    </w:p>
    <w:p w14:paraId="0CBF5792" w14:textId="77777777" w:rsidR="00492C5D" w:rsidRDefault="00492C5D" w:rsidP="00492C5D">
      <w:r>
        <w:t>No presente estudo, segregou-se o CAPEX nas seguintes categorias:</w:t>
      </w:r>
    </w:p>
    <w:p w14:paraId="24C4B75D" w14:textId="3FDA6273" w:rsidR="000008F7" w:rsidRDefault="000008F7" w:rsidP="000008F7">
      <w:pPr>
        <w:pStyle w:val="PargrafodaLista"/>
        <w:numPr>
          <w:ilvl w:val="0"/>
          <w:numId w:val="13"/>
        </w:numPr>
      </w:pPr>
      <w:r>
        <w:t>Atrativo Natural</w:t>
      </w:r>
    </w:p>
    <w:p w14:paraId="5DCBF9B1" w14:textId="3746735E" w:rsidR="000008F7" w:rsidRDefault="000008F7" w:rsidP="000008F7">
      <w:pPr>
        <w:pStyle w:val="PargrafodaLista"/>
        <w:numPr>
          <w:ilvl w:val="0"/>
          <w:numId w:val="13"/>
        </w:numPr>
      </w:pPr>
      <w:r>
        <w:t>Atrativo Construído</w:t>
      </w:r>
    </w:p>
    <w:p w14:paraId="7536D9EF" w14:textId="77777777" w:rsidR="000008F7" w:rsidRDefault="000008F7" w:rsidP="000008F7">
      <w:pPr>
        <w:pStyle w:val="PargrafodaLista"/>
        <w:numPr>
          <w:ilvl w:val="0"/>
          <w:numId w:val="13"/>
        </w:numPr>
      </w:pPr>
      <w:r>
        <w:t>Alimentos e Bebidas</w:t>
      </w:r>
    </w:p>
    <w:p w14:paraId="54538F79" w14:textId="77777777" w:rsidR="000008F7" w:rsidRDefault="000008F7" w:rsidP="000008F7">
      <w:pPr>
        <w:pStyle w:val="PargrafodaLista"/>
        <w:numPr>
          <w:ilvl w:val="0"/>
          <w:numId w:val="13"/>
        </w:numPr>
      </w:pPr>
      <w:r>
        <w:t>Apoio ao Visitante</w:t>
      </w:r>
    </w:p>
    <w:p w14:paraId="24B3F34B" w14:textId="77777777" w:rsidR="000008F7" w:rsidRDefault="000008F7" w:rsidP="000008F7">
      <w:pPr>
        <w:pStyle w:val="PargrafodaLista"/>
        <w:numPr>
          <w:ilvl w:val="0"/>
          <w:numId w:val="13"/>
        </w:numPr>
      </w:pPr>
      <w:r>
        <w:t>Edifício Operacional</w:t>
      </w:r>
    </w:p>
    <w:p w14:paraId="26895206" w14:textId="77777777" w:rsidR="000008F7" w:rsidRDefault="000008F7" w:rsidP="000008F7">
      <w:pPr>
        <w:pStyle w:val="PargrafodaLista"/>
        <w:numPr>
          <w:ilvl w:val="0"/>
          <w:numId w:val="13"/>
        </w:numPr>
      </w:pPr>
      <w:r>
        <w:t>Sanitários e Vestiários</w:t>
      </w:r>
    </w:p>
    <w:p w14:paraId="7D1C787B" w14:textId="77777777" w:rsidR="000008F7" w:rsidRDefault="000008F7" w:rsidP="000008F7">
      <w:pPr>
        <w:pStyle w:val="PargrafodaLista"/>
        <w:numPr>
          <w:ilvl w:val="0"/>
          <w:numId w:val="13"/>
        </w:numPr>
      </w:pPr>
      <w:r>
        <w:t>Infraestrutura</w:t>
      </w:r>
    </w:p>
    <w:p w14:paraId="484711C0" w14:textId="77777777" w:rsidR="000008F7" w:rsidRDefault="000008F7" w:rsidP="000008F7">
      <w:pPr>
        <w:pStyle w:val="PargrafodaLista"/>
        <w:numPr>
          <w:ilvl w:val="0"/>
          <w:numId w:val="13"/>
        </w:numPr>
      </w:pPr>
      <w:r>
        <w:t>Transporte</w:t>
      </w:r>
    </w:p>
    <w:p w14:paraId="6980D162" w14:textId="77777777" w:rsidR="000008F7" w:rsidRDefault="000008F7" w:rsidP="000008F7">
      <w:pPr>
        <w:pStyle w:val="PargrafodaLista"/>
        <w:numPr>
          <w:ilvl w:val="0"/>
          <w:numId w:val="13"/>
        </w:numPr>
      </w:pPr>
      <w:r>
        <w:t>Projetos, licenças, custos indiretos e mobiliário</w:t>
      </w:r>
    </w:p>
    <w:p w14:paraId="1D279588" w14:textId="1D0C1205" w:rsidR="00E565AC" w:rsidRDefault="00E565AC" w:rsidP="00E565AC">
      <w:r>
        <w:t>As intervenções previstas no presente estudo buscam modernizar, reformar e implementar novas infraestruturas, causando pouco ou nenhum impacto ao meio ambiente, sendo segmentadas pelo tipo de intervenção em: (i) manutenção, (ii) reforma ou (iii) nova estrutura.</w:t>
      </w:r>
    </w:p>
    <w:p w14:paraId="3F0DF276" w14:textId="77777777" w:rsidR="00E565AC" w:rsidRPr="00D75367" w:rsidRDefault="00E565AC" w:rsidP="00E565AC">
      <w:pPr>
        <w:pStyle w:val="Ttulo2"/>
        <w:numPr>
          <w:ilvl w:val="1"/>
          <w:numId w:val="34"/>
        </w:numPr>
      </w:pPr>
      <w:bookmarkStart w:id="84" w:name="_Toc81817777"/>
      <w:bookmarkStart w:id="85" w:name="_Toc111724896"/>
      <w:r w:rsidRPr="00D75367">
        <w:t>Detalhamento</w:t>
      </w:r>
      <w:bookmarkEnd w:id="84"/>
      <w:bookmarkEnd w:id="85"/>
    </w:p>
    <w:p w14:paraId="5ABE67E5" w14:textId="3DEC467E" w:rsidR="00E565AC" w:rsidRDefault="00E565AC" w:rsidP="00E565AC">
      <w:r>
        <w:t xml:space="preserve">Verificou-se a necessidade de requalificar a maior parte das áreas de uso comum e vias internas, assim como mobiliários urbanos e infraestrutura de apoio. Como forma de agregar valor e potencializar as iniciativas comerciais, há a necessidade de investimentos relevantes nas </w:t>
      </w:r>
      <w:proofErr w:type="spellStart"/>
      <w:r>
        <w:t>UGCs</w:t>
      </w:r>
      <w:proofErr w:type="spellEnd"/>
      <w:r>
        <w:t xml:space="preserve">. </w:t>
      </w:r>
    </w:p>
    <w:p w14:paraId="7EA3F0B7" w14:textId="7550495C" w:rsidR="002A0D49" w:rsidRDefault="002A0D49" w:rsidP="002A0D49">
      <w:pPr>
        <w:pStyle w:val="Legenda"/>
        <w:keepNext/>
        <w:jc w:val="both"/>
      </w:pPr>
      <w:bookmarkStart w:id="86" w:name="_Toc106611226"/>
      <w:r>
        <w:t xml:space="preserve">Figura </w:t>
      </w:r>
      <w:fldSimple w:instr=" SEQ Figura \* ARABIC ">
        <w:r w:rsidR="00983AB8">
          <w:rPr>
            <w:noProof/>
          </w:rPr>
          <w:t>12</w:t>
        </w:r>
      </w:fldSimple>
      <w:r>
        <w:t xml:space="preserve"> - Cronograma de CAPEX</w:t>
      </w:r>
      <w:r w:rsidR="00C71A85">
        <w:t xml:space="preserve"> (Em R$ 000)</w:t>
      </w:r>
      <w:bookmarkEnd w:id="86"/>
    </w:p>
    <w:p w14:paraId="731C14F7" w14:textId="2D2BEB12" w:rsidR="00E565AC" w:rsidRDefault="00E565AC" w:rsidP="00E565AC"/>
    <w:p w14:paraId="05B54B84" w14:textId="79D11B57" w:rsidR="00E565AC" w:rsidRDefault="00E565AC" w:rsidP="00E565AC">
      <w:r>
        <w:t xml:space="preserve">A maioria dos itens é realizada nos dois primeiros anos do projeto, </w:t>
      </w:r>
      <w:r w:rsidR="00F32A10">
        <w:t>totalizando 8</w:t>
      </w:r>
      <w:r w:rsidR="00C8034E">
        <w:t>9</w:t>
      </w:r>
      <w:r w:rsidR="00F32A10">
        <w:t>,</w:t>
      </w:r>
      <w:r w:rsidR="00C8034E">
        <w:t>09</w:t>
      </w:r>
      <w:r w:rsidR="00F32A10">
        <w:t>% do total de CAPEX</w:t>
      </w:r>
      <w:r>
        <w:t>.</w:t>
      </w:r>
    </w:p>
    <w:p w14:paraId="16F8CE8C" w14:textId="2DBD68DE" w:rsidR="00F32A10" w:rsidRDefault="00F32A10" w:rsidP="00F32A10">
      <w:pPr>
        <w:pStyle w:val="Legenda"/>
        <w:keepNext/>
      </w:pPr>
      <w:bookmarkStart w:id="87" w:name="_Toc106611227"/>
      <w:r>
        <w:t xml:space="preserve">Figura </w:t>
      </w:r>
      <w:fldSimple w:instr=" SEQ Figura \* ARABIC ">
        <w:r w:rsidR="00983AB8">
          <w:rPr>
            <w:noProof/>
          </w:rPr>
          <w:t>13</w:t>
        </w:r>
      </w:fldSimple>
      <w:r>
        <w:t xml:space="preserve"> - </w:t>
      </w:r>
      <w:r w:rsidRPr="00802F6F">
        <w:t>Classificação do CAPEX</w:t>
      </w:r>
      <w:bookmarkEnd w:id="87"/>
    </w:p>
    <w:tbl>
      <w:tblPr>
        <w:tblStyle w:val="TabeladeLista3-nfase4"/>
        <w:tblW w:w="761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3519"/>
      </w:tblGrid>
      <w:tr w:rsidR="00F32A10" w14:paraId="1F35B1BB"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4091" w:type="dxa"/>
            <w:tcBorders>
              <w:top w:val="single" w:sz="4" w:space="0" w:color="auto"/>
              <w:left w:val="single" w:sz="4" w:space="0" w:color="auto"/>
              <w:bottom w:val="single" w:sz="4" w:space="0" w:color="000000"/>
            </w:tcBorders>
            <w:shd w:val="clear" w:color="auto" w:fill="BF8F00" w:themeFill="accent4" w:themeFillShade="BF"/>
            <w:hideMark/>
          </w:tcPr>
          <w:p w14:paraId="0486EEB5" w14:textId="77777777" w:rsidR="00F32A10" w:rsidRDefault="00F32A10"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CLASSIFICAÇÃO</w:t>
            </w:r>
          </w:p>
        </w:tc>
        <w:tc>
          <w:tcPr>
            <w:tcW w:w="3519"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47804722" w14:textId="77777777" w:rsidR="00F32A10" w:rsidRPr="00C42539" w:rsidRDefault="00F32A10"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VALOR (R$)</w:t>
            </w:r>
          </w:p>
        </w:tc>
      </w:tr>
      <w:tr w:rsidR="00F32A10" w14:paraId="30CF4689"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hideMark/>
          </w:tcPr>
          <w:p w14:paraId="69F00642" w14:textId="77777777" w:rsidR="00F32A10" w:rsidRPr="0021590B" w:rsidRDefault="00F32A10"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21590B">
              <w:rPr>
                <w:rFonts w:ascii="Gotham Light" w:hAnsi="Gotham Light" w:cstheme="minorHAnsi"/>
                <w:b w:val="0"/>
                <w:bCs w:val="0"/>
                <w:color w:val="auto"/>
                <w:sz w:val="20"/>
                <w:szCs w:val="20"/>
                <w:lang w:val="pt-BR"/>
              </w:rPr>
              <w:t>Obrigatório</w:t>
            </w:r>
          </w:p>
        </w:tc>
        <w:tc>
          <w:tcPr>
            <w:tcW w:w="3519" w:type="dxa"/>
            <w:tcBorders>
              <w:left w:val="single" w:sz="4" w:space="0" w:color="auto"/>
              <w:bottom w:val="none" w:sz="0" w:space="0" w:color="auto"/>
              <w:right w:val="single" w:sz="4" w:space="0" w:color="auto"/>
            </w:tcBorders>
            <w:vAlign w:val="center"/>
          </w:tcPr>
          <w:p w14:paraId="382CFC13" w14:textId="37507DB9" w:rsidR="00F32A10" w:rsidRPr="0021590B" w:rsidRDefault="00DE7471"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sidRPr="00DE7471">
              <w:rPr>
                <w:rFonts w:ascii="Gotham Light" w:hAnsi="Gotham Light" w:cstheme="minorHAnsi"/>
                <w:color w:val="auto"/>
                <w:sz w:val="20"/>
                <w:szCs w:val="20"/>
                <w:lang w:val="pt-BR"/>
              </w:rPr>
              <w:t xml:space="preserve">R$ </w:t>
            </w:r>
            <w:r w:rsidR="00294FAC">
              <w:rPr>
                <w:rFonts w:ascii="Gotham Light" w:hAnsi="Gotham Light" w:cstheme="minorHAnsi"/>
                <w:color w:val="auto"/>
                <w:sz w:val="20"/>
                <w:szCs w:val="20"/>
                <w:lang w:val="pt-BR"/>
              </w:rPr>
              <w:t>14.864.457,32</w:t>
            </w:r>
          </w:p>
        </w:tc>
      </w:tr>
      <w:tr w:rsidR="00F32A10" w14:paraId="542E98DD"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13DC7832" w14:textId="55A55A21" w:rsidR="00F32A10" w:rsidRPr="0021590B" w:rsidRDefault="00F32A10"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21590B">
              <w:rPr>
                <w:rFonts w:ascii="Gotham Light" w:hAnsi="Gotham Light" w:cstheme="minorHAnsi"/>
                <w:b w:val="0"/>
                <w:bCs w:val="0"/>
                <w:color w:val="auto"/>
                <w:sz w:val="20"/>
                <w:szCs w:val="20"/>
                <w:lang w:val="pt-BR"/>
              </w:rPr>
              <w:t>Facultativo</w:t>
            </w:r>
            <w:r w:rsidR="000D08B0">
              <w:rPr>
                <w:rFonts w:ascii="Gotham Light" w:hAnsi="Gotham Light" w:cstheme="minorHAnsi"/>
                <w:b w:val="0"/>
                <w:bCs w:val="0"/>
                <w:color w:val="auto"/>
                <w:sz w:val="20"/>
                <w:szCs w:val="20"/>
                <w:lang w:val="pt-BR"/>
              </w:rPr>
              <w:t xml:space="preserve"> </w:t>
            </w:r>
          </w:p>
        </w:tc>
        <w:tc>
          <w:tcPr>
            <w:tcW w:w="3519" w:type="dxa"/>
            <w:tcBorders>
              <w:left w:val="single" w:sz="4" w:space="0" w:color="auto"/>
              <w:right w:val="single" w:sz="4" w:space="0" w:color="auto"/>
            </w:tcBorders>
            <w:vAlign w:val="center"/>
          </w:tcPr>
          <w:p w14:paraId="0BFBC12D" w14:textId="65B9D704" w:rsidR="00F32A10" w:rsidRPr="0021590B" w:rsidRDefault="000D08B0"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294FAC">
              <w:rPr>
                <w:rFonts w:ascii="Gotham Light" w:hAnsi="Gotham Light" w:cstheme="minorHAnsi"/>
                <w:color w:val="auto"/>
                <w:sz w:val="20"/>
                <w:szCs w:val="20"/>
                <w:lang w:val="pt-BR"/>
              </w:rPr>
              <w:t>12.459.650,36</w:t>
            </w:r>
          </w:p>
        </w:tc>
      </w:tr>
      <w:tr w:rsidR="00F32A10" w14:paraId="3085D8E5"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1AAB34FF" w14:textId="77777777" w:rsidR="00F32A10" w:rsidRPr="0021590B" w:rsidRDefault="00F32A10" w:rsidP="005D0C1F">
            <w:pPr>
              <w:pStyle w:val="Corpodetexto"/>
              <w:spacing w:before="154" w:line="360" w:lineRule="auto"/>
              <w:ind w:right="226"/>
              <w:jc w:val="center"/>
              <w:rPr>
                <w:rFonts w:ascii="Gotham Light" w:hAnsi="Gotham Light" w:cstheme="minorHAnsi"/>
                <w:color w:val="auto"/>
                <w:sz w:val="20"/>
                <w:szCs w:val="20"/>
                <w:lang w:val="pt-BR"/>
              </w:rPr>
            </w:pPr>
            <w:r w:rsidRPr="0021590B">
              <w:rPr>
                <w:rFonts w:ascii="Gotham Light" w:hAnsi="Gotham Light" w:cstheme="minorHAnsi"/>
                <w:color w:val="auto"/>
                <w:sz w:val="20"/>
                <w:szCs w:val="20"/>
                <w:lang w:val="pt-BR"/>
              </w:rPr>
              <w:t>TOTAL</w:t>
            </w:r>
          </w:p>
        </w:tc>
        <w:tc>
          <w:tcPr>
            <w:tcW w:w="3519" w:type="dxa"/>
            <w:tcBorders>
              <w:left w:val="single" w:sz="4" w:space="0" w:color="auto"/>
              <w:right w:val="single" w:sz="4" w:space="0" w:color="auto"/>
            </w:tcBorders>
            <w:vAlign w:val="center"/>
          </w:tcPr>
          <w:p w14:paraId="351CE4E4" w14:textId="1BC04EE3" w:rsidR="00F32A10" w:rsidRPr="0021590B" w:rsidRDefault="000D08B0"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b/>
                <w:bCs/>
                <w:color w:val="auto"/>
                <w:sz w:val="20"/>
                <w:szCs w:val="20"/>
                <w:lang w:val="pt-BR"/>
              </w:rPr>
            </w:pPr>
            <w:r>
              <w:rPr>
                <w:rFonts w:ascii="Gotham Light" w:hAnsi="Gotham Light" w:cstheme="minorHAnsi"/>
                <w:b/>
                <w:bCs/>
                <w:color w:val="auto"/>
                <w:sz w:val="20"/>
                <w:szCs w:val="20"/>
                <w:lang w:val="pt-BR"/>
              </w:rPr>
              <w:t>R$ 2</w:t>
            </w:r>
            <w:r w:rsidR="00412068">
              <w:rPr>
                <w:rFonts w:ascii="Gotham Light" w:hAnsi="Gotham Light" w:cstheme="minorHAnsi"/>
                <w:b/>
                <w:bCs/>
                <w:color w:val="auto"/>
                <w:sz w:val="20"/>
                <w:szCs w:val="20"/>
                <w:lang w:val="pt-BR"/>
              </w:rPr>
              <w:t>7.</w:t>
            </w:r>
            <w:r w:rsidR="00C8034E">
              <w:rPr>
                <w:rFonts w:ascii="Gotham Light" w:hAnsi="Gotham Light" w:cstheme="minorHAnsi"/>
                <w:b/>
                <w:bCs/>
                <w:color w:val="auto"/>
                <w:sz w:val="20"/>
                <w:szCs w:val="20"/>
                <w:lang w:val="pt-BR"/>
              </w:rPr>
              <w:t>324.107,</w:t>
            </w:r>
            <w:r w:rsidR="005A596C">
              <w:rPr>
                <w:rFonts w:ascii="Gotham Light" w:hAnsi="Gotham Light" w:cstheme="minorHAnsi"/>
                <w:b/>
                <w:bCs/>
                <w:color w:val="auto"/>
                <w:sz w:val="20"/>
                <w:szCs w:val="20"/>
                <w:lang w:val="pt-BR"/>
              </w:rPr>
              <w:t>67</w:t>
            </w:r>
          </w:p>
        </w:tc>
      </w:tr>
      <w:tr w:rsidR="00F32A10" w14:paraId="7CE5FF8B"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19DE8968" w14:textId="77777777" w:rsidR="00F32A10" w:rsidRPr="0021590B" w:rsidRDefault="00F32A10"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21590B">
              <w:rPr>
                <w:rFonts w:ascii="Gotham Light" w:hAnsi="Gotham Light" w:cstheme="minorHAnsi"/>
                <w:b w:val="0"/>
                <w:bCs w:val="0"/>
                <w:color w:val="auto"/>
                <w:sz w:val="20"/>
                <w:szCs w:val="20"/>
                <w:lang w:val="pt-BR"/>
              </w:rPr>
              <w:t>Até 2º ano</w:t>
            </w:r>
          </w:p>
        </w:tc>
        <w:tc>
          <w:tcPr>
            <w:tcW w:w="3519" w:type="dxa"/>
            <w:tcBorders>
              <w:left w:val="single" w:sz="4" w:space="0" w:color="auto"/>
              <w:right w:val="single" w:sz="4" w:space="0" w:color="auto"/>
            </w:tcBorders>
            <w:vAlign w:val="center"/>
          </w:tcPr>
          <w:p w14:paraId="094A27D0" w14:textId="6760B84D" w:rsidR="00F32A10" w:rsidRPr="0021590B" w:rsidRDefault="00117D4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R$ 22.</w:t>
            </w:r>
            <w:r w:rsidR="00412068">
              <w:rPr>
                <w:rFonts w:ascii="Gotham Light" w:hAnsi="Gotham Light" w:cstheme="minorHAnsi"/>
                <w:color w:val="auto"/>
                <w:sz w:val="20"/>
                <w:szCs w:val="20"/>
                <w:lang w:val="pt-BR"/>
              </w:rPr>
              <w:t>0</w:t>
            </w:r>
            <w:r w:rsidR="005A596C">
              <w:rPr>
                <w:rFonts w:ascii="Gotham Light" w:hAnsi="Gotham Light" w:cstheme="minorHAnsi"/>
                <w:color w:val="auto"/>
                <w:sz w:val="20"/>
                <w:szCs w:val="20"/>
                <w:lang w:val="pt-BR"/>
              </w:rPr>
              <w:t>61</w:t>
            </w:r>
            <w:r>
              <w:rPr>
                <w:rFonts w:ascii="Gotham Light" w:hAnsi="Gotham Light" w:cstheme="minorHAnsi"/>
                <w:color w:val="auto"/>
                <w:sz w:val="20"/>
                <w:szCs w:val="20"/>
                <w:lang w:val="pt-BR"/>
              </w:rPr>
              <w:t>.</w:t>
            </w:r>
            <w:r w:rsidR="005A596C">
              <w:rPr>
                <w:rFonts w:ascii="Gotham Light" w:hAnsi="Gotham Light" w:cstheme="minorHAnsi"/>
                <w:color w:val="auto"/>
                <w:sz w:val="20"/>
                <w:szCs w:val="20"/>
                <w:lang w:val="pt-BR"/>
              </w:rPr>
              <w:t>933</w:t>
            </w:r>
            <w:r>
              <w:rPr>
                <w:rFonts w:ascii="Gotham Light" w:hAnsi="Gotham Light" w:cstheme="minorHAnsi"/>
                <w:color w:val="auto"/>
                <w:sz w:val="20"/>
                <w:szCs w:val="20"/>
                <w:lang w:val="pt-BR"/>
              </w:rPr>
              <w:t>,</w:t>
            </w:r>
            <w:r w:rsidR="005A596C">
              <w:rPr>
                <w:rFonts w:ascii="Gotham Light" w:hAnsi="Gotham Light" w:cstheme="minorHAnsi"/>
                <w:color w:val="auto"/>
                <w:sz w:val="20"/>
                <w:szCs w:val="20"/>
                <w:lang w:val="pt-BR"/>
              </w:rPr>
              <w:t>43</w:t>
            </w:r>
          </w:p>
        </w:tc>
      </w:tr>
      <w:tr w:rsidR="00F32A10" w14:paraId="6F0B2126"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1E89856A" w14:textId="77777777" w:rsidR="00F32A10" w:rsidRPr="0021590B" w:rsidRDefault="00F32A10"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21590B">
              <w:rPr>
                <w:rFonts w:ascii="Gotham Light" w:hAnsi="Gotham Light" w:cstheme="minorHAnsi"/>
                <w:b w:val="0"/>
                <w:bCs w:val="0"/>
                <w:color w:val="auto"/>
                <w:sz w:val="20"/>
                <w:szCs w:val="20"/>
                <w:lang w:val="pt-BR"/>
              </w:rPr>
              <w:t>Até 4º ano</w:t>
            </w:r>
          </w:p>
        </w:tc>
        <w:tc>
          <w:tcPr>
            <w:tcW w:w="3519" w:type="dxa"/>
            <w:tcBorders>
              <w:left w:val="single" w:sz="4" w:space="0" w:color="auto"/>
              <w:right w:val="single" w:sz="4" w:space="0" w:color="auto"/>
            </w:tcBorders>
            <w:vAlign w:val="center"/>
          </w:tcPr>
          <w:p w14:paraId="1CCFE82F" w14:textId="689D997F" w:rsidR="00F32A10" w:rsidRPr="0021590B" w:rsidRDefault="00117D4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R$ 2</w:t>
            </w:r>
            <w:r w:rsidR="00412068">
              <w:rPr>
                <w:rFonts w:ascii="Gotham Light" w:hAnsi="Gotham Light" w:cstheme="minorHAnsi"/>
                <w:color w:val="auto"/>
                <w:sz w:val="20"/>
                <w:szCs w:val="20"/>
                <w:lang w:val="pt-BR"/>
              </w:rPr>
              <w:t>5</w:t>
            </w:r>
            <w:r>
              <w:rPr>
                <w:rFonts w:ascii="Gotham Light" w:hAnsi="Gotham Light" w:cstheme="minorHAnsi"/>
                <w:color w:val="auto"/>
                <w:sz w:val="20"/>
                <w:szCs w:val="20"/>
                <w:lang w:val="pt-BR"/>
              </w:rPr>
              <w:t>.</w:t>
            </w:r>
            <w:r w:rsidR="005A596C">
              <w:rPr>
                <w:rFonts w:ascii="Gotham Light" w:hAnsi="Gotham Light" w:cstheme="minorHAnsi"/>
                <w:color w:val="auto"/>
                <w:sz w:val="20"/>
                <w:szCs w:val="20"/>
                <w:lang w:val="pt-BR"/>
              </w:rPr>
              <w:t>679</w:t>
            </w:r>
            <w:r>
              <w:rPr>
                <w:rFonts w:ascii="Gotham Light" w:hAnsi="Gotham Light" w:cstheme="minorHAnsi"/>
                <w:color w:val="auto"/>
                <w:sz w:val="20"/>
                <w:szCs w:val="20"/>
                <w:lang w:val="pt-BR"/>
              </w:rPr>
              <w:t>.</w:t>
            </w:r>
            <w:r w:rsidR="005A596C">
              <w:rPr>
                <w:rFonts w:ascii="Gotham Light" w:hAnsi="Gotham Light" w:cstheme="minorHAnsi"/>
                <w:color w:val="auto"/>
                <w:sz w:val="20"/>
                <w:szCs w:val="20"/>
                <w:lang w:val="pt-BR"/>
              </w:rPr>
              <w:t>434</w:t>
            </w:r>
            <w:r>
              <w:rPr>
                <w:rFonts w:ascii="Gotham Light" w:hAnsi="Gotham Light" w:cstheme="minorHAnsi"/>
                <w:color w:val="auto"/>
                <w:sz w:val="20"/>
                <w:szCs w:val="20"/>
                <w:lang w:val="pt-BR"/>
              </w:rPr>
              <w:t>,</w:t>
            </w:r>
            <w:r w:rsidR="005A596C">
              <w:rPr>
                <w:rFonts w:ascii="Gotham Light" w:hAnsi="Gotham Light" w:cstheme="minorHAnsi"/>
                <w:color w:val="auto"/>
                <w:sz w:val="20"/>
                <w:szCs w:val="20"/>
                <w:lang w:val="pt-BR"/>
              </w:rPr>
              <w:t>85</w:t>
            </w:r>
          </w:p>
        </w:tc>
      </w:tr>
      <w:tr w:rsidR="00117D46" w14:paraId="2FA97B75"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5AD4F99C" w14:textId="6EB68B1B" w:rsidR="00117D46" w:rsidRPr="00117D46" w:rsidRDefault="00117D46" w:rsidP="005D0C1F">
            <w:pPr>
              <w:pStyle w:val="Corpodetexto"/>
              <w:spacing w:before="154" w:line="360" w:lineRule="auto"/>
              <w:ind w:right="226"/>
              <w:jc w:val="center"/>
              <w:rPr>
                <w:rFonts w:ascii="Gotham Light" w:hAnsi="Gotham Light" w:cstheme="minorHAnsi"/>
                <w:b w:val="0"/>
                <w:sz w:val="20"/>
                <w:szCs w:val="20"/>
                <w:lang w:val="pt-BR"/>
              </w:rPr>
            </w:pPr>
            <w:r w:rsidRPr="00117D46">
              <w:rPr>
                <w:rFonts w:ascii="Gotham Light" w:hAnsi="Gotham Light" w:cstheme="minorHAnsi"/>
                <w:b w:val="0"/>
                <w:sz w:val="20"/>
                <w:szCs w:val="20"/>
                <w:lang w:val="pt-BR"/>
              </w:rPr>
              <w:t xml:space="preserve">Até </w:t>
            </w:r>
            <w:r w:rsidR="00294FAC">
              <w:rPr>
                <w:rFonts w:ascii="Gotham Light" w:hAnsi="Gotham Light" w:cstheme="minorHAnsi"/>
                <w:b w:val="0"/>
                <w:sz w:val="20"/>
                <w:szCs w:val="20"/>
                <w:lang w:val="pt-BR"/>
              </w:rPr>
              <w:t>7</w:t>
            </w:r>
            <w:r w:rsidRPr="00117D46">
              <w:rPr>
                <w:rFonts w:ascii="Gotham Light" w:hAnsi="Gotham Light" w:cstheme="minorHAnsi"/>
                <w:b w:val="0"/>
                <w:sz w:val="20"/>
                <w:szCs w:val="20"/>
                <w:lang w:val="pt-BR"/>
              </w:rPr>
              <w:t>º ano</w:t>
            </w:r>
          </w:p>
        </w:tc>
        <w:tc>
          <w:tcPr>
            <w:tcW w:w="3519" w:type="dxa"/>
            <w:tcBorders>
              <w:left w:val="single" w:sz="4" w:space="0" w:color="auto"/>
              <w:right w:val="single" w:sz="4" w:space="0" w:color="auto"/>
            </w:tcBorders>
            <w:vAlign w:val="center"/>
          </w:tcPr>
          <w:p w14:paraId="3778C850" w14:textId="063F9A63" w:rsidR="00117D46" w:rsidRDefault="00117D4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sz w:val="20"/>
                <w:szCs w:val="20"/>
                <w:lang w:val="pt-BR"/>
              </w:rPr>
              <w:t>R$ 2</w:t>
            </w:r>
            <w:r w:rsidR="00412068">
              <w:rPr>
                <w:rFonts w:ascii="Gotham Light" w:hAnsi="Gotham Light" w:cstheme="minorHAnsi"/>
                <w:sz w:val="20"/>
                <w:szCs w:val="20"/>
                <w:lang w:val="pt-BR"/>
              </w:rPr>
              <w:t>7</w:t>
            </w:r>
            <w:r>
              <w:rPr>
                <w:rFonts w:ascii="Gotham Light" w:hAnsi="Gotham Light" w:cstheme="minorHAnsi"/>
                <w:sz w:val="20"/>
                <w:szCs w:val="20"/>
                <w:lang w:val="pt-BR"/>
              </w:rPr>
              <w:t>.</w:t>
            </w:r>
            <w:r w:rsidR="00412068">
              <w:rPr>
                <w:rFonts w:ascii="Gotham Light" w:hAnsi="Gotham Light" w:cstheme="minorHAnsi"/>
                <w:sz w:val="20"/>
                <w:szCs w:val="20"/>
                <w:lang w:val="pt-BR"/>
              </w:rPr>
              <w:t>3</w:t>
            </w:r>
            <w:r w:rsidR="005A596C">
              <w:rPr>
                <w:rFonts w:ascii="Gotham Light" w:hAnsi="Gotham Light" w:cstheme="minorHAnsi"/>
                <w:sz w:val="20"/>
                <w:szCs w:val="20"/>
                <w:lang w:val="pt-BR"/>
              </w:rPr>
              <w:t>24</w:t>
            </w:r>
            <w:r w:rsidR="00412068">
              <w:rPr>
                <w:rFonts w:ascii="Gotham Light" w:hAnsi="Gotham Light" w:cstheme="minorHAnsi"/>
                <w:sz w:val="20"/>
                <w:szCs w:val="20"/>
                <w:lang w:val="pt-BR"/>
              </w:rPr>
              <w:t>.</w:t>
            </w:r>
            <w:r w:rsidR="005A596C">
              <w:rPr>
                <w:rFonts w:ascii="Gotham Light" w:hAnsi="Gotham Light" w:cstheme="minorHAnsi"/>
                <w:sz w:val="20"/>
                <w:szCs w:val="20"/>
                <w:lang w:val="pt-BR"/>
              </w:rPr>
              <w:t>107</w:t>
            </w:r>
            <w:r w:rsidR="00412068">
              <w:rPr>
                <w:rFonts w:ascii="Gotham Light" w:hAnsi="Gotham Light" w:cstheme="minorHAnsi"/>
                <w:sz w:val="20"/>
                <w:szCs w:val="20"/>
                <w:lang w:val="pt-BR"/>
              </w:rPr>
              <w:t>,</w:t>
            </w:r>
            <w:r w:rsidR="005A596C">
              <w:rPr>
                <w:rFonts w:ascii="Gotham Light" w:hAnsi="Gotham Light" w:cstheme="minorHAnsi"/>
                <w:sz w:val="20"/>
                <w:szCs w:val="20"/>
                <w:lang w:val="pt-BR"/>
              </w:rPr>
              <w:t>67</w:t>
            </w:r>
          </w:p>
        </w:tc>
      </w:tr>
    </w:tbl>
    <w:p w14:paraId="5963D808" w14:textId="5123854A" w:rsidR="00492C5D" w:rsidRDefault="00492C5D" w:rsidP="00492C5D"/>
    <w:p w14:paraId="285B95B8" w14:textId="6FFFDB32" w:rsidR="00F32A10" w:rsidRDefault="00412068" w:rsidP="00F32A10">
      <w:pPr>
        <w:rPr>
          <w:b/>
          <w:bCs/>
        </w:rPr>
      </w:pPr>
      <w:r>
        <w:t>Em relação ao tipo de investimento, nos agrupamentos definidos, tem-se:</w:t>
      </w:r>
    </w:p>
    <w:p w14:paraId="3F9601F2" w14:textId="0C2130AD" w:rsidR="00F32A10" w:rsidRDefault="00C23709" w:rsidP="00F32A10">
      <w:pPr>
        <w:rPr>
          <w:b/>
          <w:bCs/>
        </w:rPr>
      </w:pPr>
      <w:r w:rsidRPr="00C23709">
        <w:rPr>
          <w:noProof/>
        </w:rPr>
        <w:drawing>
          <wp:inline distT="0" distB="0" distL="0" distR="0" wp14:anchorId="4C7C37D3" wp14:editId="4FAD62C3">
            <wp:extent cx="6650990" cy="2089785"/>
            <wp:effectExtent l="0" t="0" r="0" b="571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50990" cy="2089785"/>
                    </a:xfrm>
                    <a:prstGeom prst="rect">
                      <a:avLst/>
                    </a:prstGeom>
                    <a:noFill/>
                    <a:ln>
                      <a:noFill/>
                    </a:ln>
                  </pic:spPr>
                </pic:pic>
              </a:graphicData>
            </a:graphic>
          </wp:inline>
        </w:drawing>
      </w:r>
    </w:p>
    <w:p w14:paraId="65ED7DA1" w14:textId="62F988B7" w:rsidR="00F32A10" w:rsidRDefault="00F32A10" w:rsidP="00F32A10">
      <w:pPr>
        <w:rPr>
          <w:b/>
          <w:bCs/>
        </w:rPr>
      </w:pPr>
    </w:p>
    <w:p w14:paraId="19FEBEA8" w14:textId="77777777" w:rsidR="00F32A10" w:rsidRDefault="00F32A10" w:rsidP="00F32A10">
      <w:pPr>
        <w:rPr>
          <w:b/>
          <w:bCs/>
        </w:rPr>
      </w:pPr>
    </w:p>
    <w:p w14:paraId="3F237FAC" w14:textId="4EC1B357" w:rsidR="00117D46" w:rsidRDefault="00117D46" w:rsidP="00117D46">
      <w:pPr>
        <w:pStyle w:val="Legenda"/>
        <w:keepNext/>
      </w:pPr>
      <w:bookmarkStart w:id="88" w:name="_Toc106611243"/>
      <w:r>
        <w:lastRenderedPageBreak/>
        <w:t xml:space="preserve">Tabela </w:t>
      </w:r>
      <w:fldSimple w:instr=" SEQ Tabela \* ARABIC ">
        <w:r w:rsidR="00983AB8">
          <w:rPr>
            <w:noProof/>
          </w:rPr>
          <w:t>16</w:t>
        </w:r>
      </w:fldSimple>
      <w:r>
        <w:t xml:space="preserve"> - </w:t>
      </w:r>
      <w:r w:rsidRPr="00941B46">
        <w:t>Orçamento Final</w:t>
      </w:r>
      <w:bookmarkEnd w:id="88"/>
    </w:p>
    <w:tbl>
      <w:tblPr>
        <w:tblStyle w:val="TabeladeLista3-nfase4"/>
        <w:tblW w:w="761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1"/>
        <w:gridCol w:w="3519"/>
      </w:tblGrid>
      <w:tr w:rsidR="00F32A10" w14:paraId="39FB66FE" w14:textId="77777777" w:rsidTr="005D0C1F">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100" w:firstRow="0" w:lastRow="0" w:firstColumn="1" w:lastColumn="0" w:oddVBand="0" w:evenVBand="0" w:oddHBand="0" w:evenHBand="0" w:firstRowFirstColumn="1" w:firstRowLastColumn="0" w:lastRowFirstColumn="0" w:lastRowLastColumn="0"/>
            <w:tcW w:w="4091" w:type="dxa"/>
            <w:tcBorders>
              <w:top w:val="single" w:sz="4" w:space="0" w:color="auto"/>
              <w:left w:val="single" w:sz="4" w:space="0" w:color="auto"/>
              <w:bottom w:val="single" w:sz="4" w:space="0" w:color="000000"/>
            </w:tcBorders>
            <w:shd w:val="clear" w:color="auto" w:fill="BF8F00" w:themeFill="accent4" w:themeFillShade="BF"/>
            <w:hideMark/>
          </w:tcPr>
          <w:p w14:paraId="4D5F7980" w14:textId="77777777" w:rsidR="00F32A10" w:rsidRDefault="00F32A10" w:rsidP="005D0C1F">
            <w:pPr>
              <w:pStyle w:val="Corpodetexto"/>
              <w:spacing w:before="154" w:line="360" w:lineRule="auto"/>
              <w:ind w:right="226"/>
              <w:jc w:val="center"/>
              <w:rPr>
                <w:rFonts w:ascii="Gotham Light" w:hAnsi="Gotham Light" w:cstheme="minorHAnsi"/>
                <w:b w:val="0"/>
                <w:bCs w:val="0"/>
                <w:color w:val="44546A" w:themeColor="text2"/>
                <w:sz w:val="20"/>
                <w:szCs w:val="20"/>
              </w:rPr>
            </w:pPr>
            <w:r>
              <w:rPr>
                <w:rFonts w:ascii="Gotham Light" w:hAnsi="Gotham Light" w:cstheme="minorHAnsi"/>
                <w:b w:val="0"/>
                <w:bCs w:val="0"/>
                <w:color w:val="auto"/>
                <w:sz w:val="20"/>
                <w:szCs w:val="20"/>
                <w:lang w:val="pt-BR"/>
              </w:rPr>
              <w:t>SERVIÇO</w:t>
            </w:r>
          </w:p>
        </w:tc>
        <w:tc>
          <w:tcPr>
            <w:tcW w:w="3519" w:type="dxa"/>
            <w:tcBorders>
              <w:top w:val="single" w:sz="4" w:space="0" w:color="auto"/>
              <w:left w:val="single" w:sz="4" w:space="0" w:color="auto"/>
              <w:bottom w:val="single" w:sz="4" w:space="0" w:color="auto"/>
              <w:right w:val="single" w:sz="4" w:space="0" w:color="auto"/>
            </w:tcBorders>
            <w:shd w:val="clear" w:color="auto" w:fill="BF8F00" w:themeFill="accent4" w:themeFillShade="BF"/>
            <w:hideMark/>
          </w:tcPr>
          <w:p w14:paraId="62C4FBC4" w14:textId="77777777" w:rsidR="00F32A10" w:rsidRPr="00C42539" w:rsidRDefault="00F32A10" w:rsidP="005D0C1F">
            <w:pPr>
              <w:pStyle w:val="Corpodetexto"/>
              <w:spacing w:before="154" w:line="360" w:lineRule="auto"/>
              <w:ind w:right="226"/>
              <w:jc w:val="center"/>
              <w:cnfStyle w:val="100000000000" w:firstRow="1" w:lastRow="0" w:firstColumn="0" w:lastColumn="0" w:oddVBand="0" w:evenVBand="0" w:oddHBand="0" w:evenHBand="0" w:firstRowFirstColumn="0" w:firstRowLastColumn="0" w:lastRowFirstColumn="0" w:lastRowLastColumn="0"/>
              <w:rPr>
                <w:rFonts w:ascii="Gotham Light" w:hAnsi="Gotham Light" w:cstheme="minorHAnsi"/>
                <w:b w:val="0"/>
                <w:bCs w:val="0"/>
                <w:color w:val="44546A" w:themeColor="text2"/>
                <w:sz w:val="20"/>
                <w:szCs w:val="20"/>
                <w:lang w:val="pt-BR"/>
              </w:rPr>
            </w:pPr>
            <w:r>
              <w:rPr>
                <w:rFonts w:ascii="Gotham Light" w:hAnsi="Gotham Light" w:cstheme="minorHAnsi"/>
                <w:b w:val="0"/>
                <w:bCs w:val="0"/>
                <w:color w:val="auto"/>
                <w:sz w:val="20"/>
                <w:szCs w:val="20"/>
                <w:lang w:val="pt-BR"/>
              </w:rPr>
              <w:t>VALOR (R$)</w:t>
            </w:r>
          </w:p>
        </w:tc>
      </w:tr>
      <w:tr w:rsidR="00F32A10" w14:paraId="7843790C"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7CAB017A" w14:textId="45B1AEAD"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sidRPr="004336FA">
              <w:rPr>
                <w:rFonts w:ascii="Gotham Light" w:hAnsi="Gotham Light" w:cstheme="minorHAnsi"/>
                <w:b w:val="0"/>
                <w:bCs w:val="0"/>
                <w:color w:val="auto"/>
                <w:sz w:val="20"/>
                <w:szCs w:val="20"/>
                <w:lang w:val="pt-BR"/>
              </w:rPr>
              <w:t xml:space="preserve">Atrativo </w:t>
            </w:r>
            <w:r w:rsidR="00117D46">
              <w:rPr>
                <w:rFonts w:ascii="Gotham Light" w:hAnsi="Gotham Light" w:cstheme="minorHAnsi"/>
                <w:b w:val="0"/>
                <w:bCs w:val="0"/>
                <w:color w:val="auto"/>
                <w:sz w:val="20"/>
                <w:szCs w:val="20"/>
                <w:lang w:val="pt-BR"/>
              </w:rPr>
              <w:t>Natural</w:t>
            </w:r>
          </w:p>
        </w:tc>
        <w:tc>
          <w:tcPr>
            <w:tcW w:w="3519" w:type="dxa"/>
            <w:tcBorders>
              <w:left w:val="single" w:sz="4" w:space="0" w:color="auto"/>
              <w:right w:val="single" w:sz="4" w:space="0" w:color="auto"/>
            </w:tcBorders>
            <w:vAlign w:val="center"/>
          </w:tcPr>
          <w:p w14:paraId="4764920B" w14:textId="7D0C1F2D" w:rsidR="00F32A10" w:rsidRPr="007B2400" w:rsidRDefault="00117D4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R$ 3.</w:t>
            </w:r>
            <w:r w:rsidR="00412068">
              <w:rPr>
                <w:rFonts w:ascii="Gotham Light" w:hAnsi="Gotham Light" w:cstheme="minorHAnsi"/>
                <w:color w:val="auto"/>
                <w:sz w:val="20"/>
                <w:szCs w:val="20"/>
                <w:lang w:val="pt-BR"/>
              </w:rPr>
              <w:t>201.009,87</w:t>
            </w:r>
          </w:p>
        </w:tc>
      </w:tr>
      <w:tr w:rsidR="00117D46" w14:paraId="08F45A8A"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0D82B60E" w14:textId="0618B7CD" w:rsidR="00117D46" w:rsidRPr="004336FA" w:rsidRDefault="00117D46" w:rsidP="005D0C1F">
            <w:pPr>
              <w:pStyle w:val="Corpodetexto"/>
              <w:spacing w:before="154" w:line="360" w:lineRule="auto"/>
              <w:ind w:right="226"/>
              <w:jc w:val="center"/>
              <w:rPr>
                <w:rFonts w:ascii="Gotham Light" w:hAnsi="Gotham Light" w:cstheme="minorHAnsi"/>
                <w:sz w:val="20"/>
                <w:szCs w:val="20"/>
                <w:lang w:val="pt-BR"/>
              </w:rPr>
            </w:pPr>
            <w:r w:rsidRPr="004336FA">
              <w:rPr>
                <w:rFonts w:ascii="Gotham Light" w:hAnsi="Gotham Light" w:cstheme="minorHAnsi"/>
                <w:b w:val="0"/>
                <w:bCs w:val="0"/>
                <w:color w:val="auto"/>
                <w:sz w:val="20"/>
                <w:szCs w:val="20"/>
                <w:lang w:val="pt-BR"/>
              </w:rPr>
              <w:t>Atrativo Construído</w:t>
            </w:r>
          </w:p>
        </w:tc>
        <w:tc>
          <w:tcPr>
            <w:tcW w:w="3519" w:type="dxa"/>
            <w:tcBorders>
              <w:left w:val="single" w:sz="4" w:space="0" w:color="auto"/>
              <w:right w:val="single" w:sz="4" w:space="0" w:color="auto"/>
            </w:tcBorders>
            <w:vAlign w:val="center"/>
          </w:tcPr>
          <w:p w14:paraId="6A8EF25A" w14:textId="675C0E2A" w:rsidR="00117D46" w:rsidRDefault="00117D46" w:rsidP="00117D46">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sz w:val="20"/>
                <w:szCs w:val="20"/>
                <w:lang w:val="pt-BR"/>
              </w:rPr>
            </w:pPr>
            <w:r>
              <w:rPr>
                <w:rFonts w:ascii="Gotham Light" w:hAnsi="Gotham Light" w:cstheme="minorHAnsi"/>
                <w:sz w:val="20"/>
                <w:szCs w:val="20"/>
                <w:lang w:val="pt-BR"/>
              </w:rPr>
              <w:t xml:space="preserve">R$ </w:t>
            </w:r>
            <w:r w:rsidR="00412068">
              <w:rPr>
                <w:rFonts w:ascii="Gotham Light" w:hAnsi="Gotham Light" w:cstheme="minorHAnsi"/>
                <w:sz w:val="20"/>
                <w:szCs w:val="20"/>
                <w:lang w:val="pt-BR"/>
              </w:rPr>
              <w:t>14.910.108,52</w:t>
            </w:r>
          </w:p>
        </w:tc>
      </w:tr>
      <w:tr w:rsidR="00F32A10" w14:paraId="33CFAF1A"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4F87C562" w14:textId="77777777"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sidRPr="004336FA">
              <w:rPr>
                <w:rFonts w:ascii="Gotham Light" w:hAnsi="Gotham Light" w:cstheme="minorHAnsi"/>
                <w:b w:val="0"/>
                <w:bCs w:val="0"/>
                <w:color w:val="auto"/>
                <w:sz w:val="20"/>
                <w:szCs w:val="20"/>
                <w:lang w:val="pt-BR"/>
              </w:rPr>
              <w:t>Alimentos e Bebidas</w:t>
            </w:r>
          </w:p>
        </w:tc>
        <w:tc>
          <w:tcPr>
            <w:tcW w:w="3519" w:type="dxa"/>
            <w:tcBorders>
              <w:left w:val="single" w:sz="4" w:space="0" w:color="auto"/>
              <w:right w:val="single" w:sz="4" w:space="0" w:color="auto"/>
            </w:tcBorders>
            <w:vAlign w:val="center"/>
          </w:tcPr>
          <w:p w14:paraId="26AC1C8A" w14:textId="481F5FCB" w:rsidR="00F32A10" w:rsidRPr="007B2400" w:rsidRDefault="00117D4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R$ 1.063.233,26</w:t>
            </w:r>
          </w:p>
        </w:tc>
      </w:tr>
      <w:tr w:rsidR="00F32A10" w14:paraId="49B0EA49"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417D5189" w14:textId="77777777"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sidRPr="004336FA">
              <w:rPr>
                <w:rFonts w:ascii="Gotham Light" w:hAnsi="Gotham Light" w:cstheme="minorHAnsi"/>
                <w:b w:val="0"/>
                <w:bCs w:val="0"/>
                <w:color w:val="auto"/>
                <w:sz w:val="20"/>
                <w:szCs w:val="20"/>
                <w:lang w:val="pt-BR"/>
              </w:rPr>
              <w:t>Apoio ao visitante</w:t>
            </w:r>
          </w:p>
        </w:tc>
        <w:tc>
          <w:tcPr>
            <w:tcW w:w="3519" w:type="dxa"/>
            <w:tcBorders>
              <w:left w:val="single" w:sz="4" w:space="0" w:color="auto"/>
              <w:right w:val="single" w:sz="4" w:space="0" w:color="auto"/>
            </w:tcBorders>
            <w:vAlign w:val="center"/>
          </w:tcPr>
          <w:p w14:paraId="7FADCD7B" w14:textId="3C556BF7" w:rsidR="00F32A10" w:rsidRPr="007B2400" w:rsidRDefault="00117D4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R$ 2.778.579,88</w:t>
            </w:r>
          </w:p>
        </w:tc>
      </w:tr>
      <w:tr w:rsidR="00F32A10" w14:paraId="17B48B6A"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2318BD13" w14:textId="77777777"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sidRPr="004336FA">
              <w:rPr>
                <w:rFonts w:ascii="Gotham Light" w:hAnsi="Gotham Light" w:cstheme="minorHAnsi"/>
                <w:b w:val="0"/>
                <w:bCs w:val="0"/>
                <w:color w:val="auto"/>
                <w:sz w:val="20"/>
                <w:szCs w:val="20"/>
                <w:lang w:val="pt-BR"/>
              </w:rPr>
              <w:t>Edifício Operacional</w:t>
            </w:r>
          </w:p>
        </w:tc>
        <w:tc>
          <w:tcPr>
            <w:tcW w:w="3519" w:type="dxa"/>
            <w:tcBorders>
              <w:left w:val="single" w:sz="4" w:space="0" w:color="auto"/>
              <w:right w:val="single" w:sz="4" w:space="0" w:color="auto"/>
            </w:tcBorders>
            <w:vAlign w:val="center"/>
          </w:tcPr>
          <w:p w14:paraId="071A517B" w14:textId="376306B0" w:rsidR="00F32A10" w:rsidRPr="007B2400" w:rsidRDefault="00117D4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R$ 1.445.129,45</w:t>
            </w:r>
          </w:p>
        </w:tc>
      </w:tr>
      <w:tr w:rsidR="00F32A10" w14:paraId="226F6544"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04553009" w14:textId="77777777"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Pr>
                <w:rFonts w:ascii="Gotham Light" w:hAnsi="Gotham Light" w:cstheme="minorHAnsi"/>
                <w:b w:val="0"/>
                <w:bCs w:val="0"/>
                <w:color w:val="auto"/>
                <w:sz w:val="20"/>
                <w:szCs w:val="20"/>
                <w:lang w:val="pt-BR"/>
              </w:rPr>
              <w:t>Sanitários e Vestiários</w:t>
            </w:r>
          </w:p>
        </w:tc>
        <w:tc>
          <w:tcPr>
            <w:tcW w:w="3519" w:type="dxa"/>
            <w:tcBorders>
              <w:left w:val="single" w:sz="4" w:space="0" w:color="auto"/>
              <w:right w:val="single" w:sz="4" w:space="0" w:color="auto"/>
            </w:tcBorders>
            <w:vAlign w:val="center"/>
          </w:tcPr>
          <w:p w14:paraId="53208A88" w14:textId="27F248BB" w:rsidR="00F32A10" w:rsidRPr="007B2400" w:rsidRDefault="00117D4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R$ 1</w:t>
            </w:r>
            <w:r w:rsidR="00376C64">
              <w:rPr>
                <w:rFonts w:ascii="Gotham Light" w:hAnsi="Gotham Light" w:cstheme="minorHAnsi"/>
                <w:color w:val="auto"/>
                <w:sz w:val="20"/>
                <w:szCs w:val="20"/>
                <w:lang w:val="pt-BR"/>
              </w:rPr>
              <w:t>19.145.86</w:t>
            </w:r>
          </w:p>
        </w:tc>
      </w:tr>
      <w:tr w:rsidR="00F32A10" w14:paraId="3305CB87"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268C9DB9" w14:textId="77777777"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sidRPr="004336FA">
              <w:rPr>
                <w:rFonts w:ascii="Gotham Light" w:hAnsi="Gotham Light" w:cstheme="minorHAnsi"/>
                <w:b w:val="0"/>
                <w:bCs w:val="0"/>
                <w:color w:val="auto"/>
                <w:sz w:val="20"/>
                <w:szCs w:val="20"/>
                <w:lang w:val="pt-BR"/>
              </w:rPr>
              <w:t>Infraestrutura</w:t>
            </w:r>
          </w:p>
        </w:tc>
        <w:tc>
          <w:tcPr>
            <w:tcW w:w="3519" w:type="dxa"/>
            <w:tcBorders>
              <w:left w:val="single" w:sz="4" w:space="0" w:color="auto"/>
              <w:right w:val="single" w:sz="4" w:space="0" w:color="auto"/>
            </w:tcBorders>
            <w:vAlign w:val="center"/>
          </w:tcPr>
          <w:p w14:paraId="7B8B88A3" w14:textId="2B3454E9" w:rsidR="00F32A10" w:rsidRPr="007B2400" w:rsidRDefault="00117D4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412068">
              <w:rPr>
                <w:rFonts w:ascii="Gotham Light" w:hAnsi="Gotham Light" w:cstheme="minorHAnsi"/>
                <w:color w:val="auto"/>
                <w:sz w:val="20"/>
                <w:szCs w:val="20"/>
                <w:lang w:val="pt-BR"/>
              </w:rPr>
              <w:t>916.088,25</w:t>
            </w:r>
          </w:p>
        </w:tc>
      </w:tr>
      <w:tr w:rsidR="00F32A10" w14:paraId="0A240DD2"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005DCCB1" w14:textId="77777777" w:rsidR="00F32A10" w:rsidRDefault="00F32A10" w:rsidP="005D0C1F">
            <w:pPr>
              <w:pStyle w:val="Corpodetexto"/>
              <w:spacing w:before="154" w:line="360" w:lineRule="auto"/>
              <w:ind w:right="226"/>
              <w:jc w:val="center"/>
              <w:rPr>
                <w:rFonts w:ascii="Gotham Light" w:hAnsi="Gotham Light" w:cstheme="minorHAnsi"/>
                <w:sz w:val="20"/>
                <w:szCs w:val="20"/>
                <w:lang w:val="pt-BR"/>
              </w:rPr>
            </w:pPr>
            <w:r>
              <w:rPr>
                <w:rFonts w:ascii="Gotham Light" w:hAnsi="Gotham Light" w:cstheme="minorHAnsi"/>
                <w:b w:val="0"/>
                <w:bCs w:val="0"/>
                <w:color w:val="auto"/>
                <w:sz w:val="20"/>
                <w:szCs w:val="20"/>
                <w:lang w:val="pt-BR"/>
              </w:rPr>
              <w:t>Transporte</w:t>
            </w:r>
          </w:p>
        </w:tc>
        <w:tc>
          <w:tcPr>
            <w:tcW w:w="3519" w:type="dxa"/>
            <w:tcBorders>
              <w:left w:val="single" w:sz="4" w:space="0" w:color="auto"/>
              <w:right w:val="single" w:sz="4" w:space="0" w:color="auto"/>
            </w:tcBorders>
            <w:vAlign w:val="center"/>
          </w:tcPr>
          <w:p w14:paraId="29826331" w14:textId="65D466E4" w:rsidR="00F32A10" w:rsidRPr="007B2400" w:rsidRDefault="00117D4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R$ 60.442,11</w:t>
            </w:r>
          </w:p>
        </w:tc>
      </w:tr>
      <w:tr w:rsidR="00F32A10" w14:paraId="0FE56939" w14:textId="77777777" w:rsidTr="005D0C1F">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hideMark/>
          </w:tcPr>
          <w:p w14:paraId="2432E9F0" w14:textId="61127076" w:rsidR="00F32A10" w:rsidRPr="0021590B" w:rsidRDefault="00F32A10" w:rsidP="005D0C1F">
            <w:pPr>
              <w:pStyle w:val="Corpodetexto"/>
              <w:spacing w:before="154" w:line="360" w:lineRule="auto"/>
              <w:ind w:right="226"/>
              <w:jc w:val="center"/>
              <w:rPr>
                <w:rFonts w:ascii="Gotham Light" w:hAnsi="Gotham Light" w:cstheme="minorHAnsi"/>
                <w:b w:val="0"/>
                <w:bCs w:val="0"/>
                <w:color w:val="auto"/>
                <w:sz w:val="20"/>
                <w:szCs w:val="20"/>
                <w:lang w:val="pt-BR"/>
              </w:rPr>
            </w:pPr>
            <w:r>
              <w:rPr>
                <w:rFonts w:ascii="Gotham Light" w:hAnsi="Gotham Light" w:cstheme="minorHAnsi"/>
                <w:b w:val="0"/>
                <w:bCs w:val="0"/>
                <w:color w:val="auto"/>
                <w:sz w:val="20"/>
                <w:szCs w:val="20"/>
                <w:lang w:val="pt-BR"/>
              </w:rPr>
              <w:t>Projetos e Licenças</w:t>
            </w:r>
            <w:r w:rsidR="00117D46">
              <w:rPr>
                <w:rFonts w:ascii="Gotham Light" w:hAnsi="Gotham Light" w:cstheme="minorHAnsi"/>
                <w:b w:val="0"/>
                <w:bCs w:val="0"/>
                <w:color w:val="auto"/>
                <w:sz w:val="20"/>
                <w:szCs w:val="20"/>
                <w:lang w:val="pt-BR"/>
              </w:rPr>
              <w:t>, Custos Indiretos e Mobiliário Interno Básico</w:t>
            </w:r>
          </w:p>
        </w:tc>
        <w:tc>
          <w:tcPr>
            <w:tcW w:w="3519" w:type="dxa"/>
            <w:tcBorders>
              <w:left w:val="single" w:sz="4" w:space="0" w:color="auto"/>
              <w:right w:val="single" w:sz="4" w:space="0" w:color="auto"/>
            </w:tcBorders>
            <w:vAlign w:val="center"/>
          </w:tcPr>
          <w:p w14:paraId="50455BF3" w14:textId="717878CE" w:rsidR="00F32A10" w:rsidRPr="0021590B" w:rsidRDefault="00117D46" w:rsidP="005D0C1F">
            <w:pPr>
              <w:pStyle w:val="Corpodetexto"/>
              <w:spacing w:before="154" w:line="360" w:lineRule="auto"/>
              <w:ind w:right="226"/>
              <w:jc w:val="center"/>
              <w:cnfStyle w:val="000000100000" w:firstRow="0" w:lastRow="0" w:firstColumn="0" w:lastColumn="0" w:oddVBand="0" w:evenVBand="0" w:oddHBand="1" w:evenHBand="0" w:firstRowFirstColumn="0" w:firstRowLastColumn="0" w:lastRowFirstColumn="0" w:lastRowLastColumn="0"/>
              <w:rPr>
                <w:rFonts w:ascii="Gotham Light" w:hAnsi="Gotham Light" w:cstheme="minorHAnsi"/>
                <w:color w:val="auto"/>
                <w:sz w:val="20"/>
                <w:szCs w:val="20"/>
                <w:lang w:val="pt-BR"/>
              </w:rPr>
            </w:pPr>
            <w:r>
              <w:rPr>
                <w:rFonts w:ascii="Gotham Light" w:hAnsi="Gotham Light" w:cstheme="minorHAnsi"/>
                <w:color w:val="auto"/>
                <w:sz w:val="20"/>
                <w:szCs w:val="20"/>
                <w:lang w:val="pt-BR"/>
              </w:rPr>
              <w:t xml:space="preserve">R$ </w:t>
            </w:r>
            <w:r w:rsidR="00412068">
              <w:rPr>
                <w:rFonts w:ascii="Gotham Light" w:hAnsi="Gotham Light" w:cstheme="minorHAnsi"/>
                <w:color w:val="auto"/>
                <w:sz w:val="20"/>
                <w:szCs w:val="20"/>
                <w:lang w:val="pt-BR"/>
              </w:rPr>
              <w:t>2.83</w:t>
            </w:r>
            <w:r w:rsidR="00376C64">
              <w:rPr>
                <w:rFonts w:ascii="Gotham Light" w:hAnsi="Gotham Light" w:cstheme="minorHAnsi"/>
                <w:color w:val="auto"/>
                <w:sz w:val="20"/>
                <w:szCs w:val="20"/>
                <w:lang w:val="pt-BR"/>
              </w:rPr>
              <w:t>0</w:t>
            </w:r>
            <w:r w:rsidR="00412068">
              <w:rPr>
                <w:rFonts w:ascii="Gotham Light" w:hAnsi="Gotham Light" w:cstheme="minorHAnsi"/>
                <w:color w:val="auto"/>
                <w:sz w:val="20"/>
                <w:szCs w:val="20"/>
                <w:lang w:val="pt-BR"/>
              </w:rPr>
              <w:t>.</w:t>
            </w:r>
            <w:r w:rsidR="00376C64">
              <w:rPr>
                <w:rFonts w:ascii="Gotham Light" w:hAnsi="Gotham Light" w:cstheme="minorHAnsi"/>
                <w:color w:val="auto"/>
                <w:sz w:val="20"/>
                <w:szCs w:val="20"/>
                <w:lang w:val="pt-BR"/>
              </w:rPr>
              <w:t>370</w:t>
            </w:r>
            <w:r w:rsidR="00412068">
              <w:rPr>
                <w:rFonts w:ascii="Gotham Light" w:hAnsi="Gotham Light" w:cstheme="minorHAnsi"/>
                <w:color w:val="auto"/>
                <w:sz w:val="20"/>
                <w:szCs w:val="20"/>
                <w:lang w:val="pt-BR"/>
              </w:rPr>
              <w:t>,</w:t>
            </w:r>
            <w:r w:rsidR="00376C64">
              <w:rPr>
                <w:rFonts w:ascii="Gotham Light" w:hAnsi="Gotham Light" w:cstheme="minorHAnsi"/>
                <w:color w:val="auto"/>
                <w:sz w:val="20"/>
                <w:szCs w:val="20"/>
                <w:lang w:val="pt-BR"/>
              </w:rPr>
              <w:t>47</w:t>
            </w:r>
            <w:r>
              <w:rPr>
                <w:rFonts w:ascii="Gotham Light" w:hAnsi="Gotham Light" w:cstheme="minorHAnsi"/>
                <w:color w:val="auto"/>
                <w:sz w:val="20"/>
                <w:szCs w:val="20"/>
                <w:lang w:val="pt-BR"/>
              </w:rPr>
              <w:t xml:space="preserve"> </w:t>
            </w:r>
          </w:p>
        </w:tc>
      </w:tr>
      <w:tr w:rsidR="00F32A10" w14:paraId="03873A72" w14:textId="77777777" w:rsidTr="005D0C1F">
        <w:trPr>
          <w:trHeight w:val="567"/>
          <w:jc w:val="center"/>
        </w:trPr>
        <w:tc>
          <w:tcPr>
            <w:cnfStyle w:val="001000000000" w:firstRow="0" w:lastRow="0" w:firstColumn="1" w:lastColumn="0" w:oddVBand="0" w:evenVBand="0" w:oddHBand="0" w:evenHBand="0" w:firstRowFirstColumn="0" w:firstRowLastColumn="0" w:lastRowFirstColumn="0" w:lastRowLastColumn="0"/>
            <w:tcW w:w="4091" w:type="dxa"/>
            <w:tcBorders>
              <w:top w:val="single" w:sz="4" w:space="0" w:color="000000"/>
              <w:left w:val="single" w:sz="4" w:space="0" w:color="auto"/>
              <w:bottom w:val="single" w:sz="4" w:space="0" w:color="000000"/>
            </w:tcBorders>
            <w:vAlign w:val="center"/>
          </w:tcPr>
          <w:p w14:paraId="4876852F" w14:textId="77777777" w:rsidR="00F32A10" w:rsidRPr="0021590B" w:rsidRDefault="00F32A10" w:rsidP="005D0C1F">
            <w:pPr>
              <w:pStyle w:val="Corpodetexto"/>
              <w:spacing w:before="154" w:line="360" w:lineRule="auto"/>
              <w:ind w:right="226"/>
              <w:jc w:val="center"/>
              <w:rPr>
                <w:rFonts w:ascii="Gotham Light" w:hAnsi="Gotham Light" w:cstheme="minorHAnsi"/>
                <w:b w:val="0"/>
                <w:bCs w:val="0"/>
                <w:color w:val="auto"/>
                <w:sz w:val="20"/>
                <w:szCs w:val="20"/>
                <w:lang w:val="pt-BR"/>
              </w:rPr>
            </w:pPr>
            <w:r w:rsidRPr="0021590B">
              <w:rPr>
                <w:rFonts w:ascii="Gotham Light" w:hAnsi="Gotham Light" w:cstheme="minorHAnsi"/>
                <w:color w:val="auto"/>
                <w:sz w:val="20"/>
                <w:szCs w:val="20"/>
                <w:lang w:val="pt-BR"/>
              </w:rPr>
              <w:t>TOTAL</w:t>
            </w:r>
          </w:p>
        </w:tc>
        <w:tc>
          <w:tcPr>
            <w:tcW w:w="3519" w:type="dxa"/>
            <w:tcBorders>
              <w:left w:val="single" w:sz="4" w:space="0" w:color="auto"/>
              <w:right w:val="single" w:sz="4" w:space="0" w:color="auto"/>
            </w:tcBorders>
            <w:vAlign w:val="center"/>
          </w:tcPr>
          <w:p w14:paraId="05E028BB" w14:textId="68DEAC28" w:rsidR="00F32A10" w:rsidRPr="003179BF" w:rsidRDefault="00117D46" w:rsidP="005D0C1F">
            <w:pPr>
              <w:pStyle w:val="Corpodetexto"/>
              <w:spacing w:before="154" w:line="360" w:lineRule="auto"/>
              <w:ind w:right="226"/>
              <w:jc w:val="center"/>
              <w:cnfStyle w:val="000000000000" w:firstRow="0" w:lastRow="0" w:firstColumn="0" w:lastColumn="0" w:oddVBand="0" w:evenVBand="0" w:oddHBand="0" w:evenHBand="0" w:firstRowFirstColumn="0" w:firstRowLastColumn="0" w:lastRowFirstColumn="0" w:lastRowLastColumn="0"/>
              <w:rPr>
                <w:rFonts w:ascii="Gotham Light" w:hAnsi="Gotham Light" w:cstheme="minorHAnsi"/>
                <w:b/>
                <w:bCs/>
                <w:color w:val="auto"/>
                <w:sz w:val="20"/>
                <w:szCs w:val="20"/>
                <w:lang w:val="pt-BR"/>
              </w:rPr>
            </w:pPr>
            <w:r>
              <w:rPr>
                <w:rFonts w:ascii="Gotham Light" w:hAnsi="Gotham Light" w:cstheme="minorHAnsi"/>
                <w:b/>
                <w:bCs/>
                <w:color w:val="auto"/>
                <w:sz w:val="20"/>
                <w:szCs w:val="20"/>
                <w:lang w:val="pt-BR"/>
              </w:rPr>
              <w:t xml:space="preserve">R$ </w:t>
            </w:r>
            <w:r w:rsidR="00691437">
              <w:rPr>
                <w:rFonts w:ascii="Gotham Light" w:hAnsi="Gotham Light" w:cstheme="minorHAnsi"/>
                <w:b/>
                <w:bCs/>
                <w:color w:val="auto"/>
                <w:sz w:val="20"/>
                <w:szCs w:val="20"/>
                <w:lang w:val="pt-BR"/>
              </w:rPr>
              <w:t>27.</w:t>
            </w:r>
            <w:r w:rsidR="00376C64">
              <w:rPr>
                <w:rFonts w:ascii="Gotham Light" w:hAnsi="Gotham Light" w:cstheme="minorHAnsi"/>
                <w:b/>
                <w:bCs/>
                <w:color w:val="auto"/>
                <w:sz w:val="20"/>
                <w:szCs w:val="20"/>
                <w:lang w:val="pt-BR"/>
              </w:rPr>
              <w:t>324.107,67</w:t>
            </w:r>
          </w:p>
        </w:tc>
      </w:tr>
    </w:tbl>
    <w:p w14:paraId="31DB83E3" w14:textId="77777777" w:rsidR="00F32A10" w:rsidRDefault="00F32A10" w:rsidP="00F32A10"/>
    <w:p w14:paraId="5ABD39B4" w14:textId="77777777" w:rsidR="00F32A10" w:rsidRPr="00492C5D" w:rsidRDefault="00F32A10" w:rsidP="00492C5D"/>
    <w:p w14:paraId="5A99411A" w14:textId="77777777" w:rsidR="009712D0" w:rsidRDefault="009712D0" w:rsidP="009712D0">
      <w:pPr>
        <w:pStyle w:val="Ttulo1"/>
        <w:spacing w:before="100" w:beforeAutospacing="1"/>
        <w:ind w:left="0" w:firstLine="0"/>
        <w:rPr>
          <w:rFonts w:asciiTheme="minorHAnsi" w:eastAsiaTheme="minorEastAsia" w:hAnsiTheme="minorHAnsi"/>
          <w:b/>
          <w:bCs w:val="0"/>
          <w:noProof/>
          <w:sz w:val="22"/>
          <w:lang w:eastAsia="pt-BR"/>
        </w:rPr>
      </w:pPr>
      <w:bookmarkStart w:id="89" w:name="_Toc81817778"/>
      <w:bookmarkStart w:id="90" w:name="_Toc111724897"/>
      <w:r>
        <w:rPr>
          <w:rFonts w:asciiTheme="minorHAnsi" w:eastAsiaTheme="minorEastAsia" w:hAnsiTheme="minorHAnsi"/>
          <w:b/>
          <w:bCs w:val="0"/>
          <w:noProof/>
          <w:sz w:val="22"/>
          <w:lang w:eastAsia="pt-BR"/>
        </w:rPr>
        <w:lastRenderedPageBreak/>
        <w:t>PREMISSAS TRIBUTÁRIAS E CONTÁBEIS</w:t>
      </w:r>
      <w:bookmarkEnd w:id="89"/>
      <w:bookmarkEnd w:id="90"/>
    </w:p>
    <w:p w14:paraId="44635D2F" w14:textId="77777777" w:rsidR="009712D0" w:rsidRPr="000C64A4" w:rsidRDefault="009712D0" w:rsidP="009712D0">
      <w:pPr>
        <w:pStyle w:val="PargrafodaLista"/>
        <w:numPr>
          <w:ilvl w:val="0"/>
          <w:numId w:val="35"/>
        </w:numPr>
        <w:spacing w:after="120"/>
        <w:outlineLvl w:val="1"/>
        <w:rPr>
          <w:rFonts w:ascii="Gotham Black" w:hAnsi="Gotham Black"/>
          <w:bCs/>
          <w:vanish/>
          <w:spacing w:val="40"/>
        </w:rPr>
      </w:pPr>
      <w:bookmarkStart w:id="91" w:name="_Toc72781120"/>
      <w:bookmarkStart w:id="92" w:name="_Toc72783889"/>
      <w:bookmarkStart w:id="93" w:name="_Toc77580845"/>
      <w:bookmarkStart w:id="94" w:name="_Toc77581785"/>
      <w:bookmarkStart w:id="95" w:name="_Toc77609230"/>
      <w:bookmarkStart w:id="96" w:name="_Toc79143161"/>
      <w:bookmarkStart w:id="97" w:name="_Toc79166154"/>
      <w:bookmarkStart w:id="98" w:name="_Toc79424610"/>
      <w:bookmarkStart w:id="99" w:name="_Toc81478855"/>
      <w:bookmarkStart w:id="100" w:name="_Toc81559445"/>
      <w:bookmarkStart w:id="101" w:name="_Toc81560021"/>
      <w:bookmarkStart w:id="102" w:name="_Toc81751343"/>
      <w:bookmarkStart w:id="103" w:name="_Toc81755288"/>
      <w:bookmarkStart w:id="104" w:name="_Toc81755374"/>
      <w:bookmarkStart w:id="105" w:name="_Toc81817779"/>
      <w:bookmarkStart w:id="106" w:name="_Toc83108418"/>
      <w:bookmarkStart w:id="107" w:name="_Toc83108467"/>
      <w:bookmarkStart w:id="108" w:name="_Toc83113522"/>
      <w:bookmarkStart w:id="109" w:name="_Toc89440774"/>
      <w:bookmarkStart w:id="110" w:name="_Toc89441108"/>
      <w:bookmarkStart w:id="111" w:name="_Toc91002864"/>
      <w:bookmarkStart w:id="112" w:name="_Toc105680236"/>
      <w:bookmarkStart w:id="113" w:name="_Toc105680283"/>
      <w:bookmarkStart w:id="114" w:name="_Toc106611187"/>
      <w:bookmarkStart w:id="115" w:name="_Toc107338481"/>
      <w:bookmarkStart w:id="116" w:name="_Toc11172489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2FAACA4" w14:textId="77777777" w:rsidR="009712D0" w:rsidRPr="000C64A4" w:rsidRDefault="009712D0" w:rsidP="009712D0">
      <w:pPr>
        <w:pStyle w:val="PargrafodaLista"/>
        <w:numPr>
          <w:ilvl w:val="0"/>
          <w:numId w:val="35"/>
        </w:numPr>
        <w:spacing w:after="120"/>
        <w:outlineLvl w:val="1"/>
        <w:rPr>
          <w:rFonts w:ascii="Gotham Black" w:hAnsi="Gotham Black"/>
          <w:bCs/>
          <w:vanish/>
          <w:spacing w:val="40"/>
        </w:rPr>
      </w:pPr>
      <w:bookmarkStart w:id="117" w:name="_Toc72781121"/>
      <w:bookmarkStart w:id="118" w:name="_Toc72783890"/>
      <w:bookmarkStart w:id="119" w:name="_Toc77580846"/>
      <w:bookmarkStart w:id="120" w:name="_Toc77581786"/>
      <w:bookmarkStart w:id="121" w:name="_Toc77609231"/>
      <w:bookmarkStart w:id="122" w:name="_Toc79143162"/>
      <w:bookmarkStart w:id="123" w:name="_Toc79166155"/>
      <w:bookmarkStart w:id="124" w:name="_Toc79424611"/>
      <w:bookmarkStart w:id="125" w:name="_Toc81478856"/>
      <w:bookmarkStart w:id="126" w:name="_Toc81559446"/>
      <w:bookmarkStart w:id="127" w:name="_Toc81560022"/>
      <w:bookmarkStart w:id="128" w:name="_Toc81751344"/>
      <w:bookmarkStart w:id="129" w:name="_Toc81755289"/>
      <w:bookmarkStart w:id="130" w:name="_Toc81755375"/>
      <w:bookmarkStart w:id="131" w:name="_Toc81817780"/>
      <w:bookmarkStart w:id="132" w:name="_Toc83108419"/>
      <w:bookmarkStart w:id="133" w:name="_Toc83108468"/>
      <w:bookmarkStart w:id="134" w:name="_Toc83113523"/>
      <w:bookmarkStart w:id="135" w:name="_Toc89440775"/>
      <w:bookmarkStart w:id="136" w:name="_Toc89441109"/>
      <w:bookmarkStart w:id="137" w:name="_Toc91002865"/>
      <w:bookmarkStart w:id="138" w:name="_Toc105680237"/>
      <w:bookmarkStart w:id="139" w:name="_Toc105680284"/>
      <w:bookmarkStart w:id="140" w:name="_Toc106611188"/>
      <w:bookmarkStart w:id="141" w:name="_Toc107338482"/>
      <w:bookmarkStart w:id="142" w:name="_Toc11172489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5BDDDE1" w14:textId="77777777" w:rsidR="009712D0" w:rsidRPr="00D75367" w:rsidRDefault="009712D0" w:rsidP="009712D0">
      <w:pPr>
        <w:pStyle w:val="Ttulo2"/>
      </w:pPr>
      <w:bookmarkStart w:id="143" w:name="_Toc81817781"/>
      <w:bookmarkStart w:id="144" w:name="_Toc111724900"/>
      <w:r w:rsidRPr="00D75367">
        <w:t>Tributação</w:t>
      </w:r>
      <w:bookmarkEnd w:id="143"/>
      <w:bookmarkEnd w:id="144"/>
    </w:p>
    <w:p w14:paraId="4FA331DA" w14:textId="77777777" w:rsidR="00376C64" w:rsidRDefault="009712D0" w:rsidP="009712D0">
      <w:r w:rsidRPr="000C64A4">
        <w:t xml:space="preserve">O planejamento contábil e tributário implementado no estudo buscou atendimento a toda a legislação municipal, estadual e federal, além de normativos específicos e benefícios ou subsídios aplicáveis ao projeto. </w:t>
      </w:r>
    </w:p>
    <w:p w14:paraId="4E676C26" w14:textId="3AAB52FB" w:rsidR="00376C64" w:rsidRDefault="00376C64" w:rsidP="009712D0">
      <w:r>
        <w:t xml:space="preserve">Sobre o planejamento tributário para o projeto com as premissas projetadas supracitadas, aponta-se entre o 1º e 10º ano para a opção do PIS/COFINS Não-Cumulativo e para IRPJ/CSLL o Lucro Real. A partir do 11º ano optou-se pelo regime Cumulativo e Lucro Presumido, respectivamente. </w:t>
      </w:r>
    </w:p>
    <w:p w14:paraId="6FF5D375" w14:textId="42BC5721" w:rsidR="009712D0" w:rsidRPr="000C64A4" w:rsidRDefault="009712D0" w:rsidP="009712D0">
      <w:r w:rsidRPr="000C64A4">
        <w:t>A seguir serão apresentadas as premissas e justificativas para os parâmetros adotados referentes a cada tributo.</w:t>
      </w:r>
    </w:p>
    <w:p w14:paraId="44BE1DB9" w14:textId="77777777" w:rsidR="009712D0" w:rsidRPr="00A56979" w:rsidRDefault="009712D0" w:rsidP="009712D0">
      <w:pPr>
        <w:pStyle w:val="PargrafodaLista"/>
        <w:numPr>
          <w:ilvl w:val="0"/>
          <w:numId w:val="36"/>
        </w:numPr>
        <w:shd w:val="clear" w:color="auto" w:fill="FFFFFF"/>
        <w:spacing w:before="100" w:beforeAutospacing="1"/>
        <w:jc w:val="left"/>
        <w:outlineLvl w:val="2"/>
        <w:rPr>
          <w:rFonts w:ascii="Gotham Black" w:hAnsi="Gotham Black"/>
          <w:bCs/>
          <w:vanish/>
        </w:rPr>
      </w:pPr>
      <w:bookmarkStart w:id="145" w:name="_Toc72781124"/>
      <w:bookmarkStart w:id="146" w:name="_Toc72783893"/>
      <w:bookmarkStart w:id="147" w:name="_Toc77580848"/>
      <w:bookmarkStart w:id="148" w:name="_Toc77581788"/>
      <w:bookmarkStart w:id="149" w:name="_Toc77609233"/>
      <w:bookmarkStart w:id="150" w:name="_Toc79143164"/>
      <w:bookmarkStart w:id="151" w:name="_Toc79166157"/>
      <w:bookmarkStart w:id="152" w:name="_Toc79424613"/>
      <w:bookmarkStart w:id="153" w:name="_Toc81478858"/>
      <w:bookmarkStart w:id="154" w:name="_Toc81559448"/>
      <w:bookmarkStart w:id="155" w:name="_Toc81560024"/>
      <w:bookmarkStart w:id="156" w:name="_Toc81751346"/>
      <w:bookmarkStart w:id="157" w:name="_Toc81755291"/>
      <w:bookmarkStart w:id="158" w:name="_Toc81755377"/>
      <w:bookmarkStart w:id="159" w:name="_Toc81817782"/>
      <w:bookmarkStart w:id="160" w:name="_Toc83108421"/>
      <w:bookmarkStart w:id="161" w:name="_Toc83108470"/>
      <w:bookmarkStart w:id="162" w:name="_Toc83113525"/>
      <w:bookmarkStart w:id="163" w:name="_Toc89440777"/>
      <w:bookmarkStart w:id="164" w:name="_Toc89441111"/>
      <w:bookmarkStart w:id="165" w:name="_Toc91002867"/>
      <w:bookmarkStart w:id="166" w:name="_Toc105680239"/>
      <w:bookmarkStart w:id="167" w:name="_Toc105680286"/>
      <w:bookmarkStart w:id="168" w:name="_Toc106611190"/>
      <w:bookmarkStart w:id="169" w:name="_Toc107338484"/>
      <w:bookmarkStart w:id="170" w:name="_Toc111724901"/>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C87238A" w14:textId="77777777" w:rsidR="009712D0" w:rsidRPr="00A56979" w:rsidRDefault="009712D0" w:rsidP="009712D0">
      <w:pPr>
        <w:pStyle w:val="PargrafodaLista"/>
        <w:numPr>
          <w:ilvl w:val="1"/>
          <w:numId w:val="36"/>
        </w:numPr>
        <w:shd w:val="clear" w:color="auto" w:fill="FFFFFF"/>
        <w:spacing w:before="100" w:beforeAutospacing="1"/>
        <w:jc w:val="left"/>
        <w:outlineLvl w:val="2"/>
        <w:rPr>
          <w:rFonts w:ascii="Gotham Black" w:hAnsi="Gotham Black"/>
          <w:bCs/>
          <w:vanish/>
        </w:rPr>
      </w:pPr>
      <w:bookmarkStart w:id="171" w:name="_Toc72781125"/>
      <w:bookmarkStart w:id="172" w:name="_Toc72783894"/>
      <w:bookmarkStart w:id="173" w:name="_Toc77580849"/>
      <w:bookmarkStart w:id="174" w:name="_Toc77581789"/>
      <w:bookmarkStart w:id="175" w:name="_Toc77609234"/>
      <w:bookmarkStart w:id="176" w:name="_Toc79143165"/>
      <w:bookmarkStart w:id="177" w:name="_Toc79166158"/>
      <w:bookmarkStart w:id="178" w:name="_Toc79424614"/>
      <w:bookmarkStart w:id="179" w:name="_Toc81478859"/>
      <w:bookmarkStart w:id="180" w:name="_Toc81559449"/>
      <w:bookmarkStart w:id="181" w:name="_Toc81560025"/>
      <w:bookmarkStart w:id="182" w:name="_Toc81751347"/>
      <w:bookmarkStart w:id="183" w:name="_Toc81755292"/>
      <w:bookmarkStart w:id="184" w:name="_Toc81755378"/>
      <w:bookmarkStart w:id="185" w:name="_Toc81817783"/>
      <w:bookmarkStart w:id="186" w:name="_Toc83108422"/>
      <w:bookmarkStart w:id="187" w:name="_Toc83108471"/>
      <w:bookmarkStart w:id="188" w:name="_Toc83113526"/>
      <w:bookmarkStart w:id="189" w:name="_Toc89440778"/>
      <w:bookmarkStart w:id="190" w:name="_Toc89441112"/>
      <w:bookmarkStart w:id="191" w:name="_Toc91002868"/>
      <w:bookmarkStart w:id="192" w:name="_Toc105680240"/>
      <w:bookmarkStart w:id="193" w:name="_Toc105680287"/>
      <w:bookmarkStart w:id="194" w:name="_Toc106611191"/>
      <w:bookmarkStart w:id="195" w:name="_Toc107338485"/>
      <w:bookmarkStart w:id="196" w:name="_Toc111724902"/>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776B3D18" w14:textId="77777777" w:rsidR="009712D0" w:rsidRPr="00A56979" w:rsidRDefault="009712D0" w:rsidP="009712D0">
      <w:pPr>
        <w:pStyle w:val="PargrafodaLista"/>
        <w:numPr>
          <w:ilvl w:val="1"/>
          <w:numId w:val="36"/>
        </w:numPr>
        <w:shd w:val="clear" w:color="auto" w:fill="FFFFFF"/>
        <w:spacing w:before="100" w:beforeAutospacing="1"/>
        <w:jc w:val="left"/>
        <w:outlineLvl w:val="2"/>
        <w:rPr>
          <w:rFonts w:ascii="Gotham Black" w:hAnsi="Gotham Black"/>
          <w:bCs/>
          <w:vanish/>
        </w:rPr>
      </w:pPr>
      <w:bookmarkStart w:id="197" w:name="_Toc72781126"/>
      <w:bookmarkStart w:id="198" w:name="_Toc72783895"/>
      <w:bookmarkStart w:id="199" w:name="_Toc77580850"/>
      <w:bookmarkStart w:id="200" w:name="_Toc77581790"/>
      <w:bookmarkStart w:id="201" w:name="_Toc77609235"/>
      <w:bookmarkStart w:id="202" w:name="_Toc79143166"/>
      <w:bookmarkStart w:id="203" w:name="_Toc79166159"/>
      <w:bookmarkStart w:id="204" w:name="_Toc79424615"/>
      <w:bookmarkStart w:id="205" w:name="_Toc81478860"/>
      <w:bookmarkStart w:id="206" w:name="_Toc81559450"/>
      <w:bookmarkStart w:id="207" w:name="_Toc81560026"/>
      <w:bookmarkStart w:id="208" w:name="_Toc81751348"/>
      <w:bookmarkStart w:id="209" w:name="_Toc81755293"/>
      <w:bookmarkStart w:id="210" w:name="_Toc81755379"/>
      <w:bookmarkStart w:id="211" w:name="_Toc81817784"/>
      <w:bookmarkStart w:id="212" w:name="_Toc83108423"/>
      <w:bookmarkStart w:id="213" w:name="_Toc83108472"/>
      <w:bookmarkStart w:id="214" w:name="_Toc83113527"/>
      <w:bookmarkStart w:id="215" w:name="_Toc89440779"/>
      <w:bookmarkStart w:id="216" w:name="_Toc89441113"/>
      <w:bookmarkStart w:id="217" w:name="_Toc91002869"/>
      <w:bookmarkStart w:id="218" w:name="_Toc105680241"/>
      <w:bookmarkStart w:id="219" w:name="_Toc105680288"/>
      <w:bookmarkStart w:id="220" w:name="_Toc106611192"/>
      <w:bookmarkStart w:id="221" w:name="_Toc107338486"/>
      <w:bookmarkStart w:id="222" w:name="_Toc111724903"/>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813CB5C" w14:textId="77777777" w:rsidR="009712D0" w:rsidRDefault="009712D0" w:rsidP="009712D0">
      <w:pPr>
        <w:pStyle w:val="Ttulo2"/>
        <w:numPr>
          <w:ilvl w:val="2"/>
          <w:numId w:val="4"/>
        </w:numPr>
      </w:pPr>
      <w:bookmarkStart w:id="223" w:name="_Toc81817785"/>
      <w:bookmarkStart w:id="224" w:name="_Toc111724904"/>
      <w:r w:rsidRPr="00A56979">
        <w:t>ISS</w:t>
      </w:r>
      <w:r>
        <w:t xml:space="preserve"> e ICMS</w:t>
      </w:r>
      <w:bookmarkEnd w:id="223"/>
      <w:bookmarkEnd w:id="224"/>
    </w:p>
    <w:p w14:paraId="35420944" w14:textId="5619521E" w:rsidR="009712D0" w:rsidRPr="008A7BE8" w:rsidRDefault="009712D0" w:rsidP="009712D0">
      <w:r w:rsidRPr="008A7BE8">
        <w:t xml:space="preserve">Alíquota de </w:t>
      </w:r>
      <w:r>
        <w:t>5</w:t>
      </w:r>
      <w:r w:rsidRPr="008A7BE8">
        <w:t>,00% para ISS sobre serviços</w:t>
      </w:r>
      <w:r>
        <w:t xml:space="preserve"> prestados no município de Porto Alegre (RS). </w:t>
      </w:r>
      <w:bookmarkStart w:id="225" w:name="_Hlk81549910"/>
      <w:r>
        <w:t xml:space="preserve"> Alíquota efetiva de</w:t>
      </w:r>
      <w:r w:rsidRPr="008A7BE8">
        <w:t xml:space="preserve"> </w:t>
      </w:r>
      <w:r>
        <w:t>12</w:t>
      </w:r>
      <w:r w:rsidRPr="008A7BE8">
        <w:t xml:space="preserve">,00% </w:t>
      </w:r>
      <w:r>
        <w:t xml:space="preserve">para ICMS, </w:t>
      </w:r>
      <w:r w:rsidRPr="008A7BE8">
        <w:t>sobre comércio já considerando a tomada de créditos sobre mercadorias, considerando a legislação estadual.</w:t>
      </w:r>
    </w:p>
    <w:p w14:paraId="1D6D9212" w14:textId="77777777" w:rsidR="009712D0" w:rsidRPr="00A274E9" w:rsidRDefault="009712D0" w:rsidP="009712D0">
      <w:pPr>
        <w:pStyle w:val="Ttulo2"/>
        <w:numPr>
          <w:ilvl w:val="2"/>
          <w:numId w:val="4"/>
        </w:numPr>
      </w:pPr>
      <w:bookmarkStart w:id="226" w:name="_Toc81817787"/>
      <w:bookmarkStart w:id="227" w:name="_Toc111724905"/>
      <w:bookmarkEnd w:id="225"/>
      <w:r w:rsidRPr="00A274E9">
        <w:t>PIS/</w:t>
      </w:r>
      <w:proofErr w:type="spellStart"/>
      <w:r w:rsidRPr="00A274E9">
        <w:t>Cofins</w:t>
      </w:r>
      <w:bookmarkEnd w:id="226"/>
      <w:bookmarkEnd w:id="227"/>
      <w:proofErr w:type="spellEnd"/>
    </w:p>
    <w:p w14:paraId="0F898EAA" w14:textId="2733F5D2" w:rsidR="009712D0" w:rsidRDefault="00376C64" w:rsidP="009712D0">
      <w:r>
        <w:t>As alíquotas do regime Não-Cumulativo</w:t>
      </w:r>
      <w:r w:rsidR="009712D0" w:rsidRPr="000C64A4">
        <w:t xml:space="preserve"> </w:t>
      </w:r>
      <w:r>
        <w:t xml:space="preserve">são de </w:t>
      </w:r>
      <w:r w:rsidR="009712D0" w:rsidRPr="000C64A4">
        <w:t xml:space="preserve">1,65% para o PIS e 7,60% para a </w:t>
      </w:r>
      <w:proofErr w:type="spellStart"/>
      <w:r w:rsidR="009712D0" w:rsidRPr="000C64A4">
        <w:t>Cofins</w:t>
      </w:r>
      <w:proofErr w:type="spellEnd"/>
      <w:r w:rsidR="009712D0" w:rsidRPr="000C64A4">
        <w:t>, incidindo sobre as receitas</w:t>
      </w:r>
      <w:r>
        <w:t xml:space="preserve"> operacionais, com a possibilidade de aproveitamento de </w:t>
      </w:r>
      <w:r w:rsidR="009712D0" w:rsidRPr="000C64A4">
        <w:t>créditos obtidos a partir d</w:t>
      </w:r>
      <w:r>
        <w:t xml:space="preserve">os insumos </w:t>
      </w:r>
      <w:r w:rsidR="009712D0" w:rsidRPr="000C64A4">
        <w:t xml:space="preserve">que a </w:t>
      </w:r>
      <w:r>
        <w:t>c</w:t>
      </w:r>
      <w:r w:rsidR="009712D0" w:rsidRPr="000C64A4">
        <w:t xml:space="preserve">oncessionária </w:t>
      </w:r>
      <w:r>
        <w:t>incorre</w:t>
      </w:r>
      <w:r w:rsidR="009712D0" w:rsidRPr="000C64A4">
        <w:t xml:space="preserve"> com fornecedores também enquadrados no mesmo regimento. O percentual utilizado, e apresentado na sequência, foi estimado a partir de estudos de viabilidade prévios e consultas a concessionárias atuais do setor.</w:t>
      </w:r>
    </w:p>
    <w:p w14:paraId="2B32C63B" w14:textId="1D20D144" w:rsidR="009712D0" w:rsidRPr="000C64A4" w:rsidRDefault="009712D0" w:rsidP="009712D0">
      <w:pPr>
        <w:pStyle w:val="Legenda"/>
        <w:keepNext/>
      </w:pPr>
      <w:bookmarkStart w:id="228" w:name="_Toc81817826"/>
      <w:bookmarkStart w:id="229" w:name="_Toc106611244"/>
      <w:r>
        <w:t xml:space="preserve">Tabela </w:t>
      </w:r>
      <w:fldSimple w:instr=" SEQ Tabela \* ARABIC ">
        <w:r w:rsidR="00983AB8">
          <w:rPr>
            <w:noProof/>
          </w:rPr>
          <w:t>17</w:t>
        </w:r>
      </w:fldSimple>
      <w:r>
        <w:t xml:space="preserve"> – Crédito de PIS e Confins</w:t>
      </w:r>
      <w:bookmarkEnd w:id="228"/>
      <w:bookmarkEnd w:id="229"/>
    </w:p>
    <w:p w14:paraId="55EBA14B" w14:textId="310888E4" w:rsidR="009712D0" w:rsidRPr="000C64A4" w:rsidRDefault="00C35856" w:rsidP="009712D0">
      <w:pPr>
        <w:jc w:val="center"/>
      </w:pPr>
      <w:r w:rsidRPr="00C35856">
        <w:rPr>
          <w:noProof/>
        </w:rPr>
        <w:drawing>
          <wp:inline distT="0" distB="0" distL="0" distR="0" wp14:anchorId="7EE2A5FE" wp14:editId="411C607E">
            <wp:extent cx="6650990" cy="16262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50990" cy="1626235"/>
                    </a:xfrm>
                    <a:prstGeom prst="rect">
                      <a:avLst/>
                    </a:prstGeom>
                    <a:noFill/>
                    <a:ln>
                      <a:noFill/>
                    </a:ln>
                  </pic:spPr>
                </pic:pic>
              </a:graphicData>
            </a:graphic>
          </wp:inline>
        </w:drawing>
      </w:r>
    </w:p>
    <w:p w14:paraId="7FF47D70" w14:textId="6F430BEE" w:rsidR="009712D0" w:rsidRPr="009712D0" w:rsidRDefault="00E2616C" w:rsidP="009712D0">
      <w:pPr>
        <w:rPr>
          <w:bCs/>
        </w:rPr>
      </w:pPr>
      <w:r>
        <w:rPr>
          <w:bCs/>
        </w:rPr>
        <w:t>No regime Cumulativo as</w:t>
      </w:r>
      <w:r w:rsidR="009712D0" w:rsidRPr="00894817">
        <w:rPr>
          <w:bCs/>
        </w:rPr>
        <w:t xml:space="preserve"> alíquotas </w:t>
      </w:r>
      <w:r>
        <w:rPr>
          <w:bCs/>
        </w:rPr>
        <w:t>são de</w:t>
      </w:r>
      <w:r w:rsidR="009712D0" w:rsidRPr="00894817">
        <w:rPr>
          <w:bCs/>
        </w:rPr>
        <w:t xml:space="preserve"> 0,65% para o PIS e 3,00% para a C</w:t>
      </w:r>
      <w:r>
        <w:rPr>
          <w:bCs/>
        </w:rPr>
        <w:t>OFINS</w:t>
      </w:r>
      <w:r w:rsidR="009712D0" w:rsidRPr="00894817">
        <w:rPr>
          <w:bCs/>
        </w:rPr>
        <w:t>, sem a apuração ou incidência de créditos.</w:t>
      </w:r>
      <w:r w:rsidR="009712D0">
        <w:rPr>
          <w:bCs/>
        </w:rPr>
        <w:t xml:space="preserve"> </w:t>
      </w:r>
    </w:p>
    <w:p w14:paraId="617D37CF" w14:textId="77777777" w:rsidR="009712D0" w:rsidRPr="00894817" w:rsidRDefault="009712D0" w:rsidP="009712D0"/>
    <w:p w14:paraId="1BD2DF70" w14:textId="77777777" w:rsidR="009712D0" w:rsidRPr="00894817" w:rsidRDefault="009712D0" w:rsidP="009712D0">
      <w:pPr>
        <w:pStyle w:val="Ttulo2"/>
        <w:numPr>
          <w:ilvl w:val="2"/>
          <w:numId w:val="4"/>
        </w:numPr>
      </w:pPr>
      <w:bookmarkStart w:id="230" w:name="_Toc81817788"/>
      <w:bookmarkStart w:id="231" w:name="_Toc111724906"/>
      <w:r w:rsidRPr="00894817">
        <w:t>IR/CSLL</w:t>
      </w:r>
      <w:bookmarkEnd w:id="230"/>
      <w:bookmarkEnd w:id="231"/>
    </w:p>
    <w:p w14:paraId="3757DC65" w14:textId="51806C2F" w:rsidR="009712D0" w:rsidRPr="000C64A4" w:rsidRDefault="00E2616C" w:rsidP="009712D0">
      <w:r>
        <w:t>A</w:t>
      </w:r>
      <w:r w:rsidR="009712D0" w:rsidRPr="000C64A4">
        <w:t xml:space="preserve"> alíquota para o cálculo de IR utilizada foi de 15% sobre o total de lucro ap</w:t>
      </w:r>
      <w:r>
        <w:t>urado</w:t>
      </w:r>
      <w:r w:rsidR="009712D0" w:rsidRPr="000C64A4">
        <w:t>, complementada pela alíquota adicional de 10% sobre resultado superior a R$ 20 mil mensais. Para as aplicações financeiras dos recursos mantidos em caixa, foi aplicada a alíquota de 22,5%, referente a investimentos com prazo inferior a 180 dias. Para as estimativas de apuração de CSLL foi aplicada a alíquota de 9% sobre o lucro total da companhia.</w:t>
      </w:r>
      <w:r>
        <w:t xml:space="preserve"> </w:t>
      </w:r>
      <w:r>
        <w:rPr>
          <w:bCs/>
        </w:rPr>
        <w:t>Para o Lucro Presumido, a presunção do lucro tributável é de 32,00% sobre a Receita Bruta (excluindo a Receita de Construção).</w:t>
      </w:r>
    </w:p>
    <w:p w14:paraId="1AC34EFC" w14:textId="77777777" w:rsidR="00C847F1" w:rsidRDefault="00C847F1" w:rsidP="00C847F1">
      <w:pPr>
        <w:pStyle w:val="Ttulo1"/>
        <w:spacing w:before="100" w:beforeAutospacing="1"/>
        <w:ind w:left="0" w:firstLine="0"/>
        <w:rPr>
          <w:rFonts w:asciiTheme="minorHAnsi" w:eastAsiaTheme="minorEastAsia" w:hAnsiTheme="minorHAnsi"/>
          <w:b/>
          <w:bCs w:val="0"/>
          <w:noProof/>
          <w:sz w:val="22"/>
          <w:lang w:eastAsia="pt-BR"/>
        </w:rPr>
      </w:pPr>
      <w:bookmarkStart w:id="232" w:name="_Toc81817789"/>
      <w:bookmarkStart w:id="233" w:name="_Toc111724907"/>
      <w:r>
        <w:rPr>
          <w:rFonts w:asciiTheme="minorHAnsi" w:eastAsiaTheme="minorEastAsia" w:hAnsiTheme="minorHAnsi"/>
          <w:b/>
          <w:bCs w:val="0"/>
          <w:noProof/>
          <w:sz w:val="22"/>
          <w:lang w:eastAsia="pt-BR"/>
        </w:rPr>
        <w:lastRenderedPageBreak/>
        <w:t>CAPITAL DE GIRO</w:t>
      </w:r>
      <w:bookmarkEnd w:id="232"/>
      <w:bookmarkEnd w:id="233"/>
    </w:p>
    <w:p w14:paraId="51B9D1E4" w14:textId="77777777" w:rsidR="00C847F1" w:rsidRPr="000C64A4" w:rsidRDefault="00C847F1" w:rsidP="00C847F1">
      <w:r>
        <w:t xml:space="preserve">A seguir são apresentados os prazos médios de recebimentos e pagamentos dos principais eventos financeiros da CONCESSIONÁRIA: CAPEX, Receitas, OPEX e Tributos. </w:t>
      </w:r>
    </w:p>
    <w:p w14:paraId="60B60872" w14:textId="77777777" w:rsidR="00C847F1" w:rsidRDefault="00C847F1" w:rsidP="00C847F1">
      <w:r w:rsidRPr="000C64A4">
        <w:t>Para os fluxos referentes aos investimentos</w:t>
      </w:r>
      <w:r>
        <w:t xml:space="preserve"> e tributos</w:t>
      </w:r>
      <w:r w:rsidRPr="000C64A4">
        <w:t xml:space="preserve">, assumiu-se um prazo </w:t>
      </w:r>
      <w:r>
        <w:t xml:space="preserve">médio de pagamento </w:t>
      </w:r>
      <w:r w:rsidRPr="000C64A4">
        <w:t>de 30 dias, representando o prazo de pagamento médio negociado com os fornecedores e prestadores de serviços contratados para a execução das obras e fornecimento de equipamentos/veículos.</w:t>
      </w:r>
    </w:p>
    <w:p w14:paraId="426ED77A" w14:textId="4D1889AE" w:rsidR="00C847F1" w:rsidRDefault="00C847F1" w:rsidP="00C847F1">
      <w:r>
        <w:t xml:space="preserve">Para as receitas e custos, foram utilizados prazos distintos, conforme a natureza da receita, que variam entre pagamentos à vista a 60 dias. </w:t>
      </w:r>
    </w:p>
    <w:p w14:paraId="760B5B58" w14:textId="745DAE24" w:rsidR="00C847F1" w:rsidRDefault="00C847F1" w:rsidP="00C847F1">
      <w:pPr>
        <w:pStyle w:val="Legenda"/>
        <w:keepNext/>
        <w:jc w:val="both"/>
      </w:pPr>
      <w:bookmarkStart w:id="234" w:name="_Toc106611245"/>
      <w:r>
        <w:t xml:space="preserve">Tabela </w:t>
      </w:r>
      <w:fldSimple w:instr=" SEQ Tabela \* ARABIC ">
        <w:r w:rsidR="00983AB8">
          <w:rPr>
            <w:noProof/>
          </w:rPr>
          <w:t>18</w:t>
        </w:r>
      </w:fldSimple>
      <w:r>
        <w:t xml:space="preserve"> - </w:t>
      </w:r>
      <w:r w:rsidRPr="001F08D5">
        <w:t>Prazos para recebimento de receitas</w:t>
      </w:r>
      <w:bookmarkEnd w:id="234"/>
    </w:p>
    <w:p w14:paraId="4166BA4B" w14:textId="5BF122AD" w:rsidR="00C847F1" w:rsidRDefault="00C73678" w:rsidP="00C847F1">
      <w:r w:rsidRPr="00C73678">
        <w:rPr>
          <w:noProof/>
        </w:rPr>
        <w:drawing>
          <wp:inline distT="0" distB="0" distL="0" distR="0" wp14:anchorId="1B401E7C" wp14:editId="303836B3">
            <wp:extent cx="4981575" cy="819192"/>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7962" cy="823531"/>
                    </a:xfrm>
                    <a:prstGeom prst="rect">
                      <a:avLst/>
                    </a:prstGeom>
                    <a:noFill/>
                    <a:ln>
                      <a:noFill/>
                    </a:ln>
                  </pic:spPr>
                </pic:pic>
              </a:graphicData>
            </a:graphic>
          </wp:inline>
        </w:drawing>
      </w:r>
    </w:p>
    <w:p w14:paraId="11F568C5" w14:textId="1C131E75" w:rsidR="00C847F1" w:rsidRDefault="00C847F1" w:rsidP="00C847F1"/>
    <w:p w14:paraId="044F14C4" w14:textId="0D3AE769" w:rsidR="00C847F1" w:rsidRDefault="00C847F1" w:rsidP="00C847F1">
      <w:pPr>
        <w:pStyle w:val="Legenda"/>
        <w:keepNext/>
        <w:jc w:val="both"/>
      </w:pPr>
      <w:bookmarkStart w:id="235" w:name="_Toc106611246"/>
      <w:r>
        <w:t xml:space="preserve">Tabela </w:t>
      </w:r>
      <w:fldSimple w:instr=" SEQ Tabela \* ARABIC ">
        <w:r w:rsidR="00983AB8">
          <w:rPr>
            <w:noProof/>
          </w:rPr>
          <w:t>19</w:t>
        </w:r>
      </w:fldSimple>
      <w:r>
        <w:t xml:space="preserve"> - </w:t>
      </w:r>
      <w:r w:rsidRPr="00C525D9">
        <w:t>Prazos para pagamento de custos e despesas OPEX.</w:t>
      </w:r>
      <w:bookmarkEnd w:id="235"/>
    </w:p>
    <w:p w14:paraId="248437B6" w14:textId="639BA396" w:rsidR="00C847F1" w:rsidRPr="000C64A4" w:rsidRDefault="00C847F1" w:rsidP="00C847F1">
      <w:r w:rsidRPr="00C847F1">
        <w:rPr>
          <w:noProof/>
        </w:rPr>
        <w:drawing>
          <wp:inline distT="0" distB="0" distL="0" distR="0" wp14:anchorId="2FBA039E" wp14:editId="01DD37A2">
            <wp:extent cx="5286375" cy="1772821"/>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5917" cy="1776021"/>
                    </a:xfrm>
                    <a:prstGeom prst="rect">
                      <a:avLst/>
                    </a:prstGeom>
                    <a:noFill/>
                    <a:ln>
                      <a:noFill/>
                    </a:ln>
                  </pic:spPr>
                </pic:pic>
              </a:graphicData>
            </a:graphic>
          </wp:inline>
        </w:drawing>
      </w:r>
    </w:p>
    <w:p w14:paraId="4F0AAE3E" w14:textId="50F41549" w:rsidR="00C847F1" w:rsidRDefault="00C847F1" w:rsidP="00C847F1">
      <w:pPr>
        <w:pStyle w:val="Ttulo1"/>
        <w:spacing w:before="100" w:beforeAutospacing="1"/>
        <w:ind w:left="0" w:firstLine="0"/>
        <w:rPr>
          <w:rFonts w:asciiTheme="minorHAnsi" w:eastAsiaTheme="minorEastAsia" w:hAnsiTheme="minorHAnsi"/>
          <w:b/>
          <w:bCs w:val="0"/>
          <w:noProof/>
          <w:sz w:val="22"/>
          <w:lang w:eastAsia="pt-BR"/>
        </w:rPr>
      </w:pPr>
      <w:bookmarkStart w:id="236" w:name="_Toc81817790"/>
      <w:bookmarkStart w:id="237" w:name="_Toc111724908"/>
      <w:bookmarkStart w:id="238" w:name="_Hlk72697997"/>
      <w:r w:rsidRPr="00D64E48">
        <w:rPr>
          <w:rFonts w:asciiTheme="minorHAnsi" w:eastAsiaTheme="minorEastAsia" w:hAnsiTheme="minorHAnsi"/>
          <w:b/>
          <w:bCs w:val="0"/>
          <w:noProof/>
          <w:sz w:val="22"/>
          <w:lang w:eastAsia="pt-BR"/>
        </w:rPr>
        <w:lastRenderedPageBreak/>
        <w:t xml:space="preserve">PREMISSAS </w:t>
      </w:r>
      <w:r>
        <w:rPr>
          <w:rFonts w:asciiTheme="minorHAnsi" w:eastAsiaTheme="minorEastAsia" w:hAnsiTheme="minorHAnsi"/>
          <w:b/>
          <w:bCs w:val="0"/>
          <w:noProof/>
          <w:sz w:val="22"/>
          <w:lang w:eastAsia="pt-BR"/>
        </w:rPr>
        <w:t>MACROECONÔMICAS</w:t>
      </w:r>
      <w:bookmarkEnd w:id="236"/>
      <w:bookmarkEnd w:id="237"/>
    </w:p>
    <w:p w14:paraId="67792A42" w14:textId="77777777" w:rsidR="00C847F1" w:rsidRPr="000C64A4" w:rsidRDefault="00C847F1" w:rsidP="00C847F1">
      <w:r w:rsidRPr="000C64A4">
        <w:t xml:space="preserve">As projeções de SELIC, TLP, CDI, IPCA, INCC-DI e IGP-M consideradas no modelo foram extraídas do Boletim Focus do Banco Central do Brasil de </w:t>
      </w:r>
      <w:r>
        <w:t>14</w:t>
      </w:r>
      <w:r w:rsidRPr="000C64A4">
        <w:t xml:space="preserve"> de </w:t>
      </w:r>
      <w:r>
        <w:t>maio</w:t>
      </w:r>
      <w:r w:rsidRPr="000C64A4">
        <w:t xml:space="preserve"> de 2021, considerando as medianas das instituições que compõem o Top 5.</w:t>
      </w:r>
    </w:p>
    <w:p w14:paraId="2E570FC7" w14:textId="3C8D44EE" w:rsidR="00C847F1" w:rsidRPr="000C64A4" w:rsidRDefault="00C847F1" w:rsidP="00C847F1">
      <w:pPr>
        <w:pStyle w:val="Legenda"/>
        <w:keepNext/>
      </w:pPr>
      <w:bookmarkStart w:id="239" w:name="_Toc81817829"/>
      <w:bookmarkStart w:id="240" w:name="_Toc106611247"/>
      <w:r>
        <w:t xml:space="preserve">Tabela </w:t>
      </w:r>
      <w:fldSimple w:instr=" SEQ Tabela \* ARABIC ">
        <w:r w:rsidR="00983AB8">
          <w:rPr>
            <w:noProof/>
          </w:rPr>
          <w:t>20</w:t>
        </w:r>
      </w:fldSimple>
      <w:r>
        <w:t xml:space="preserve"> – </w:t>
      </w:r>
      <w:r w:rsidRPr="000C64A4">
        <w:t>Projeções Macroeconômicas.</w:t>
      </w:r>
      <w:bookmarkEnd w:id="239"/>
      <w:bookmarkEnd w:id="240"/>
    </w:p>
    <w:p w14:paraId="5D050B0D" w14:textId="77777777" w:rsidR="00C847F1" w:rsidRDefault="00C847F1" w:rsidP="00C847F1">
      <w:r w:rsidRPr="001E650B">
        <w:rPr>
          <w:noProof/>
        </w:rPr>
        <w:drawing>
          <wp:inline distT="0" distB="0" distL="0" distR="0" wp14:anchorId="197D3DE0" wp14:editId="74BB70EB">
            <wp:extent cx="6650990" cy="725805"/>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50990" cy="725805"/>
                    </a:xfrm>
                    <a:prstGeom prst="rect">
                      <a:avLst/>
                    </a:prstGeom>
                    <a:noFill/>
                    <a:ln>
                      <a:noFill/>
                    </a:ln>
                  </pic:spPr>
                </pic:pic>
              </a:graphicData>
            </a:graphic>
          </wp:inline>
        </w:drawing>
      </w:r>
    </w:p>
    <w:p w14:paraId="2585CFAF" w14:textId="77777777" w:rsidR="00C847F1" w:rsidRPr="000C64A4" w:rsidRDefault="00C847F1" w:rsidP="00C847F1">
      <w:r w:rsidRPr="000C64A4">
        <w:t xml:space="preserve">Fonte: BCB e Fed. </w:t>
      </w:r>
    </w:p>
    <w:p w14:paraId="3EE161FE" w14:textId="77777777" w:rsidR="00C847F1" w:rsidRPr="00C847F1" w:rsidRDefault="00C847F1" w:rsidP="00C847F1">
      <w:pPr>
        <w:rPr>
          <w:lang w:eastAsia="pt-BR"/>
        </w:rPr>
      </w:pPr>
    </w:p>
    <w:p w14:paraId="3365C731" w14:textId="77777777" w:rsidR="00C847F1" w:rsidRDefault="00C847F1" w:rsidP="00C847F1">
      <w:pPr>
        <w:pStyle w:val="Ttulo1"/>
        <w:spacing w:before="100" w:beforeAutospacing="1"/>
        <w:ind w:left="0" w:firstLine="0"/>
        <w:rPr>
          <w:rFonts w:asciiTheme="minorHAnsi" w:eastAsiaTheme="minorEastAsia" w:hAnsiTheme="minorHAnsi"/>
          <w:b/>
          <w:bCs w:val="0"/>
          <w:noProof/>
          <w:sz w:val="22"/>
          <w:lang w:eastAsia="pt-BR"/>
        </w:rPr>
      </w:pPr>
      <w:bookmarkStart w:id="241" w:name="_Toc81817791"/>
      <w:bookmarkStart w:id="242" w:name="_Toc111724909"/>
      <w:bookmarkEnd w:id="238"/>
      <w:r>
        <w:rPr>
          <w:rFonts w:asciiTheme="minorHAnsi" w:eastAsiaTheme="minorEastAsia" w:hAnsiTheme="minorHAnsi"/>
          <w:b/>
          <w:bCs w:val="0"/>
          <w:noProof/>
          <w:sz w:val="22"/>
          <w:lang w:eastAsia="pt-BR"/>
        </w:rPr>
        <w:lastRenderedPageBreak/>
        <w:t xml:space="preserve">CUSTO MÉDIO PONDERADO DE CAPITAL </w:t>
      </w:r>
      <w:r w:rsidRPr="006C37BB">
        <w:rPr>
          <w:rFonts w:asciiTheme="minorHAnsi" w:eastAsiaTheme="minorEastAsia" w:hAnsiTheme="minorHAnsi"/>
          <w:b/>
          <w:bCs w:val="0"/>
          <w:noProof/>
          <w:sz w:val="22"/>
          <w:lang w:eastAsia="pt-BR"/>
        </w:rPr>
        <w:t>(WACC –</w:t>
      </w:r>
      <w:r>
        <w:rPr>
          <w:rFonts w:asciiTheme="minorHAnsi" w:eastAsiaTheme="minorEastAsia" w:hAnsiTheme="minorHAnsi"/>
          <w:b/>
          <w:bCs w:val="0"/>
          <w:noProof/>
          <w:sz w:val="22"/>
          <w:lang w:eastAsia="pt-BR"/>
        </w:rPr>
        <w:t xml:space="preserve"> WEIGHTED AVERAGE COST OF CAPITAL)</w:t>
      </w:r>
      <w:bookmarkEnd w:id="241"/>
      <w:bookmarkEnd w:id="242"/>
      <w:r w:rsidRPr="006C37BB">
        <w:rPr>
          <w:rFonts w:asciiTheme="minorHAnsi" w:eastAsiaTheme="minorEastAsia" w:hAnsiTheme="minorHAnsi"/>
          <w:b/>
          <w:bCs w:val="0"/>
          <w:noProof/>
          <w:sz w:val="22"/>
          <w:lang w:eastAsia="pt-BR"/>
        </w:rPr>
        <w:t xml:space="preserve"> </w:t>
      </w:r>
    </w:p>
    <w:p w14:paraId="6297803C" w14:textId="3FDD49D4" w:rsidR="00C847F1" w:rsidRDefault="00C847F1" w:rsidP="00C847F1">
      <w:r w:rsidRPr="00A81D37">
        <w:t xml:space="preserve">O Custo Médio Ponderado de Capital (CMPC), ou </w:t>
      </w:r>
      <w:r w:rsidRPr="00A81D37">
        <w:rPr>
          <w:i/>
          <w:iCs/>
        </w:rPr>
        <w:t xml:space="preserve">Weighted Average Cost of Capital </w:t>
      </w:r>
      <w:r w:rsidRPr="00A81D37">
        <w:t xml:space="preserve">(WACC), fornece a taxa de desconto adequada para a avaliação de investimentos em projetos ou em empreendimentos.  A taxa reflete o custo de oportunidade do capital, ou seja, a retorno esperado pelos investidores em outros </w:t>
      </w:r>
      <w:r>
        <w:t>projetos</w:t>
      </w:r>
      <w:r w:rsidRPr="00A81D37">
        <w:t xml:space="preserve"> com riscos equivalentes. O custo médio é </w:t>
      </w:r>
      <w:r>
        <w:t>mensurado através da ponderação do</w:t>
      </w:r>
      <w:r w:rsidRPr="00A81D37">
        <w:t xml:space="preserve"> custo de capital próprio e d</w:t>
      </w:r>
      <w:r>
        <w:t xml:space="preserve">o capital de </w:t>
      </w:r>
      <w:r w:rsidRPr="00A81D37">
        <w:t xml:space="preserve">terceiros, </w:t>
      </w:r>
      <w:r>
        <w:t>conforme a seguinte equação:</w:t>
      </w:r>
    </w:p>
    <w:p w14:paraId="115B3E30" w14:textId="77777777" w:rsidR="00C847F1" w:rsidRPr="00A81D37" w:rsidRDefault="00C847F1" w:rsidP="00C847F1"/>
    <w:p w14:paraId="746D6537" w14:textId="77777777" w:rsidR="00C847F1" w:rsidRPr="009A449F" w:rsidRDefault="00000000" w:rsidP="00C847F1">
      <m:oMathPara>
        <m:oMathParaPr>
          <m:jc m:val="center"/>
        </m:oMathParaPr>
        <m:oMath>
          <m:sSub>
            <m:sSubPr>
              <m:ctrlPr>
                <w:rPr>
                  <w:rFonts w:ascii="Cambria Math" w:hAnsi="Cambria Math"/>
                </w:rPr>
              </m:ctrlPr>
            </m:sSubPr>
            <m:e>
              <m:r>
                <m:rPr>
                  <m:sty m:val="bi"/>
                </m:rPr>
                <w:rPr>
                  <w:rFonts w:ascii="Cambria Math" w:hAnsi="Cambria Math"/>
                </w:rPr>
                <m:t>r</m:t>
              </m:r>
            </m:e>
            <m:sub>
              <m:r>
                <m:rPr>
                  <m:sty m:val="bi"/>
                </m:rPr>
                <w:rPr>
                  <w:rFonts w:ascii="Cambria Math" w:hAnsi="Cambria Math"/>
                </w:rPr>
                <m:t>WACC</m:t>
              </m:r>
            </m:sub>
          </m:sSub>
          <m:r>
            <m:rPr>
              <m:sty m:val="p"/>
            </m:rPr>
            <w:rPr>
              <w:rFonts w:ascii="Cambria Math" w:hAnsi="Cambria Math"/>
            </w:rPr>
            <m:t>=</m:t>
          </m:r>
          <m:f>
            <m:fPr>
              <m:ctrlPr>
                <w:rPr>
                  <w:rFonts w:ascii="Cambria Math" w:hAnsi="Cambria Math"/>
                </w:rPr>
              </m:ctrlPr>
            </m:fPr>
            <m:num>
              <m:r>
                <m:rPr>
                  <m:sty m:val="bi"/>
                </m:rPr>
                <w:rPr>
                  <w:rFonts w:ascii="Cambria Math" w:hAnsi="Cambria Math"/>
                </w:rPr>
                <m:t>P</m:t>
              </m:r>
            </m:num>
            <m:den>
              <m:r>
                <m:rPr>
                  <m:sty m:val="bi"/>
                </m:rPr>
                <w:rPr>
                  <w:rFonts w:ascii="Cambria Math" w:hAnsi="Cambria Math"/>
                </w:rPr>
                <m:t>P</m:t>
              </m:r>
              <m:r>
                <m:rPr>
                  <m:sty m:val="p"/>
                </m:rPr>
                <w:rPr>
                  <w:rFonts w:ascii="Cambria Math" w:hAnsi="Cambria Math"/>
                </w:rPr>
                <m:t>+</m:t>
              </m:r>
              <m:r>
                <m:rPr>
                  <m:sty m:val="bi"/>
                </m:rPr>
                <w:rPr>
                  <w:rFonts w:ascii="Cambria Math" w:hAnsi="Cambria Math"/>
                </w:rPr>
                <m:t>D</m:t>
              </m:r>
            </m:den>
          </m:f>
          <m:r>
            <m:rPr>
              <m:sty m:val="p"/>
            </m:rPr>
            <w:rPr>
              <w:rFonts w:ascii="Cambria Math" w:hAnsi="Cambria Math"/>
            </w:rPr>
            <m:t>*</m:t>
          </m:r>
          <m:sSub>
            <m:sSubPr>
              <m:ctrlPr>
                <w:rPr>
                  <w:rFonts w:ascii="Cambria Math" w:hAnsi="Cambria Math"/>
                </w:rPr>
              </m:ctrlPr>
            </m:sSubPr>
            <m:e>
              <m:r>
                <m:rPr>
                  <m:sty m:val="bi"/>
                </m:rPr>
                <w:rPr>
                  <w:rFonts w:ascii="Cambria Math" w:hAnsi="Cambria Math"/>
                </w:rPr>
                <m:t>r</m:t>
              </m:r>
            </m:e>
            <m:sub>
              <m:r>
                <m:rPr>
                  <m:sty m:val="bi"/>
                </m:rPr>
                <w:rPr>
                  <w:rFonts w:ascii="Cambria Math" w:hAnsi="Cambria Math"/>
                </w:rPr>
                <m:t>P</m:t>
              </m:r>
            </m:sub>
          </m:sSub>
          <m:r>
            <m:rPr>
              <m:sty m:val="p"/>
            </m:rPr>
            <w:rPr>
              <w:rFonts w:ascii="Cambria Math" w:hAnsi="Cambria Math"/>
            </w:rPr>
            <m:t xml:space="preserve"> +</m:t>
          </m:r>
          <m:f>
            <m:fPr>
              <m:ctrlPr>
                <w:rPr>
                  <w:rFonts w:ascii="Cambria Math" w:hAnsi="Cambria Math"/>
                </w:rPr>
              </m:ctrlPr>
            </m:fPr>
            <m:num>
              <m:r>
                <m:rPr>
                  <m:sty m:val="bi"/>
                </m:rPr>
                <w:rPr>
                  <w:rFonts w:ascii="Cambria Math" w:hAnsi="Cambria Math"/>
                </w:rPr>
                <m:t>D</m:t>
              </m:r>
            </m:num>
            <m:den>
              <m:r>
                <m:rPr>
                  <m:sty m:val="bi"/>
                </m:rPr>
                <w:rPr>
                  <w:rFonts w:ascii="Cambria Math" w:hAnsi="Cambria Math"/>
                </w:rPr>
                <m:t>P</m:t>
              </m:r>
              <m:r>
                <m:rPr>
                  <m:sty m:val="p"/>
                </m:rPr>
                <w:rPr>
                  <w:rFonts w:ascii="Cambria Math" w:hAnsi="Cambria Math"/>
                </w:rPr>
                <m:t>+</m:t>
              </m:r>
              <m:r>
                <m:rPr>
                  <m:sty m:val="bi"/>
                </m:rPr>
                <w:rPr>
                  <w:rFonts w:ascii="Cambria Math" w:hAnsi="Cambria Math"/>
                </w:rPr>
                <m:t>D</m:t>
              </m:r>
            </m:den>
          </m:f>
          <m:r>
            <m:rPr>
              <m:sty m:val="p"/>
            </m:rPr>
            <w:rPr>
              <w:rFonts w:ascii="Cambria Math" w:hAnsi="Cambria Math"/>
            </w:rPr>
            <m:t>*</m:t>
          </m:r>
          <m:sSub>
            <m:sSubPr>
              <m:ctrlPr>
                <w:rPr>
                  <w:rFonts w:ascii="Cambria Math" w:hAnsi="Cambria Math"/>
                </w:rPr>
              </m:ctrlPr>
            </m:sSubPr>
            <m:e>
              <m:r>
                <m:rPr>
                  <m:sty m:val="bi"/>
                </m:rPr>
                <w:rPr>
                  <w:rFonts w:ascii="Cambria Math" w:hAnsi="Cambria Math"/>
                </w:rPr>
                <m:t>r</m:t>
              </m:r>
            </m:e>
            <m:sub>
              <m:r>
                <m:rPr>
                  <m:sty m:val="bi"/>
                </m:rPr>
                <w:rPr>
                  <w:rFonts w:ascii="Cambria Math" w:hAnsi="Cambria Math"/>
                </w:rPr>
                <m:t>D</m:t>
              </m:r>
            </m:sub>
          </m:sSub>
          <m:r>
            <m:rPr>
              <m:sty m:val="p"/>
            </m:rPr>
            <w:rPr>
              <w:rFonts w:ascii="Cambria Math" w:hAnsi="Cambria Math"/>
            </w:rPr>
            <m:t>*</m:t>
          </m:r>
          <m:d>
            <m:dPr>
              <m:ctrlPr>
                <w:rPr>
                  <w:rFonts w:ascii="Cambria Math" w:hAnsi="Cambria Math"/>
                </w:rPr>
              </m:ctrlPr>
            </m:dPr>
            <m:e>
              <m:r>
                <m:rPr>
                  <m:sty m:val="b"/>
                </m:rPr>
                <w:rPr>
                  <w:rFonts w:ascii="Cambria Math" w:hAnsi="Cambria Math"/>
                </w:rPr>
                <m:t>1</m:t>
              </m:r>
              <m:r>
                <m:rPr>
                  <m:sty m:val="p"/>
                </m:rPr>
                <w:rPr>
                  <w:rFonts w:ascii="Cambria Math" w:hAnsi="Cambria Math"/>
                </w:rPr>
                <m:t>-</m:t>
              </m:r>
              <m:r>
                <m:rPr>
                  <m:sty m:val="bi"/>
                </m:rPr>
                <w:rPr>
                  <w:rFonts w:ascii="Cambria Math" w:hAnsi="Cambria Math"/>
                </w:rPr>
                <m:t>T</m:t>
              </m:r>
            </m:e>
          </m:d>
        </m:oMath>
      </m:oMathPara>
    </w:p>
    <w:p w14:paraId="23D0EE83" w14:textId="77777777" w:rsidR="00C847F1" w:rsidRPr="009A449F" w:rsidRDefault="00C847F1" w:rsidP="00C847F1">
      <w:pPr>
        <w:spacing w:after="0" w:line="240" w:lineRule="auto"/>
      </w:pPr>
      <w:r w:rsidRPr="009A449F">
        <w:t>Onde:</w:t>
      </w:r>
    </w:p>
    <w:p w14:paraId="215AD110" w14:textId="77777777" w:rsidR="00C847F1" w:rsidRPr="009A449F" w:rsidRDefault="00000000" w:rsidP="00C847F1">
      <w:pPr>
        <w:spacing w:before="120" w:after="0" w:line="240" w:lineRule="auto"/>
      </w:pPr>
      <m:oMath>
        <m:sSub>
          <m:sSubPr>
            <m:ctrlPr>
              <w:rPr>
                <w:rFonts w:ascii="Cambria Math" w:hAnsi="Cambria Math"/>
              </w:rPr>
            </m:ctrlPr>
          </m:sSubPr>
          <m:e>
            <m:r>
              <m:rPr>
                <m:sty m:val="bi"/>
              </m:rPr>
              <w:rPr>
                <w:rFonts w:ascii="Cambria Math" w:hAnsi="Cambria Math"/>
              </w:rPr>
              <m:t>r</m:t>
            </m:r>
          </m:e>
          <m:sub>
            <m:r>
              <m:rPr>
                <m:sty m:val="bi"/>
              </m:rPr>
              <w:rPr>
                <w:rFonts w:ascii="Cambria Math" w:hAnsi="Cambria Math"/>
              </w:rPr>
              <m:t>WACC</m:t>
            </m:r>
          </m:sub>
        </m:sSub>
      </m:oMath>
      <w:r w:rsidR="00C847F1" w:rsidRPr="009A449F">
        <w:t>= WACC ou Custo Médio Ponderado do Capital;</w:t>
      </w:r>
    </w:p>
    <w:p w14:paraId="34131281" w14:textId="77777777" w:rsidR="00C847F1" w:rsidRPr="009A449F" w:rsidRDefault="00000000" w:rsidP="00C847F1">
      <w:pPr>
        <w:spacing w:before="120" w:after="0" w:line="240" w:lineRule="auto"/>
      </w:pPr>
      <m:oMath>
        <m:sSub>
          <m:sSubPr>
            <m:ctrlPr>
              <w:rPr>
                <w:rFonts w:ascii="Cambria Math" w:hAnsi="Cambria Math"/>
              </w:rPr>
            </m:ctrlPr>
          </m:sSubPr>
          <m:e>
            <m:r>
              <m:rPr>
                <m:sty m:val="bi"/>
              </m:rPr>
              <w:rPr>
                <w:rFonts w:ascii="Cambria Math" w:hAnsi="Cambria Math"/>
              </w:rPr>
              <m:t>r</m:t>
            </m:r>
          </m:e>
          <m:sub>
            <m:r>
              <m:rPr>
                <m:sty m:val="bi"/>
              </m:rPr>
              <w:rPr>
                <w:rFonts w:ascii="Cambria Math" w:hAnsi="Cambria Math"/>
              </w:rPr>
              <m:t>P</m:t>
            </m:r>
          </m:sub>
        </m:sSub>
      </m:oMath>
      <w:r w:rsidR="00C847F1" w:rsidRPr="009A449F">
        <w:tab/>
        <w:t xml:space="preserve">= </w:t>
      </w:r>
      <w:bookmarkStart w:id="243" w:name="_Hlk79140267"/>
      <w:r w:rsidR="00C847F1" w:rsidRPr="009A449F">
        <w:t>Custo do Capital Próprio</w:t>
      </w:r>
      <w:r w:rsidR="00C847F1">
        <w:t xml:space="preserve"> (calculado via CAPM)</w:t>
      </w:r>
      <w:r w:rsidR="00C847F1" w:rsidRPr="009A449F">
        <w:t>;</w:t>
      </w:r>
      <w:bookmarkEnd w:id="243"/>
    </w:p>
    <w:p w14:paraId="5AB9A179" w14:textId="77777777" w:rsidR="00C847F1" w:rsidRPr="009A449F" w:rsidRDefault="00000000" w:rsidP="00C847F1">
      <w:pPr>
        <w:spacing w:before="120" w:after="0" w:line="240" w:lineRule="auto"/>
      </w:pPr>
      <m:oMath>
        <m:sSub>
          <m:sSubPr>
            <m:ctrlPr>
              <w:rPr>
                <w:rFonts w:ascii="Cambria Math" w:hAnsi="Cambria Math"/>
              </w:rPr>
            </m:ctrlPr>
          </m:sSubPr>
          <m:e>
            <m:r>
              <m:rPr>
                <m:sty m:val="bi"/>
              </m:rPr>
              <w:rPr>
                <w:rFonts w:ascii="Cambria Math" w:hAnsi="Cambria Math"/>
              </w:rPr>
              <m:t>r</m:t>
            </m:r>
          </m:e>
          <m:sub>
            <m:r>
              <m:rPr>
                <m:sty m:val="bi"/>
              </m:rPr>
              <w:rPr>
                <w:rFonts w:ascii="Cambria Math" w:hAnsi="Cambria Math"/>
              </w:rPr>
              <m:t>D</m:t>
            </m:r>
          </m:sub>
        </m:sSub>
      </m:oMath>
      <w:r w:rsidR="00C847F1" w:rsidRPr="009A449F">
        <w:tab/>
        <w:t>= Custo da Dívida;</w:t>
      </w:r>
    </w:p>
    <w:p w14:paraId="1E748B28" w14:textId="77777777" w:rsidR="00C847F1" w:rsidRPr="009A449F" w:rsidRDefault="00C847F1" w:rsidP="00C847F1">
      <w:pPr>
        <w:spacing w:before="120" w:after="0" w:line="240" w:lineRule="auto"/>
      </w:pPr>
      <w:r w:rsidRPr="009A449F">
        <w:t>P</w:t>
      </w:r>
      <w:r w:rsidRPr="009A449F">
        <w:tab/>
        <w:t>= Capital Próprio;</w:t>
      </w:r>
    </w:p>
    <w:p w14:paraId="780B3C18" w14:textId="77777777" w:rsidR="00C847F1" w:rsidRPr="009A449F" w:rsidRDefault="00C847F1" w:rsidP="00C847F1">
      <w:pPr>
        <w:spacing w:before="120" w:after="0" w:line="240" w:lineRule="auto"/>
      </w:pPr>
      <w:r w:rsidRPr="009A449F">
        <w:t>D</w:t>
      </w:r>
      <w:r w:rsidRPr="009A449F">
        <w:tab/>
        <w:t>= Dívida; e</w:t>
      </w:r>
    </w:p>
    <w:p w14:paraId="620D5842" w14:textId="77777777" w:rsidR="00C847F1" w:rsidRDefault="00C847F1" w:rsidP="00C847F1">
      <w:pPr>
        <w:spacing w:before="120" w:after="0" w:line="240" w:lineRule="auto"/>
      </w:pPr>
      <w:r w:rsidRPr="009A449F">
        <w:t>T</w:t>
      </w:r>
      <w:r w:rsidRPr="009A449F">
        <w:tab/>
        <w:t>= Alíquota Tributária Efetiva.</w:t>
      </w:r>
    </w:p>
    <w:p w14:paraId="34FFB96A" w14:textId="77777777" w:rsidR="00C847F1" w:rsidRDefault="00C847F1" w:rsidP="00C847F1">
      <w:pPr>
        <w:spacing w:before="120" w:after="0" w:line="240" w:lineRule="auto"/>
      </w:pPr>
    </w:p>
    <w:p w14:paraId="5178DE64" w14:textId="77777777" w:rsidR="00C847F1" w:rsidRDefault="00C847F1" w:rsidP="00C847F1">
      <w:pPr>
        <w:spacing w:before="120" w:after="0" w:line="240" w:lineRule="auto"/>
      </w:pPr>
    </w:p>
    <w:p w14:paraId="24F875BA" w14:textId="77777777" w:rsidR="00C847F1" w:rsidRDefault="00C847F1" w:rsidP="00C847F1">
      <w:pPr>
        <w:pStyle w:val="Ttulo2"/>
      </w:pPr>
      <w:bookmarkStart w:id="244" w:name="_Toc81817792"/>
      <w:bookmarkStart w:id="245" w:name="_Toc111724910"/>
      <w:r>
        <w:t>Custo de Capital Próprio</w:t>
      </w:r>
      <w:bookmarkEnd w:id="244"/>
      <w:bookmarkEnd w:id="245"/>
    </w:p>
    <w:p w14:paraId="6AC91A6A" w14:textId="77777777" w:rsidR="00C847F1" w:rsidRPr="00BA7718" w:rsidRDefault="00C847F1" w:rsidP="00C847F1">
      <w:r w:rsidRPr="009A449F">
        <w:t xml:space="preserve">utilizou-se o também tradicional modelo do </w:t>
      </w:r>
      <w:r w:rsidRPr="00CB4C4A">
        <w:rPr>
          <w:i/>
          <w:iCs/>
        </w:rPr>
        <w:t xml:space="preserve">Capital </w:t>
      </w:r>
      <w:proofErr w:type="spellStart"/>
      <w:r w:rsidRPr="00CB4C4A">
        <w:rPr>
          <w:i/>
          <w:iCs/>
        </w:rPr>
        <w:t>Asset</w:t>
      </w:r>
      <w:proofErr w:type="spellEnd"/>
      <w:r w:rsidRPr="00CB4C4A">
        <w:rPr>
          <w:i/>
          <w:iCs/>
        </w:rPr>
        <w:t xml:space="preserve"> Pricing Model</w:t>
      </w:r>
      <w:r w:rsidRPr="009A449F">
        <w:t xml:space="preserve"> (</w:t>
      </w:r>
      <w:r>
        <w:t>“</w:t>
      </w:r>
      <w:r w:rsidRPr="009A449F">
        <w:t>CAPM</w:t>
      </w:r>
      <w:r>
        <w:t>”</w:t>
      </w:r>
      <w:r w:rsidRPr="009A449F">
        <w:t>). Neste modelo, assume-se que a percepção de risco do investidor está associada a um nível mínimo de remuneração, que reflete a taxa livre de risco, e a um fator de risco de mercado.</w:t>
      </w:r>
    </w:p>
    <w:p w14:paraId="4007370A" w14:textId="77777777" w:rsidR="00C847F1" w:rsidRPr="009A449F" w:rsidRDefault="00C847F1" w:rsidP="00C847F1">
      <w:pPr>
        <w:ind w:left="1416" w:firstLine="708"/>
        <w:rPr>
          <w:b/>
          <w:bCs/>
        </w:rPr>
      </w:pPr>
      <w:r w:rsidRPr="009A449F">
        <w:rPr>
          <w:b/>
          <w:bCs/>
        </w:rPr>
        <w:t>E(ri) =</w:t>
      </w:r>
      <m:oMath>
        <m:sSub>
          <m:sSubPr>
            <m:ctrlPr>
              <w:rPr>
                <w:rFonts w:ascii="Cambria Math" w:hAnsi="Cambria Math"/>
              </w:rPr>
            </m:ctrlPr>
          </m:sSubPr>
          <m:e>
            <m:r>
              <m:rPr>
                <m:sty m:val="bi"/>
              </m:rPr>
              <w:rPr>
                <w:rFonts w:ascii="Cambria Math" w:hAnsi="Cambria Math"/>
              </w:rPr>
              <m:t xml:space="preserve"> r</m:t>
            </m:r>
          </m:e>
          <m:sub>
            <m:r>
              <m:rPr>
                <m:sty m:val="bi"/>
              </m:rPr>
              <w:rPr>
                <w:rFonts w:ascii="Cambria Math" w:hAnsi="Cambria Math"/>
              </w:rPr>
              <m:t>P</m:t>
            </m:r>
          </m:sub>
        </m:sSub>
        <m:r>
          <w:rPr>
            <w:rFonts w:ascii="Cambria Math" w:hAnsi="Cambria Math"/>
          </w:rPr>
          <m:t>=</m:t>
        </m:r>
      </m:oMath>
      <w:r w:rsidRPr="009A449F">
        <w:rPr>
          <w:b/>
          <w:bCs/>
        </w:rPr>
        <w:t xml:space="preserve"> rf + βim [E(rm)–rf]</w:t>
      </w:r>
      <w:r w:rsidRPr="00BA7718">
        <w:rPr>
          <w:b/>
          <w:bCs/>
        </w:rPr>
        <w:t xml:space="preserve"> </w:t>
      </w:r>
      <w:r>
        <w:rPr>
          <w:b/>
          <w:bCs/>
        </w:rPr>
        <w:t>+ Risco País</w:t>
      </w:r>
    </w:p>
    <w:p w14:paraId="6FD74F13" w14:textId="77777777" w:rsidR="00C847F1" w:rsidRPr="009A449F" w:rsidRDefault="00C847F1" w:rsidP="00C847F1">
      <w:r w:rsidRPr="009A449F">
        <w:t>Onde:</w:t>
      </w:r>
    </w:p>
    <w:p w14:paraId="320180F1" w14:textId="77777777" w:rsidR="00C847F1" w:rsidRPr="009A449F" w:rsidRDefault="00C847F1" w:rsidP="00C847F1">
      <w:pPr>
        <w:spacing w:before="120" w:after="0" w:line="240" w:lineRule="auto"/>
      </w:pPr>
      <w:r w:rsidRPr="009A449F">
        <w:t xml:space="preserve">E(ri) </w:t>
      </w:r>
      <w:r w:rsidRPr="009A449F">
        <w:tab/>
        <w:t>= retorno requerido;</w:t>
      </w:r>
    </w:p>
    <w:p w14:paraId="7EBC6CE5" w14:textId="77777777" w:rsidR="00C847F1" w:rsidRPr="009A449F" w:rsidRDefault="00C847F1" w:rsidP="00C847F1">
      <w:pPr>
        <w:spacing w:before="120" w:after="0" w:line="240" w:lineRule="auto"/>
      </w:pPr>
      <w:r w:rsidRPr="009A449F">
        <w:t>rf</w:t>
      </w:r>
      <w:r w:rsidRPr="009A449F">
        <w:tab/>
        <w:t>= taxa de retorno livre de risco;</w:t>
      </w:r>
    </w:p>
    <w:p w14:paraId="1DAA9B1C" w14:textId="77777777" w:rsidR="00C847F1" w:rsidRPr="009A449F" w:rsidRDefault="00C847F1" w:rsidP="00C847F1">
      <w:pPr>
        <w:spacing w:before="120" w:after="0" w:line="240" w:lineRule="auto"/>
      </w:pPr>
      <w:r w:rsidRPr="009A449F">
        <w:t>β</w:t>
      </w:r>
      <w:proofErr w:type="spellStart"/>
      <w:r w:rsidRPr="009A449F">
        <w:t>im</w:t>
      </w:r>
      <w:proofErr w:type="spellEnd"/>
      <w:r w:rsidRPr="009A449F">
        <w:tab/>
        <w:t xml:space="preserve">= beta; </w:t>
      </w:r>
    </w:p>
    <w:p w14:paraId="350D35D9" w14:textId="77777777" w:rsidR="00C847F1" w:rsidRDefault="00C847F1" w:rsidP="00C847F1">
      <w:pPr>
        <w:spacing w:before="120" w:after="0" w:line="240" w:lineRule="auto"/>
      </w:pPr>
      <w:r w:rsidRPr="009A449F">
        <w:t>E(rm)</w:t>
      </w:r>
      <w:r w:rsidRPr="009A449F">
        <w:tab/>
        <w:t>= retorno do mercado</w:t>
      </w:r>
      <w:r>
        <w:t>; e</w:t>
      </w:r>
    </w:p>
    <w:p w14:paraId="2277C931" w14:textId="4E2E9B29" w:rsidR="00C847F1" w:rsidRDefault="00C847F1" w:rsidP="00C847F1">
      <w:pPr>
        <w:spacing w:before="120" w:after="0" w:line="240" w:lineRule="auto"/>
      </w:pPr>
      <w:r>
        <w:t>Country Risk</w:t>
      </w:r>
      <w:r w:rsidRPr="009A449F">
        <w:t xml:space="preserve"> </w:t>
      </w:r>
      <w:r w:rsidRPr="009A449F">
        <w:tab/>
        <w:t xml:space="preserve">= </w:t>
      </w:r>
      <w:r>
        <w:t>Prêmio de Risco Brasil.</w:t>
      </w:r>
    </w:p>
    <w:p w14:paraId="686E0EED" w14:textId="77777777" w:rsidR="00C847F1" w:rsidRDefault="00C847F1" w:rsidP="00C847F1">
      <w:pPr>
        <w:pStyle w:val="Ttulo2"/>
        <w:numPr>
          <w:ilvl w:val="2"/>
          <w:numId w:val="4"/>
        </w:numPr>
      </w:pPr>
      <w:bookmarkStart w:id="246" w:name="_Toc81817793"/>
      <w:bookmarkStart w:id="247" w:name="_Toc111724911"/>
      <w:r>
        <w:t>Taxa livre de Risco</w:t>
      </w:r>
      <w:bookmarkEnd w:id="246"/>
      <w:bookmarkEnd w:id="247"/>
    </w:p>
    <w:p w14:paraId="613F87CA" w14:textId="77777777" w:rsidR="00C847F1" w:rsidRPr="00BA7718" w:rsidRDefault="00C847F1" w:rsidP="00C847F1">
      <w:r>
        <w:t>Média</w:t>
      </w:r>
      <w:r w:rsidRPr="00BA7718">
        <w:t xml:space="preserve"> de retorno dos títulos americanos de 10 anos (US </w:t>
      </w:r>
      <w:proofErr w:type="spellStart"/>
      <w:r w:rsidRPr="00BA7718">
        <w:t>treasury</w:t>
      </w:r>
      <w:proofErr w:type="spellEnd"/>
      <w:r w:rsidRPr="00BA7718">
        <w:t xml:space="preserve"> bonds)</w:t>
      </w:r>
      <w:r>
        <w:t xml:space="preserve"> entre o período de </w:t>
      </w:r>
      <w:r w:rsidRPr="00BA7718">
        <w:t>0</w:t>
      </w:r>
      <w:r>
        <w:t>5</w:t>
      </w:r>
      <w:r w:rsidRPr="00BA7718">
        <w:t>/2011 até 0</w:t>
      </w:r>
      <w:r>
        <w:t>4</w:t>
      </w:r>
      <w:r w:rsidRPr="00BA7718">
        <w:t>/2021</w:t>
      </w:r>
      <w:r>
        <w:t>.</w:t>
      </w:r>
    </w:p>
    <w:p w14:paraId="5D494D96" w14:textId="77777777" w:rsidR="00C847F1" w:rsidRDefault="00C847F1" w:rsidP="00C847F1">
      <w:pPr>
        <w:pStyle w:val="Ttulo2"/>
        <w:numPr>
          <w:ilvl w:val="2"/>
          <w:numId w:val="4"/>
        </w:numPr>
      </w:pPr>
      <w:bookmarkStart w:id="248" w:name="_Toc81817794"/>
      <w:bookmarkStart w:id="249" w:name="_Toc111724912"/>
      <w:r>
        <w:t>Beta</w:t>
      </w:r>
      <w:bookmarkEnd w:id="248"/>
      <w:bookmarkEnd w:id="249"/>
    </w:p>
    <w:p w14:paraId="60326156" w14:textId="77777777" w:rsidR="00C847F1" w:rsidRPr="00BA7718" w:rsidRDefault="00C847F1" w:rsidP="00C847F1">
      <w:r>
        <w:t xml:space="preserve">Beta desalavancado americano </w:t>
      </w:r>
      <w:r w:rsidRPr="00330605">
        <w:t xml:space="preserve">calculado por </w:t>
      </w:r>
      <w:proofErr w:type="spellStart"/>
      <w:r w:rsidRPr="00330605">
        <w:t>Aswath</w:t>
      </w:r>
      <w:proofErr w:type="spellEnd"/>
      <w:r w:rsidRPr="00330605">
        <w:t xml:space="preserve"> Damodaran para o setor de </w:t>
      </w:r>
      <w:proofErr w:type="spellStart"/>
      <w:r w:rsidRPr="00330605">
        <w:rPr>
          <w:i/>
          <w:iCs/>
        </w:rPr>
        <w:t>recreation</w:t>
      </w:r>
      <w:proofErr w:type="spellEnd"/>
      <w:r>
        <w:t>.</w:t>
      </w:r>
    </w:p>
    <w:p w14:paraId="07CD0506" w14:textId="77777777" w:rsidR="00C847F1" w:rsidRDefault="00C847F1" w:rsidP="00C847F1">
      <w:pPr>
        <w:pStyle w:val="Ttulo2"/>
        <w:numPr>
          <w:ilvl w:val="2"/>
          <w:numId w:val="4"/>
        </w:numPr>
      </w:pPr>
      <w:bookmarkStart w:id="250" w:name="_Toc81817795"/>
      <w:bookmarkStart w:id="251" w:name="_Toc111724913"/>
      <w:r>
        <w:t>Retorno de Mercado</w:t>
      </w:r>
      <w:bookmarkEnd w:id="250"/>
      <w:bookmarkEnd w:id="251"/>
    </w:p>
    <w:p w14:paraId="5F46766B" w14:textId="77777777" w:rsidR="00C847F1" w:rsidRPr="00BA7718" w:rsidRDefault="00C847F1" w:rsidP="00C847F1">
      <w:r>
        <w:t>M</w:t>
      </w:r>
      <w:r w:rsidRPr="00FF6080">
        <w:t xml:space="preserve">édia </w:t>
      </w:r>
      <w:r>
        <w:t>mensal dos</w:t>
      </w:r>
      <w:r w:rsidRPr="00FF6080">
        <w:t xml:space="preserve"> retornos do S&amp;P 500 </w:t>
      </w:r>
      <w:r>
        <w:t>entre o período de 05</w:t>
      </w:r>
      <w:r w:rsidRPr="00BA7718">
        <w:t>/2011 até 0</w:t>
      </w:r>
      <w:r>
        <w:t>4</w:t>
      </w:r>
      <w:r w:rsidRPr="00BA7718">
        <w:t>/2021</w:t>
      </w:r>
      <w:r>
        <w:t>.</w:t>
      </w:r>
    </w:p>
    <w:p w14:paraId="2D39CC67" w14:textId="77777777" w:rsidR="00C847F1" w:rsidRDefault="00C847F1" w:rsidP="00C847F1">
      <w:pPr>
        <w:pStyle w:val="Ttulo2"/>
        <w:numPr>
          <w:ilvl w:val="2"/>
          <w:numId w:val="4"/>
        </w:numPr>
      </w:pPr>
      <w:bookmarkStart w:id="252" w:name="_Toc81817796"/>
      <w:bookmarkStart w:id="253" w:name="_Toc111724914"/>
      <w:r>
        <w:t>Risco País</w:t>
      </w:r>
      <w:bookmarkEnd w:id="252"/>
      <w:bookmarkEnd w:id="253"/>
    </w:p>
    <w:p w14:paraId="1D63439E" w14:textId="77777777" w:rsidR="00C847F1" w:rsidRDefault="00C847F1" w:rsidP="00C847F1">
      <w:r>
        <w:t>M</w:t>
      </w:r>
      <w:r w:rsidRPr="003B6F45">
        <w:t xml:space="preserve">édia mensal do EMBI+ </w:t>
      </w:r>
      <w:r>
        <w:t>entre o período de 05</w:t>
      </w:r>
      <w:r w:rsidRPr="00BA7718">
        <w:t>/2011 até 0</w:t>
      </w:r>
      <w:r>
        <w:t>4</w:t>
      </w:r>
      <w:r w:rsidRPr="00BA7718">
        <w:t>/2021</w:t>
      </w:r>
      <w:r>
        <w:t>.</w:t>
      </w:r>
    </w:p>
    <w:p w14:paraId="0425C0B8" w14:textId="77777777" w:rsidR="00C847F1" w:rsidRDefault="00C847F1" w:rsidP="00C847F1">
      <w:pPr>
        <w:pStyle w:val="Ttulo2"/>
        <w:numPr>
          <w:ilvl w:val="2"/>
          <w:numId w:val="4"/>
        </w:numPr>
      </w:pPr>
      <w:bookmarkStart w:id="254" w:name="_Toc81817797"/>
      <w:bookmarkStart w:id="255" w:name="_Toc111724915"/>
      <w:r>
        <w:t>Inflação Americana</w:t>
      </w:r>
      <w:bookmarkEnd w:id="254"/>
      <w:bookmarkEnd w:id="255"/>
    </w:p>
    <w:p w14:paraId="375F0ECA" w14:textId="77777777" w:rsidR="00C847F1" w:rsidRDefault="00C847F1" w:rsidP="00C847F1">
      <w:r w:rsidRPr="009366B5">
        <w:t xml:space="preserve">A taxa de inflação americana é utilizada pois o resultado obtido para o CAPM está em valores nominais. Por conta disso, é necessário deflacionar o custo pela inflação americana para se obter o valor real do custo de capital próprio. Utilizou-se a média mensal </w:t>
      </w:r>
      <w:r>
        <w:t xml:space="preserve">entre o período de </w:t>
      </w:r>
      <w:r w:rsidRPr="00BA7718">
        <w:t>0</w:t>
      </w:r>
      <w:r>
        <w:t>5</w:t>
      </w:r>
      <w:r w:rsidRPr="00BA7718">
        <w:t>/2011 até 0</w:t>
      </w:r>
      <w:r>
        <w:t>4</w:t>
      </w:r>
      <w:r w:rsidRPr="00BA7718">
        <w:t>/2021</w:t>
      </w:r>
      <w:r>
        <w:t xml:space="preserve"> da inflação implícita calculada através da rentabilidade nominal (</w:t>
      </w:r>
      <w:r w:rsidRPr="00DB1237">
        <w:rPr>
          <w:i/>
          <w:iCs/>
        </w:rPr>
        <w:t xml:space="preserve">10-Year Treasury Constant </w:t>
      </w:r>
      <w:proofErr w:type="spellStart"/>
      <w:r w:rsidRPr="00DB1237">
        <w:rPr>
          <w:i/>
          <w:iCs/>
        </w:rPr>
        <w:t>Maturity</w:t>
      </w:r>
      <w:proofErr w:type="spellEnd"/>
      <w:r w:rsidRPr="00DB1237">
        <w:rPr>
          <w:i/>
          <w:iCs/>
        </w:rPr>
        <w:t xml:space="preserve"> Rate</w:t>
      </w:r>
      <w:r>
        <w:t xml:space="preserve">) dos </w:t>
      </w:r>
      <w:r w:rsidRPr="00BA7718">
        <w:t xml:space="preserve">títulos americanos de 10 anos (US </w:t>
      </w:r>
      <w:proofErr w:type="spellStart"/>
      <w:r w:rsidRPr="00BA7718">
        <w:t>treasury</w:t>
      </w:r>
      <w:proofErr w:type="spellEnd"/>
      <w:r w:rsidRPr="00BA7718">
        <w:t xml:space="preserve"> bonds)</w:t>
      </w:r>
      <w:r>
        <w:t xml:space="preserve"> frente à rentabilidade real (</w:t>
      </w:r>
      <w:r w:rsidRPr="00DB1237">
        <w:rPr>
          <w:i/>
          <w:iCs/>
        </w:rPr>
        <w:t xml:space="preserve">10-Year Treasury </w:t>
      </w:r>
      <w:proofErr w:type="spellStart"/>
      <w:r w:rsidRPr="00DB1237">
        <w:rPr>
          <w:i/>
          <w:iCs/>
        </w:rPr>
        <w:t>Inflation-Indexed</w:t>
      </w:r>
      <w:proofErr w:type="spellEnd"/>
      <w:r w:rsidRPr="00DB1237">
        <w:rPr>
          <w:i/>
          <w:iCs/>
        </w:rPr>
        <w:t xml:space="preserve"> Security</w:t>
      </w:r>
      <w:r>
        <w:t>) no mesmo período.</w:t>
      </w:r>
    </w:p>
    <w:p w14:paraId="54C71AD9" w14:textId="77777777" w:rsidR="00C847F1" w:rsidRDefault="00C847F1" w:rsidP="00C847F1">
      <w:pPr>
        <w:pStyle w:val="Ttulo2"/>
      </w:pPr>
      <w:bookmarkStart w:id="256" w:name="_Toc81817798"/>
      <w:bookmarkStart w:id="257" w:name="_Toc111724916"/>
      <w:r>
        <w:t>Custo da Dívida</w:t>
      </w:r>
      <w:bookmarkEnd w:id="256"/>
      <w:bookmarkEnd w:id="257"/>
    </w:p>
    <w:p w14:paraId="755DCAE6" w14:textId="77777777" w:rsidR="00C847F1" w:rsidRDefault="00C847F1" w:rsidP="00C847F1">
      <w:r>
        <w:t>Previu-se a tomada de crédito em duas tranches.  Ambas serão via bancos comerciais com um custo financeiro de CDI mais 5% de spread ao ano</w:t>
      </w:r>
      <w:r>
        <w:rPr>
          <w:lang w:eastAsia="pt-BR"/>
        </w:rPr>
        <w:t xml:space="preserve">. </w:t>
      </w:r>
    </w:p>
    <w:p w14:paraId="2A3DD21E" w14:textId="77777777" w:rsidR="00C847F1" w:rsidRDefault="00C847F1" w:rsidP="00C847F1">
      <w:pPr>
        <w:pStyle w:val="Ttulo2"/>
      </w:pPr>
      <w:bookmarkStart w:id="258" w:name="_Toc81817799"/>
      <w:bookmarkStart w:id="259" w:name="_Toc111724917"/>
      <w:r>
        <w:t>Composição de Capital</w:t>
      </w:r>
      <w:bookmarkEnd w:id="258"/>
      <w:bookmarkEnd w:id="259"/>
    </w:p>
    <w:p w14:paraId="20B2866B" w14:textId="02FF5F0C" w:rsidR="00C847F1" w:rsidRDefault="00C847F1" w:rsidP="00C847F1">
      <w:r>
        <w:t xml:space="preserve">Nesse PARQUE, a composição de capital ficou estimada em </w:t>
      </w:r>
      <w:r w:rsidR="000D08B0">
        <w:t>9</w:t>
      </w:r>
      <w:r w:rsidR="00785FE0">
        <w:t>0</w:t>
      </w:r>
      <w:r>
        <w:t>,</w:t>
      </w:r>
      <w:r w:rsidR="00785FE0">
        <w:t>6</w:t>
      </w:r>
      <w:r>
        <w:t>% próprio e</w:t>
      </w:r>
      <w:r w:rsidR="000D08B0">
        <w:t xml:space="preserve"> </w:t>
      </w:r>
      <w:r w:rsidR="00785FE0">
        <w:t>9</w:t>
      </w:r>
      <w:r w:rsidR="000D08B0">
        <w:t>,</w:t>
      </w:r>
      <w:r w:rsidR="00785FE0">
        <w:t>4</w:t>
      </w:r>
      <w:r>
        <w:t xml:space="preserve">% capital de terceiros. </w:t>
      </w:r>
      <w:bookmarkStart w:id="260" w:name="_Hlk81753462"/>
      <w:r>
        <w:t xml:space="preserve">Para a modelagem, buscou-se uma proporção que respeitasse o </w:t>
      </w:r>
      <w:proofErr w:type="spellStart"/>
      <w:r>
        <w:t>covenant</w:t>
      </w:r>
      <w:proofErr w:type="spellEnd"/>
      <w:r>
        <w:t xml:space="preserve"> de ICSD de 1,20 após o período de construção e melhoria dos ativos. </w:t>
      </w:r>
      <w:r w:rsidR="000D08B0">
        <w:t>Os percentuais foram calculados pela média dos 10 primeiros anos entre a composição de capital próprio e de terceiros.</w:t>
      </w:r>
    </w:p>
    <w:p w14:paraId="7BDB6F37" w14:textId="77777777" w:rsidR="00C847F1" w:rsidRDefault="00C847F1" w:rsidP="00C847F1">
      <w:pPr>
        <w:pStyle w:val="Ttulo2"/>
      </w:pPr>
      <w:bookmarkStart w:id="261" w:name="_Toc81817800"/>
      <w:bookmarkStart w:id="262" w:name="_Toc111724918"/>
      <w:bookmarkEnd w:id="260"/>
      <w:r>
        <w:t>Alíquota Tributária Efetiva</w:t>
      </w:r>
      <w:bookmarkEnd w:id="261"/>
      <w:bookmarkEnd w:id="262"/>
    </w:p>
    <w:p w14:paraId="2C468199" w14:textId="4FEA09BD" w:rsidR="00C847F1" w:rsidRDefault="00C847F1" w:rsidP="00C847F1">
      <w:r>
        <w:t>A</w:t>
      </w:r>
      <w:r w:rsidRPr="00AB43B1">
        <w:t xml:space="preserve">líquota tributária referente ao Imposto de Renda e a Contribuição Social sobre o Lucro Líquido a ser considerada no cálculo do WACC </w:t>
      </w:r>
      <w:r>
        <w:t>seja de</w:t>
      </w:r>
      <w:r w:rsidRPr="00AB43B1">
        <w:t xml:space="preserve"> 34%</w:t>
      </w:r>
      <w:r>
        <w:t>.</w:t>
      </w:r>
    </w:p>
    <w:p w14:paraId="6084819B" w14:textId="566D115E" w:rsidR="00C847F1" w:rsidRDefault="00C847F1" w:rsidP="00C847F1"/>
    <w:p w14:paraId="7F237DFA" w14:textId="095A4B9D" w:rsidR="00C847F1" w:rsidRDefault="00C847F1" w:rsidP="00C847F1">
      <w:pPr>
        <w:pStyle w:val="Legenda"/>
        <w:keepNext/>
        <w:jc w:val="both"/>
      </w:pPr>
      <w:bookmarkStart w:id="263" w:name="_Toc106611248"/>
      <w:r>
        <w:lastRenderedPageBreak/>
        <w:t xml:space="preserve">Tabela </w:t>
      </w:r>
      <w:fldSimple w:instr=" SEQ Tabela \* ARABIC ">
        <w:r w:rsidR="00983AB8">
          <w:rPr>
            <w:noProof/>
          </w:rPr>
          <w:t>21</w:t>
        </w:r>
      </w:fldSimple>
      <w:r>
        <w:t xml:space="preserve"> - </w:t>
      </w:r>
      <w:r w:rsidRPr="00447B63">
        <w:t>Resultado Cálculo do WACC Real</w:t>
      </w:r>
      <w:bookmarkEnd w:id="263"/>
    </w:p>
    <w:p w14:paraId="314018DE" w14:textId="7D31FBF9" w:rsidR="00C847F1" w:rsidRDefault="00785FE0" w:rsidP="00C847F1">
      <w:r w:rsidRPr="00785FE0">
        <w:rPr>
          <w:noProof/>
        </w:rPr>
        <w:drawing>
          <wp:inline distT="0" distB="0" distL="0" distR="0" wp14:anchorId="6B908A53" wp14:editId="2FCD974C">
            <wp:extent cx="2247900" cy="47053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47900" cy="4705350"/>
                    </a:xfrm>
                    <a:prstGeom prst="rect">
                      <a:avLst/>
                    </a:prstGeom>
                    <a:noFill/>
                    <a:ln>
                      <a:noFill/>
                    </a:ln>
                  </pic:spPr>
                </pic:pic>
              </a:graphicData>
            </a:graphic>
          </wp:inline>
        </w:drawing>
      </w:r>
    </w:p>
    <w:p w14:paraId="27660F07" w14:textId="77777777" w:rsidR="00C847F1" w:rsidRPr="00A81D37" w:rsidRDefault="00C847F1" w:rsidP="00C847F1"/>
    <w:p w14:paraId="1C397EF2" w14:textId="77777777" w:rsidR="00C847F1" w:rsidRDefault="00C847F1" w:rsidP="00C847F1">
      <w:pPr>
        <w:pStyle w:val="Ttulo1"/>
        <w:spacing w:before="100" w:beforeAutospacing="1"/>
        <w:ind w:left="0" w:firstLine="0"/>
        <w:rPr>
          <w:rFonts w:asciiTheme="minorHAnsi" w:eastAsiaTheme="minorEastAsia" w:hAnsiTheme="minorHAnsi"/>
          <w:b/>
          <w:bCs w:val="0"/>
          <w:noProof/>
          <w:sz w:val="22"/>
          <w:lang w:eastAsia="pt-BR"/>
        </w:rPr>
      </w:pPr>
      <w:bookmarkStart w:id="264" w:name="_Toc81817801"/>
      <w:bookmarkStart w:id="265" w:name="_Toc111724919"/>
      <w:r>
        <w:rPr>
          <w:rFonts w:asciiTheme="minorHAnsi" w:eastAsiaTheme="minorEastAsia" w:hAnsiTheme="minorHAnsi"/>
          <w:b/>
          <w:bCs w:val="0"/>
          <w:noProof/>
          <w:sz w:val="22"/>
          <w:lang w:eastAsia="pt-BR"/>
        </w:rPr>
        <w:lastRenderedPageBreak/>
        <w:t>SISTEMA DE PAGAMENTO DE OUTORGA E MACROTEMAS</w:t>
      </w:r>
      <w:bookmarkEnd w:id="264"/>
      <w:bookmarkEnd w:id="265"/>
    </w:p>
    <w:p w14:paraId="64C7CC73" w14:textId="1C68DEA7" w:rsidR="00C847F1" w:rsidRPr="0055339F" w:rsidRDefault="00C847F1" w:rsidP="00C847F1">
      <w:pPr>
        <w:rPr>
          <w:lang w:eastAsia="pt-BR"/>
        </w:rPr>
      </w:pPr>
      <w:r>
        <w:rPr>
          <w:lang w:eastAsia="pt-BR"/>
        </w:rPr>
        <w:t xml:space="preserve">Para o projeto, prevê-se o pagamento de dois tipos de outorga: (i) OUTORGA FIXA; e (ii) encargos com os MACROTEMAS. </w:t>
      </w:r>
    </w:p>
    <w:p w14:paraId="5FFB3D01" w14:textId="77777777" w:rsidR="00C847F1" w:rsidRPr="00D75367" w:rsidRDefault="00C847F1" w:rsidP="00C847F1">
      <w:pPr>
        <w:pStyle w:val="Ttulo2"/>
      </w:pPr>
      <w:bookmarkStart w:id="266" w:name="_Toc81817802"/>
      <w:bookmarkStart w:id="267" w:name="_Toc111724920"/>
      <w:r w:rsidRPr="00D75367">
        <w:t>Outorga Fixa</w:t>
      </w:r>
      <w:bookmarkEnd w:id="266"/>
      <w:bookmarkEnd w:id="267"/>
    </w:p>
    <w:p w14:paraId="4460386A" w14:textId="049C5AA6" w:rsidR="00C847F1" w:rsidRDefault="00C847F1" w:rsidP="00C847F1">
      <w:pPr>
        <w:rPr>
          <w:lang w:eastAsia="pt-BR"/>
        </w:rPr>
      </w:pPr>
      <w:r>
        <w:rPr>
          <w:lang w:eastAsia="pt-BR"/>
        </w:rPr>
        <w:t xml:space="preserve">Prevê-se uma </w:t>
      </w:r>
      <w:r w:rsidRPr="00F15F33">
        <w:rPr>
          <w:b/>
          <w:bCs/>
          <w:lang w:eastAsia="pt-BR"/>
        </w:rPr>
        <w:t xml:space="preserve">OUTORGA FIXA mínima de R$ </w:t>
      </w:r>
      <w:r w:rsidR="001B5E8D">
        <w:rPr>
          <w:b/>
          <w:bCs/>
          <w:lang w:eastAsia="pt-BR"/>
        </w:rPr>
        <w:t>128.</w:t>
      </w:r>
      <w:r w:rsidR="00D33AB3">
        <w:rPr>
          <w:b/>
          <w:bCs/>
          <w:lang w:eastAsia="pt-BR"/>
        </w:rPr>
        <w:t>863</w:t>
      </w:r>
      <w:r w:rsidR="001B5E8D">
        <w:rPr>
          <w:b/>
          <w:bCs/>
          <w:lang w:eastAsia="pt-BR"/>
        </w:rPr>
        <w:t>,</w:t>
      </w:r>
      <w:r w:rsidR="00D33AB3">
        <w:rPr>
          <w:b/>
          <w:bCs/>
          <w:lang w:eastAsia="pt-BR"/>
        </w:rPr>
        <w:t>52</w:t>
      </w:r>
      <w:r w:rsidR="00E2616C">
        <w:rPr>
          <w:b/>
          <w:bCs/>
          <w:lang w:eastAsia="pt-BR"/>
        </w:rPr>
        <w:t xml:space="preserve"> </w:t>
      </w:r>
      <w:r>
        <w:rPr>
          <w:lang w:eastAsia="pt-BR"/>
        </w:rPr>
        <w:t>(data-base abril de 2021), com pagamento no início do projeto, como condição precedente para assinatura do CONTRATO.</w:t>
      </w:r>
    </w:p>
    <w:p w14:paraId="3A61074F" w14:textId="4B8A3248" w:rsidR="00C847F1" w:rsidRPr="00D75367" w:rsidRDefault="00C847F1" w:rsidP="00C847F1">
      <w:pPr>
        <w:pStyle w:val="Ttulo2"/>
      </w:pPr>
      <w:bookmarkStart w:id="268" w:name="_Toc81817803"/>
      <w:bookmarkStart w:id="269" w:name="_Toc111724921"/>
      <w:proofErr w:type="spellStart"/>
      <w:r>
        <w:t>Macrotemas</w:t>
      </w:r>
      <w:bookmarkEnd w:id="268"/>
      <w:bookmarkEnd w:id="269"/>
      <w:proofErr w:type="spellEnd"/>
    </w:p>
    <w:p w14:paraId="37624282" w14:textId="4DBAA62A" w:rsidR="00C847F1" w:rsidRDefault="00691437" w:rsidP="00C847F1">
      <w:pPr>
        <w:rPr>
          <w:lang w:eastAsia="pt-BR"/>
        </w:rPr>
      </w:pPr>
      <w:bookmarkStart w:id="270" w:name="_Hlk81478206"/>
      <w:r>
        <w:rPr>
          <w:lang w:eastAsia="pt-BR"/>
        </w:rPr>
        <w:t xml:space="preserve">Prevê-se despesas com </w:t>
      </w:r>
      <w:r w:rsidRPr="00F15F33">
        <w:rPr>
          <w:b/>
          <w:bCs/>
          <w:lang w:eastAsia="pt-BR"/>
        </w:rPr>
        <w:t xml:space="preserve">MACROTEMAS de </w:t>
      </w:r>
      <w:r>
        <w:rPr>
          <w:b/>
          <w:bCs/>
          <w:lang w:eastAsia="pt-BR"/>
        </w:rPr>
        <w:t>1,</w:t>
      </w:r>
      <w:r w:rsidR="006B2A95">
        <w:rPr>
          <w:b/>
          <w:bCs/>
          <w:lang w:eastAsia="pt-BR"/>
        </w:rPr>
        <w:t>05</w:t>
      </w:r>
      <w:r w:rsidRPr="00F15F33">
        <w:rPr>
          <w:b/>
          <w:bCs/>
          <w:lang w:eastAsia="pt-BR"/>
        </w:rPr>
        <w:t>% sobre a Receita Operacional Bruta – ROB, a partir do 13</w:t>
      </w:r>
      <w:r w:rsidR="0007755D" w:rsidRPr="00F15F33">
        <w:rPr>
          <w:b/>
          <w:bCs/>
          <w:lang w:eastAsia="pt-BR"/>
        </w:rPr>
        <w:t>º mês</w:t>
      </w:r>
      <w:r w:rsidRPr="00F15F33">
        <w:rPr>
          <w:b/>
          <w:bCs/>
          <w:lang w:eastAsia="pt-BR"/>
        </w:rPr>
        <w:t xml:space="preserve"> do contrato da concessão</w:t>
      </w:r>
      <w:r>
        <w:rPr>
          <w:lang w:eastAsia="pt-BR"/>
        </w:rPr>
        <w:t xml:space="preserve">. Não há previsão de pagamento de </w:t>
      </w:r>
      <w:r w:rsidR="00C847F1" w:rsidRPr="00F15F33">
        <w:rPr>
          <w:b/>
          <w:bCs/>
          <w:lang w:eastAsia="pt-BR"/>
        </w:rPr>
        <w:t>OUTORGA VARIÁVEL</w:t>
      </w:r>
      <w:r>
        <w:rPr>
          <w:b/>
          <w:bCs/>
          <w:lang w:eastAsia="pt-BR"/>
        </w:rPr>
        <w:t>.</w:t>
      </w:r>
    </w:p>
    <w:bookmarkEnd w:id="270"/>
    <w:p w14:paraId="0574A610" w14:textId="77777777" w:rsidR="00C847F1" w:rsidRDefault="00C847F1" w:rsidP="00C847F1">
      <w:pPr>
        <w:rPr>
          <w:lang w:eastAsia="pt-BR"/>
        </w:rPr>
      </w:pPr>
    </w:p>
    <w:p w14:paraId="5986A123" w14:textId="3B45B977" w:rsidR="00C847F1" w:rsidRDefault="00C847F1" w:rsidP="00C847F1">
      <w:pPr>
        <w:pStyle w:val="Ttulo1"/>
        <w:spacing w:before="100" w:beforeAutospacing="1"/>
        <w:ind w:left="0" w:firstLine="0"/>
        <w:rPr>
          <w:rFonts w:asciiTheme="minorHAnsi" w:eastAsiaTheme="minorEastAsia" w:hAnsiTheme="minorHAnsi"/>
          <w:b/>
          <w:bCs w:val="0"/>
          <w:noProof/>
          <w:sz w:val="22"/>
          <w:lang w:eastAsia="pt-BR"/>
        </w:rPr>
      </w:pPr>
      <w:bookmarkStart w:id="271" w:name="_Toc81817804"/>
      <w:bookmarkStart w:id="272" w:name="_Toc111724922"/>
      <w:r>
        <w:rPr>
          <w:rFonts w:asciiTheme="minorHAnsi" w:eastAsiaTheme="minorEastAsia" w:hAnsiTheme="minorHAnsi"/>
          <w:b/>
          <w:bCs w:val="0"/>
          <w:noProof/>
          <w:sz w:val="22"/>
          <w:lang w:eastAsia="pt-BR"/>
        </w:rPr>
        <w:lastRenderedPageBreak/>
        <w:t>ESTRUTURA DE CAPITAL E FINANCIAMENTO</w:t>
      </w:r>
      <w:bookmarkEnd w:id="271"/>
      <w:bookmarkEnd w:id="272"/>
    </w:p>
    <w:p w14:paraId="05251F8D" w14:textId="77777777" w:rsidR="00C847F1" w:rsidRPr="00AD737A" w:rsidRDefault="00C847F1" w:rsidP="00C847F1">
      <w:pPr>
        <w:rPr>
          <w:lang w:eastAsia="pt-BR"/>
        </w:rPr>
      </w:pPr>
      <w:r w:rsidRPr="00AD737A">
        <w:rPr>
          <w:lang w:eastAsia="pt-BR"/>
        </w:rPr>
        <w:t xml:space="preserve">A estrutura de capital proposta para o PROJETO tem como base: (i) as premissas de </w:t>
      </w:r>
      <w:r w:rsidRPr="00AD737A">
        <w:rPr>
          <w:i/>
          <w:iCs/>
          <w:lang w:eastAsia="pt-BR"/>
        </w:rPr>
        <w:t>covenants</w:t>
      </w:r>
      <w:r w:rsidRPr="00AD737A">
        <w:rPr>
          <w:lang w:eastAsia="pt-BR"/>
        </w:rPr>
        <w:t xml:space="preserve"> - equações matemáticas que avaliam a compatibilidade entre as condições do financiamento (montante, prazo e custo) e a capacidade de pagamento da CONCESSIONÁRIA; (ii) montante de investimentos; e (iii) linhas de financiamento disponíveis no mercado. </w:t>
      </w:r>
    </w:p>
    <w:p w14:paraId="7C3810CD" w14:textId="6A9A3F17" w:rsidR="00C847F1" w:rsidRPr="00E90FAA" w:rsidRDefault="00C847F1" w:rsidP="00C847F1">
      <w:pPr>
        <w:rPr>
          <w:lang w:eastAsia="pt-BR"/>
        </w:rPr>
      </w:pPr>
      <w:r w:rsidRPr="00AD737A">
        <w:rPr>
          <w:lang w:eastAsia="pt-BR"/>
        </w:rPr>
        <w:t xml:space="preserve">Estima-se uma estrutura de financiamento com montante total de </w:t>
      </w:r>
      <w:r w:rsidR="0009043E">
        <w:rPr>
          <w:lang w:eastAsia="pt-BR"/>
        </w:rPr>
        <w:t>5.</w:t>
      </w:r>
      <w:r w:rsidR="003368DD">
        <w:rPr>
          <w:lang w:eastAsia="pt-BR"/>
        </w:rPr>
        <w:t>5</w:t>
      </w:r>
      <w:r w:rsidR="00785FE0">
        <w:rPr>
          <w:lang w:eastAsia="pt-BR"/>
        </w:rPr>
        <w:t>4</w:t>
      </w:r>
      <w:r w:rsidRPr="00AD737A">
        <w:rPr>
          <w:lang w:eastAsia="pt-BR"/>
        </w:rPr>
        <w:t xml:space="preserve"> milhões e uma necessidade de aporte de capital próprio de </w:t>
      </w:r>
      <w:r w:rsidR="00C149F4">
        <w:rPr>
          <w:lang w:eastAsia="pt-BR"/>
        </w:rPr>
        <w:t>23.</w:t>
      </w:r>
      <w:r w:rsidR="006B2A95">
        <w:rPr>
          <w:lang w:eastAsia="pt-BR"/>
        </w:rPr>
        <w:t>35</w:t>
      </w:r>
      <w:r w:rsidRPr="00AD737A">
        <w:rPr>
          <w:lang w:eastAsia="pt-BR"/>
        </w:rPr>
        <w:t xml:space="preserve"> milhões. </w:t>
      </w:r>
      <w:r w:rsidR="00251A79">
        <w:rPr>
          <w:lang w:eastAsia="pt-BR"/>
        </w:rPr>
        <w:t>O</w:t>
      </w:r>
      <w:r w:rsidRPr="00AD737A">
        <w:rPr>
          <w:lang w:eastAsia="pt-BR"/>
        </w:rPr>
        <w:t xml:space="preserve"> </w:t>
      </w:r>
      <w:proofErr w:type="spellStart"/>
      <w:r w:rsidRPr="00AD737A">
        <w:rPr>
          <w:i/>
          <w:iCs/>
          <w:lang w:eastAsia="pt-BR"/>
        </w:rPr>
        <w:t>funding</w:t>
      </w:r>
      <w:proofErr w:type="spellEnd"/>
      <w:r w:rsidRPr="00AD737A">
        <w:rPr>
          <w:lang w:eastAsia="pt-BR"/>
        </w:rPr>
        <w:t xml:space="preserve"> junto a bancos comerciais</w:t>
      </w:r>
      <w:r w:rsidR="00251A79">
        <w:rPr>
          <w:lang w:eastAsia="pt-BR"/>
        </w:rPr>
        <w:t xml:space="preserve"> tem desembolsos trimestrais, totalizando um total de R$ </w:t>
      </w:r>
      <w:r w:rsidR="003368DD">
        <w:rPr>
          <w:lang w:eastAsia="pt-BR"/>
        </w:rPr>
        <w:t>2.</w:t>
      </w:r>
      <w:r w:rsidR="00C149F4">
        <w:rPr>
          <w:lang w:eastAsia="pt-BR"/>
        </w:rPr>
        <w:t>92</w:t>
      </w:r>
      <w:r w:rsidR="00251A79">
        <w:rPr>
          <w:lang w:eastAsia="pt-BR"/>
        </w:rPr>
        <w:t xml:space="preserve"> milhões no primeiro ano, R$ 2.</w:t>
      </w:r>
      <w:r w:rsidR="003368DD">
        <w:rPr>
          <w:lang w:eastAsia="pt-BR"/>
        </w:rPr>
        <w:t>15</w:t>
      </w:r>
      <w:r w:rsidR="00251A79">
        <w:rPr>
          <w:lang w:eastAsia="pt-BR"/>
        </w:rPr>
        <w:t xml:space="preserve"> milhões no segundo ano e R$ R$ </w:t>
      </w:r>
      <w:r w:rsidR="003368DD">
        <w:rPr>
          <w:lang w:eastAsia="pt-BR"/>
        </w:rPr>
        <w:t>4</w:t>
      </w:r>
      <w:r w:rsidR="00C149F4">
        <w:rPr>
          <w:lang w:eastAsia="pt-BR"/>
        </w:rPr>
        <w:t>6</w:t>
      </w:r>
      <w:r w:rsidR="006B2A95">
        <w:rPr>
          <w:lang w:eastAsia="pt-BR"/>
        </w:rPr>
        <w:t>8</w:t>
      </w:r>
      <w:r w:rsidR="00251A79">
        <w:rPr>
          <w:lang w:eastAsia="pt-BR"/>
        </w:rPr>
        <w:t xml:space="preserve"> mil no terceiro ano</w:t>
      </w:r>
      <w:r w:rsidRPr="00AD737A">
        <w:rPr>
          <w:lang w:eastAsia="pt-BR"/>
        </w:rPr>
        <w:t xml:space="preserve">. </w:t>
      </w:r>
      <w:r w:rsidR="00251A79">
        <w:rPr>
          <w:lang w:eastAsia="pt-BR"/>
        </w:rPr>
        <w:t xml:space="preserve">O </w:t>
      </w:r>
      <w:r w:rsidRPr="00AD737A">
        <w:rPr>
          <w:lang w:eastAsia="pt-BR"/>
        </w:rPr>
        <w:t xml:space="preserve">custo financeiro </w:t>
      </w:r>
      <w:r w:rsidR="00251A79">
        <w:rPr>
          <w:lang w:eastAsia="pt-BR"/>
        </w:rPr>
        <w:t>estimado é de</w:t>
      </w:r>
      <w:r w:rsidRPr="00AD737A">
        <w:rPr>
          <w:lang w:eastAsia="pt-BR"/>
        </w:rPr>
        <w:t xml:space="preserve"> CDI + 5,00% e um prazo de carência do pagamento do principal de 36 meses</w:t>
      </w:r>
      <w:r>
        <w:rPr>
          <w:lang w:eastAsia="pt-BR"/>
        </w:rPr>
        <w:t xml:space="preserve"> e prazo total de 120 meses</w:t>
      </w:r>
      <w:r w:rsidRPr="00AD737A">
        <w:rPr>
          <w:lang w:eastAsia="pt-BR"/>
        </w:rPr>
        <w:t xml:space="preserve">. Simulou-se o pagamento de uma fiança bancária até o </w:t>
      </w:r>
      <w:proofErr w:type="spellStart"/>
      <w:r w:rsidRPr="00AD737A">
        <w:rPr>
          <w:i/>
          <w:iCs/>
          <w:lang w:eastAsia="pt-BR"/>
        </w:rPr>
        <w:t>completion</w:t>
      </w:r>
      <w:proofErr w:type="spellEnd"/>
      <w:r w:rsidRPr="00AD737A">
        <w:rPr>
          <w:lang w:eastAsia="pt-BR"/>
        </w:rPr>
        <w:t xml:space="preserve"> físico e financeiro da primeira tranche, no 36º mês.</w:t>
      </w:r>
    </w:p>
    <w:p w14:paraId="7625DE51" w14:textId="3EAF608F" w:rsidR="00251A79" w:rsidRDefault="00251A79" w:rsidP="00251A79">
      <w:pPr>
        <w:pStyle w:val="Legenda"/>
        <w:keepNext/>
        <w:jc w:val="both"/>
      </w:pPr>
      <w:bookmarkStart w:id="273" w:name="_Toc106611249"/>
      <w:r>
        <w:t xml:space="preserve">Tabela </w:t>
      </w:r>
      <w:fldSimple w:instr=" SEQ Tabela \* ARABIC ">
        <w:r w:rsidR="00983AB8">
          <w:rPr>
            <w:noProof/>
          </w:rPr>
          <w:t>22</w:t>
        </w:r>
      </w:fldSimple>
      <w:r>
        <w:t xml:space="preserve"> - </w:t>
      </w:r>
      <w:r w:rsidRPr="00E65A53">
        <w:t>Condições para Dívida</w:t>
      </w:r>
      <w:bookmarkEnd w:id="273"/>
    </w:p>
    <w:p w14:paraId="7FF21539" w14:textId="257D0666" w:rsidR="00C847F1" w:rsidRPr="00C847F1" w:rsidRDefault="006B2A95" w:rsidP="00C847F1">
      <w:pPr>
        <w:rPr>
          <w:lang w:eastAsia="pt-BR"/>
        </w:rPr>
      </w:pPr>
      <w:r w:rsidRPr="006B2A95">
        <w:rPr>
          <w:noProof/>
        </w:rPr>
        <w:drawing>
          <wp:inline distT="0" distB="0" distL="0" distR="0" wp14:anchorId="3EDCD6FA" wp14:editId="65CDDBFB">
            <wp:extent cx="5593080" cy="4831080"/>
            <wp:effectExtent l="0" t="0" r="762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93080" cy="4831080"/>
                    </a:xfrm>
                    <a:prstGeom prst="rect">
                      <a:avLst/>
                    </a:prstGeom>
                    <a:noFill/>
                    <a:ln>
                      <a:noFill/>
                    </a:ln>
                  </pic:spPr>
                </pic:pic>
              </a:graphicData>
            </a:graphic>
          </wp:inline>
        </w:drawing>
      </w:r>
    </w:p>
    <w:p w14:paraId="627034F1" w14:textId="77777777" w:rsidR="00DB5E1C" w:rsidRDefault="00DB5E1C" w:rsidP="00251A79">
      <w:pPr>
        <w:pStyle w:val="Ttulo1"/>
        <w:spacing w:before="100" w:beforeAutospacing="1"/>
        <w:ind w:left="0" w:firstLine="0"/>
        <w:rPr>
          <w:rFonts w:asciiTheme="minorHAnsi" w:eastAsiaTheme="minorEastAsia" w:hAnsiTheme="minorHAnsi"/>
          <w:b/>
          <w:bCs w:val="0"/>
          <w:noProof/>
          <w:sz w:val="22"/>
          <w:lang w:eastAsia="pt-BR"/>
        </w:rPr>
        <w:sectPr w:rsidR="00DB5E1C" w:rsidSect="00C51BE1">
          <w:footerReference w:type="default" r:id="rId28"/>
          <w:type w:val="continuous"/>
          <w:pgSz w:w="23811" w:h="16838" w:orient="landscape" w:code="8"/>
          <w:pgMar w:top="1134" w:right="1077" w:bottom="1247" w:left="1077"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num="2" w:space="709"/>
          <w:docGrid w:linePitch="360"/>
        </w:sectPr>
      </w:pPr>
      <w:bookmarkStart w:id="274" w:name="_Toc81817805"/>
    </w:p>
    <w:p w14:paraId="6FE34CC5" w14:textId="0C3FD64D" w:rsidR="00251A79" w:rsidRDefault="00251A79" w:rsidP="00DB5E1C">
      <w:pPr>
        <w:pStyle w:val="Ttulo1"/>
        <w:spacing w:before="100" w:beforeAutospacing="1"/>
        <w:ind w:left="0" w:firstLine="0"/>
        <w:rPr>
          <w:rFonts w:asciiTheme="minorHAnsi" w:eastAsiaTheme="minorEastAsia" w:hAnsiTheme="minorHAnsi"/>
          <w:b/>
          <w:bCs w:val="0"/>
          <w:noProof/>
          <w:sz w:val="22"/>
          <w:lang w:eastAsia="pt-BR"/>
        </w:rPr>
      </w:pPr>
      <w:bookmarkStart w:id="275" w:name="_Toc111724923"/>
      <w:r>
        <w:rPr>
          <w:rFonts w:asciiTheme="minorHAnsi" w:eastAsiaTheme="minorEastAsia" w:hAnsiTheme="minorHAnsi"/>
          <w:b/>
          <w:bCs w:val="0"/>
          <w:noProof/>
          <w:sz w:val="22"/>
          <w:lang w:eastAsia="pt-BR"/>
        </w:rPr>
        <w:lastRenderedPageBreak/>
        <w:t>DEMONSTRATIVOS FINANCEIROS</w:t>
      </w:r>
      <w:bookmarkEnd w:id="274"/>
      <w:bookmarkEnd w:id="275"/>
    </w:p>
    <w:p w14:paraId="4D8D5355" w14:textId="26698401" w:rsidR="004F0E67" w:rsidRDefault="004F0E67" w:rsidP="004F0E67">
      <w:pPr>
        <w:pStyle w:val="Legenda"/>
        <w:keepNext/>
        <w:jc w:val="both"/>
      </w:pPr>
      <w:bookmarkStart w:id="276" w:name="_Toc106611250"/>
      <w:r>
        <w:lastRenderedPageBreak/>
        <w:t xml:space="preserve">Tabela </w:t>
      </w:r>
      <w:fldSimple w:instr=" SEQ Tabela \* ARABIC ">
        <w:r w:rsidR="00983AB8">
          <w:rPr>
            <w:noProof/>
          </w:rPr>
          <w:t>23</w:t>
        </w:r>
      </w:fldSimple>
      <w:r>
        <w:t xml:space="preserve"> - </w:t>
      </w:r>
      <w:r w:rsidRPr="00932F37">
        <w:t>Demonstrativos em R$ 000</w:t>
      </w:r>
      <w:bookmarkEnd w:id="276"/>
    </w:p>
    <w:p w14:paraId="5611B8E0" w14:textId="06F5C4C6" w:rsidR="00D33AB3" w:rsidRDefault="00D33AB3" w:rsidP="004F0E67">
      <w:r w:rsidRPr="00D33AB3">
        <w:rPr>
          <w:noProof/>
        </w:rPr>
        <w:drawing>
          <wp:inline distT="0" distB="0" distL="0" distR="0" wp14:anchorId="31365598" wp14:editId="23E682CE">
            <wp:extent cx="11627893" cy="7999672"/>
            <wp:effectExtent l="0" t="0" r="0" b="190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30112" cy="8001198"/>
                    </a:xfrm>
                    <a:prstGeom prst="rect">
                      <a:avLst/>
                    </a:prstGeom>
                    <a:noFill/>
                    <a:ln>
                      <a:noFill/>
                    </a:ln>
                  </pic:spPr>
                </pic:pic>
              </a:graphicData>
            </a:graphic>
          </wp:inline>
        </w:drawing>
      </w:r>
    </w:p>
    <w:p w14:paraId="43CF0537" w14:textId="3E5C2856" w:rsidR="00D33AB3" w:rsidRDefault="00D33AB3" w:rsidP="004F0E67">
      <w:r w:rsidRPr="00D33AB3">
        <w:rPr>
          <w:noProof/>
        </w:rPr>
        <w:lastRenderedPageBreak/>
        <w:drawing>
          <wp:inline distT="0" distB="0" distL="0" distR="0" wp14:anchorId="4B2A6747" wp14:editId="547B7582">
            <wp:extent cx="11805313" cy="8121732"/>
            <wp:effectExtent l="0" t="0" r="5715"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806900" cy="8122824"/>
                    </a:xfrm>
                    <a:prstGeom prst="rect">
                      <a:avLst/>
                    </a:prstGeom>
                    <a:noFill/>
                    <a:ln>
                      <a:noFill/>
                    </a:ln>
                  </pic:spPr>
                </pic:pic>
              </a:graphicData>
            </a:graphic>
          </wp:inline>
        </w:drawing>
      </w:r>
    </w:p>
    <w:p w14:paraId="633C294B" w14:textId="5C8780C9" w:rsidR="00D33AB3" w:rsidRDefault="00A01FDF" w:rsidP="004F0E67">
      <w:r w:rsidRPr="00A01FDF">
        <w:rPr>
          <w:noProof/>
        </w:rPr>
        <w:lastRenderedPageBreak/>
        <w:drawing>
          <wp:inline distT="0" distB="0" distL="0" distR="0" wp14:anchorId="2BC0A0A9" wp14:editId="1DFD5DED">
            <wp:extent cx="12126036" cy="5930436"/>
            <wp:effectExtent l="0" t="0" r="889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27067" cy="5930940"/>
                    </a:xfrm>
                    <a:prstGeom prst="rect">
                      <a:avLst/>
                    </a:prstGeom>
                    <a:noFill/>
                    <a:ln>
                      <a:noFill/>
                    </a:ln>
                  </pic:spPr>
                </pic:pic>
              </a:graphicData>
            </a:graphic>
          </wp:inline>
        </w:drawing>
      </w:r>
    </w:p>
    <w:p w14:paraId="764AB528" w14:textId="77777777" w:rsidR="00D33AB3" w:rsidRPr="004F0E67" w:rsidRDefault="00D33AB3" w:rsidP="004F0E67">
      <w:pPr>
        <w:rPr>
          <w:lang w:eastAsia="pt-BR"/>
        </w:rPr>
      </w:pPr>
    </w:p>
    <w:p w14:paraId="2143A4A8" w14:textId="725EC662" w:rsidR="00DB5E1C" w:rsidRPr="00DB5E1C" w:rsidRDefault="00DB5E1C" w:rsidP="00DB5E1C">
      <w:pPr>
        <w:rPr>
          <w:lang w:eastAsia="pt-BR"/>
        </w:rPr>
      </w:pPr>
    </w:p>
    <w:bookmarkEnd w:id="3"/>
    <w:p w14:paraId="6258C455" w14:textId="6207753B" w:rsidR="00DB5E1C" w:rsidRDefault="00DB5E1C" w:rsidP="00DB5E1C">
      <w:pPr>
        <w:pStyle w:val="0Texto"/>
      </w:pPr>
    </w:p>
    <w:p w14:paraId="42F805E8" w14:textId="1D8AA2C5" w:rsidR="00DB5E1C" w:rsidRDefault="00DB5E1C" w:rsidP="00DB5E1C">
      <w:pPr>
        <w:pStyle w:val="0Texto"/>
      </w:pPr>
    </w:p>
    <w:p w14:paraId="40D23054" w14:textId="52036E15" w:rsidR="00DB5E1C" w:rsidRDefault="00DB5E1C" w:rsidP="00DB5E1C"/>
    <w:p w14:paraId="1C504D29" w14:textId="6A9313F0" w:rsidR="00DB5E1C" w:rsidRDefault="00DB5E1C" w:rsidP="00DB5E1C"/>
    <w:p w14:paraId="33873F95" w14:textId="74AF16C1" w:rsidR="00DB5E1C" w:rsidRDefault="00A01FDF" w:rsidP="00DB5E1C">
      <w:r w:rsidRPr="00A01FDF">
        <w:rPr>
          <w:noProof/>
        </w:rPr>
        <w:lastRenderedPageBreak/>
        <w:drawing>
          <wp:inline distT="0" distB="0" distL="0" distR="0" wp14:anchorId="1DC292FF" wp14:editId="3F3BD033">
            <wp:extent cx="12167235" cy="5950585"/>
            <wp:effectExtent l="0" t="0" r="571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167235" cy="5950585"/>
                    </a:xfrm>
                    <a:prstGeom prst="rect">
                      <a:avLst/>
                    </a:prstGeom>
                    <a:noFill/>
                    <a:ln>
                      <a:noFill/>
                    </a:ln>
                  </pic:spPr>
                </pic:pic>
              </a:graphicData>
            </a:graphic>
          </wp:inline>
        </w:drawing>
      </w:r>
    </w:p>
    <w:p w14:paraId="7D49E38F" w14:textId="0B172444" w:rsidR="00DB5E1C" w:rsidRDefault="00DB5E1C" w:rsidP="00DB5E1C"/>
    <w:p w14:paraId="5A18AB35" w14:textId="1EB08E4B" w:rsidR="00DB5E1C" w:rsidRDefault="00DB5E1C" w:rsidP="00DB5E1C"/>
    <w:p w14:paraId="225A6CB8" w14:textId="77777777" w:rsidR="00DB5E1C" w:rsidRDefault="00DB5E1C" w:rsidP="00DB5E1C"/>
    <w:p w14:paraId="305F36B9" w14:textId="2DC7897E" w:rsidR="00DB5E1C" w:rsidRPr="00DB5E1C" w:rsidRDefault="00DB5E1C" w:rsidP="00DB5E1C">
      <w:pPr>
        <w:sectPr w:rsidR="00DB5E1C" w:rsidRPr="00DB5E1C" w:rsidSect="00DB5E1C">
          <w:type w:val="continuous"/>
          <w:pgSz w:w="23811" w:h="16838" w:orient="landscape" w:code="8"/>
          <w:pgMar w:top="1134" w:right="1077" w:bottom="1247" w:left="1077"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09"/>
          <w:docGrid w:linePitch="360"/>
        </w:sectPr>
      </w:pPr>
    </w:p>
    <w:p w14:paraId="1C192FC5" w14:textId="05ABF193" w:rsidR="00602AEA" w:rsidRPr="00602AEA" w:rsidRDefault="002A2B8D" w:rsidP="00E618E1">
      <w:pPr>
        <w:pStyle w:val="Ttulo1"/>
        <w:numPr>
          <w:ilvl w:val="0"/>
          <w:numId w:val="21"/>
        </w:numPr>
        <w:spacing w:before="100" w:beforeAutospacing="1"/>
        <w:ind w:left="0" w:firstLine="0"/>
        <w:rPr>
          <w:b/>
        </w:rPr>
      </w:pPr>
      <w:bookmarkStart w:id="277" w:name="_Toc111724924"/>
      <w:r>
        <w:rPr>
          <w:bCs w:val="0"/>
        </w:rPr>
        <w:lastRenderedPageBreak/>
        <w:t>ÍNDICE DE IMAGENS</w:t>
      </w:r>
      <w:bookmarkEnd w:id="277"/>
    </w:p>
    <w:p w14:paraId="1477CBDC" w14:textId="0E110DDF" w:rsidR="00762226" w:rsidRDefault="00602AEA">
      <w:pPr>
        <w:pStyle w:val="ndicedeilustraes"/>
        <w:tabs>
          <w:tab w:val="right" w:leader="dot" w:pos="10464"/>
        </w:tabs>
        <w:rPr>
          <w:rFonts w:asciiTheme="minorHAnsi" w:eastAsiaTheme="minorEastAsia" w:hAnsiTheme="minorHAnsi" w:cstheme="minorBidi"/>
          <w:noProof/>
          <w:sz w:val="22"/>
          <w:szCs w:val="22"/>
        </w:rPr>
      </w:pPr>
      <w:r w:rsidRPr="00AF5778">
        <w:rPr>
          <w:rFonts w:eastAsiaTheme="minorHAnsi" w:cstheme="minorBidi"/>
          <w:shd w:val="clear" w:color="auto" w:fill="FFFFFF"/>
        </w:rPr>
        <w:fldChar w:fldCharType="begin"/>
      </w:r>
      <w:r w:rsidRPr="00AF5778">
        <w:rPr>
          <w:rFonts w:eastAsiaTheme="minorHAnsi" w:cstheme="minorBidi"/>
          <w:shd w:val="clear" w:color="auto" w:fill="FFFFFF"/>
        </w:rPr>
        <w:instrText xml:space="preserve"> TOC \h \z \c "Figura" </w:instrText>
      </w:r>
      <w:r w:rsidRPr="00AF5778">
        <w:rPr>
          <w:rFonts w:eastAsiaTheme="minorHAnsi" w:cstheme="minorBidi"/>
          <w:shd w:val="clear" w:color="auto" w:fill="FFFFFF"/>
        </w:rPr>
        <w:fldChar w:fldCharType="separate"/>
      </w:r>
      <w:hyperlink w:anchor="_Toc106611215" w:history="1">
        <w:r w:rsidR="00762226" w:rsidRPr="003216CE">
          <w:rPr>
            <w:rStyle w:val="Hyperlink"/>
          </w:rPr>
          <w:t>Figura 1 - Demanda Cenário-Base (visitantes/ano)</w:t>
        </w:r>
        <w:r w:rsidR="00762226">
          <w:rPr>
            <w:noProof/>
            <w:webHidden/>
          </w:rPr>
          <w:tab/>
        </w:r>
        <w:r w:rsidR="00762226">
          <w:rPr>
            <w:noProof/>
            <w:webHidden/>
          </w:rPr>
          <w:fldChar w:fldCharType="begin"/>
        </w:r>
        <w:r w:rsidR="00762226">
          <w:rPr>
            <w:noProof/>
            <w:webHidden/>
          </w:rPr>
          <w:instrText xml:space="preserve"> PAGEREF _Toc106611215 \h </w:instrText>
        </w:r>
        <w:r w:rsidR="00762226">
          <w:rPr>
            <w:noProof/>
            <w:webHidden/>
          </w:rPr>
        </w:r>
        <w:r w:rsidR="00762226">
          <w:rPr>
            <w:noProof/>
            <w:webHidden/>
          </w:rPr>
          <w:fldChar w:fldCharType="separate"/>
        </w:r>
        <w:r w:rsidR="00983AB8">
          <w:rPr>
            <w:noProof/>
            <w:webHidden/>
          </w:rPr>
          <w:t>8</w:t>
        </w:r>
        <w:r w:rsidR="00762226">
          <w:rPr>
            <w:noProof/>
            <w:webHidden/>
          </w:rPr>
          <w:fldChar w:fldCharType="end"/>
        </w:r>
      </w:hyperlink>
    </w:p>
    <w:p w14:paraId="52D461B5" w14:textId="27DDAD42"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16" w:history="1">
        <w:r w:rsidR="00762226" w:rsidRPr="003216CE">
          <w:rPr>
            <w:rStyle w:val="Hyperlink"/>
          </w:rPr>
          <w:t>Figura 2 - Entrada (JBPOA)</w:t>
        </w:r>
        <w:r w:rsidR="00762226">
          <w:rPr>
            <w:noProof/>
            <w:webHidden/>
          </w:rPr>
          <w:tab/>
        </w:r>
        <w:r w:rsidR="00762226">
          <w:rPr>
            <w:noProof/>
            <w:webHidden/>
          </w:rPr>
          <w:fldChar w:fldCharType="begin"/>
        </w:r>
        <w:r w:rsidR="00762226">
          <w:rPr>
            <w:noProof/>
            <w:webHidden/>
          </w:rPr>
          <w:instrText xml:space="preserve"> PAGEREF _Toc106611216 \h </w:instrText>
        </w:r>
        <w:r w:rsidR="00762226">
          <w:rPr>
            <w:noProof/>
            <w:webHidden/>
          </w:rPr>
        </w:r>
        <w:r w:rsidR="00762226">
          <w:rPr>
            <w:noProof/>
            <w:webHidden/>
          </w:rPr>
          <w:fldChar w:fldCharType="separate"/>
        </w:r>
        <w:r w:rsidR="00983AB8">
          <w:rPr>
            <w:noProof/>
            <w:webHidden/>
          </w:rPr>
          <w:t>10</w:t>
        </w:r>
        <w:r w:rsidR="00762226">
          <w:rPr>
            <w:noProof/>
            <w:webHidden/>
          </w:rPr>
          <w:fldChar w:fldCharType="end"/>
        </w:r>
      </w:hyperlink>
    </w:p>
    <w:p w14:paraId="38B52BBB" w14:textId="572690EE"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17" w:history="1">
        <w:r w:rsidR="00762226" w:rsidRPr="003216CE">
          <w:rPr>
            <w:rStyle w:val="Hyperlink"/>
          </w:rPr>
          <w:t>Figura 3 - Receitas de Bilheteria (Em R$ 000)</w:t>
        </w:r>
        <w:r w:rsidR="00762226">
          <w:rPr>
            <w:noProof/>
            <w:webHidden/>
          </w:rPr>
          <w:tab/>
        </w:r>
        <w:r w:rsidR="00762226">
          <w:rPr>
            <w:noProof/>
            <w:webHidden/>
          </w:rPr>
          <w:fldChar w:fldCharType="begin"/>
        </w:r>
        <w:r w:rsidR="00762226">
          <w:rPr>
            <w:noProof/>
            <w:webHidden/>
          </w:rPr>
          <w:instrText xml:space="preserve"> PAGEREF _Toc106611217 \h </w:instrText>
        </w:r>
        <w:r w:rsidR="00762226">
          <w:rPr>
            <w:noProof/>
            <w:webHidden/>
          </w:rPr>
        </w:r>
        <w:r w:rsidR="00762226">
          <w:rPr>
            <w:noProof/>
            <w:webHidden/>
          </w:rPr>
          <w:fldChar w:fldCharType="separate"/>
        </w:r>
        <w:r w:rsidR="00983AB8">
          <w:rPr>
            <w:noProof/>
            <w:webHidden/>
          </w:rPr>
          <w:t>11</w:t>
        </w:r>
        <w:r w:rsidR="00762226">
          <w:rPr>
            <w:noProof/>
            <w:webHidden/>
          </w:rPr>
          <w:fldChar w:fldCharType="end"/>
        </w:r>
      </w:hyperlink>
    </w:p>
    <w:p w14:paraId="195B69A5" w14:textId="06A7CB79"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18" w:history="1">
        <w:r w:rsidR="00762226" w:rsidRPr="003216CE">
          <w:rPr>
            <w:rStyle w:val="Hyperlink"/>
          </w:rPr>
          <w:t>Figura 4 - Premissas Estacionamento</w:t>
        </w:r>
        <w:r w:rsidR="00762226">
          <w:rPr>
            <w:noProof/>
            <w:webHidden/>
          </w:rPr>
          <w:tab/>
        </w:r>
        <w:r w:rsidR="00762226">
          <w:rPr>
            <w:noProof/>
            <w:webHidden/>
          </w:rPr>
          <w:fldChar w:fldCharType="begin"/>
        </w:r>
        <w:r w:rsidR="00762226">
          <w:rPr>
            <w:noProof/>
            <w:webHidden/>
          </w:rPr>
          <w:instrText xml:space="preserve"> PAGEREF _Toc106611218 \h </w:instrText>
        </w:r>
        <w:r w:rsidR="00762226">
          <w:rPr>
            <w:noProof/>
            <w:webHidden/>
          </w:rPr>
        </w:r>
        <w:r w:rsidR="00762226">
          <w:rPr>
            <w:noProof/>
            <w:webHidden/>
          </w:rPr>
          <w:fldChar w:fldCharType="separate"/>
        </w:r>
        <w:r w:rsidR="00983AB8">
          <w:rPr>
            <w:noProof/>
            <w:webHidden/>
          </w:rPr>
          <w:t>11</w:t>
        </w:r>
        <w:r w:rsidR="00762226">
          <w:rPr>
            <w:noProof/>
            <w:webHidden/>
          </w:rPr>
          <w:fldChar w:fldCharType="end"/>
        </w:r>
      </w:hyperlink>
    </w:p>
    <w:p w14:paraId="62F0A812" w14:textId="19E5287B"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19" w:history="1">
        <w:r w:rsidR="00762226" w:rsidRPr="003216CE">
          <w:rPr>
            <w:rStyle w:val="Hyperlink"/>
          </w:rPr>
          <w:t>Figura 5 -Premissas de A&amp;B e Comércio</w:t>
        </w:r>
        <w:r w:rsidR="00762226">
          <w:rPr>
            <w:noProof/>
            <w:webHidden/>
          </w:rPr>
          <w:tab/>
        </w:r>
        <w:r w:rsidR="00762226">
          <w:rPr>
            <w:noProof/>
            <w:webHidden/>
          </w:rPr>
          <w:fldChar w:fldCharType="begin"/>
        </w:r>
        <w:r w:rsidR="00762226">
          <w:rPr>
            <w:noProof/>
            <w:webHidden/>
          </w:rPr>
          <w:instrText xml:space="preserve"> PAGEREF _Toc106611219 \h </w:instrText>
        </w:r>
        <w:r w:rsidR="00762226">
          <w:rPr>
            <w:noProof/>
            <w:webHidden/>
          </w:rPr>
        </w:r>
        <w:r w:rsidR="00762226">
          <w:rPr>
            <w:noProof/>
            <w:webHidden/>
          </w:rPr>
          <w:fldChar w:fldCharType="separate"/>
        </w:r>
        <w:r w:rsidR="00983AB8">
          <w:rPr>
            <w:noProof/>
            <w:webHidden/>
          </w:rPr>
          <w:t>11</w:t>
        </w:r>
        <w:r w:rsidR="00762226">
          <w:rPr>
            <w:noProof/>
            <w:webHidden/>
          </w:rPr>
          <w:fldChar w:fldCharType="end"/>
        </w:r>
      </w:hyperlink>
    </w:p>
    <w:p w14:paraId="456C9F2B" w14:textId="707831D7"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0" w:history="1">
        <w:r w:rsidR="00762226" w:rsidRPr="003216CE">
          <w:rPr>
            <w:rStyle w:val="Hyperlink"/>
          </w:rPr>
          <w:t>Figura 6 - Premissas Atrativos Específicos</w:t>
        </w:r>
        <w:r w:rsidR="00762226">
          <w:rPr>
            <w:noProof/>
            <w:webHidden/>
          </w:rPr>
          <w:tab/>
        </w:r>
        <w:r w:rsidR="00762226">
          <w:rPr>
            <w:noProof/>
            <w:webHidden/>
          </w:rPr>
          <w:fldChar w:fldCharType="begin"/>
        </w:r>
        <w:r w:rsidR="00762226">
          <w:rPr>
            <w:noProof/>
            <w:webHidden/>
          </w:rPr>
          <w:instrText xml:space="preserve"> PAGEREF _Toc106611220 \h </w:instrText>
        </w:r>
        <w:r w:rsidR="00762226">
          <w:rPr>
            <w:noProof/>
            <w:webHidden/>
          </w:rPr>
        </w:r>
        <w:r w:rsidR="00762226">
          <w:rPr>
            <w:noProof/>
            <w:webHidden/>
          </w:rPr>
          <w:fldChar w:fldCharType="separate"/>
        </w:r>
        <w:r w:rsidR="00983AB8">
          <w:rPr>
            <w:noProof/>
            <w:webHidden/>
          </w:rPr>
          <w:t>12</w:t>
        </w:r>
        <w:r w:rsidR="00762226">
          <w:rPr>
            <w:noProof/>
            <w:webHidden/>
          </w:rPr>
          <w:fldChar w:fldCharType="end"/>
        </w:r>
      </w:hyperlink>
    </w:p>
    <w:p w14:paraId="73230C49" w14:textId="46F1E105"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1" w:history="1">
        <w:r w:rsidR="00762226" w:rsidRPr="003216CE">
          <w:rPr>
            <w:rStyle w:val="Hyperlink"/>
          </w:rPr>
          <w:t>Figura 7 - Receita Bruta (Em R$ 000)</w:t>
        </w:r>
        <w:r w:rsidR="00762226">
          <w:rPr>
            <w:noProof/>
            <w:webHidden/>
          </w:rPr>
          <w:tab/>
        </w:r>
        <w:r w:rsidR="00762226">
          <w:rPr>
            <w:noProof/>
            <w:webHidden/>
          </w:rPr>
          <w:fldChar w:fldCharType="begin"/>
        </w:r>
        <w:r w:rsidR="00762226">
          <w:rPr>
            <w:noProof/>
            <w:webHidden/>
          </w:rPr>
          <w:instrText xml:space="preserve"> PAGEREF _Toc106611221 \h </w:instrText>
        </w:r>
        <w:r w:rsidR="00762226">
          <w:rPr>
            <w:noProof/>
            <w:webHidden/>
          </w:rPr>
        </w:r>
        <w:r w:rsidR="00762226">
          <w:rPr>
            <w:noProof/>
            <w:webHidden/>
          </w:rPr>
          <w:fldChar w:fldCharType="separate"/>
        </w:r>
        <w:r w:rsidR="00983AB8">
          <w:rPr>
            <w:noProof/>
            <w:webHidden/>
          </w:rPr>
          <w:t>13</w:t>
        </w:r>
        <w:r w:rsidR="00762226">
          <w:rPr>
            <w:noProof/>
            <w:webHidden/>
          </w:rPr>
          <w:fldChar w:fldCharType="end"/>
        </w:r>
      </w:hyperlink>
    </w:p>
    <w:p w14:paraId="229B3A4B" w14:textId="1A0F99FD"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2" w:history="1">
        <w:r w:rsidR="00762226" w:rsidRPr="003216CE">
          <w:rPr>
            <w:rStyle w:val="Hyperlink"/>
          </w:rPr>
          <w:t>Figura 8 - OPEX Atrativos Específicos</w:t>
        </w:r>
        <w:r w:rsidR="00762226">
          <w:rPr>
            <w:noProof/>
            <w:webHidden/>
          </w:rPr>
          <w:tab/>
        </w:r>
        <w:r w:rsidR="00762226">
          <w:rPr>
            <w:noProof/>
            <w:webHidden/>
          </w:rPr>
          <w:fldChar w:fldCharType="begin"/>
        </w:r>
        <w:r w:rsidR="00762226">
          <w:rPr>
            <w:noProof/>
            <w:webHidden/>
          </w:rPr>
          <w:instrText xml:space="preserve"> PAGEREF _Toc106611222 \h </w:instrText>
        </w:r>
        <w:r w:rsidR="00762226">
          <w:rPr>
            <w:noProof/>
            <w:webHidden/>
          </w:rPr>
        </w:r>
        <w:r w:rsidR="00762226">
          <w:rPr>
            <w:noProof/>
            <w:webHidden/>
          </w:rPr>
          <w:fldChar w:fldCharType="separate"/>
        </w:r>
        <w:r w:rsidR="00983AB8">
          <w:rPr>
            <w:noProof/>
            <w:webHidden/>
          </w:rPr>
          <w:t>14</w:t>
        </w:r>
        <w:r w:rsidR="00762226">
          <w:rPr>
            <w:noProof/>
            <w:webHidden/>
          </w:rPr>
          <w:fldChar w:fldCharType="end"/>
        </w:r>
      </w:hyperlink>
    </w:p>
    <w:p w14:paraId="381806C5" w14:textId="2536C124"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3" w:history="1">
        <w:r w:rsidR="00762226" w:rsidRPr="003216CE">
          <w:rPr>
            <w:rStyle w:val="Hyperlink"/>
          </w:rPr>
          <w:t>Figura 9 - OPEX - Pessoal</w:t>
        </w:r>
        <w:r w:rsidR="00762226">
          <w:rPr>
            <w:noProof/>
            <w:webHidden/>
          </w:rPr>
          <w:tab/>
        </w:r>
        <w:r w:rsidR="00762226">
          <w:rPr>
            <w:noProof/>
            <w:webHidden/>
          </w:rPr>
          <w:fldChar w:fldCharType="begin"/>
        </w:r>
        <w:r w:rsidR="00762226">
          <w:rPr>
            <w:noProof/>
            <w:webHidden/>
          </w:rPr>
          <w:instrText xml:space="preserve"> PAGEREF _Toc106611223 \h </w:instrText>
        </w:r>
        <w:r w:rsidR="00762226">
          <w:rPr>
            <w:noProof/>
            <w:webHidden/>
          </w:rPr>
        </w:r>
        <w:r w:rsidR="00762226">
          <w:rPr>
            <w:noProof/>
            <w:webHidden/>
          </w:rPr>
          <w:fldChar w:fldCharType="separate"/>
        </w:r>
        <w:r w:rsidR="00983AB8">
          <w:rPr>
            <w:noProof/>
            <w:webHidden/>
          </w:rPr>
          <w:t>16</w:t>
        </w:r>
        <w:r w:rsidR="00762226">
          <w:rPr>
            <w:noProof/>
            <w:webHidden/>
          </w:rPr>
          <w:fldChar w:fldCharType="end"/>
        </w:r>
      </w:hyperlink>
    </w:p>
    <w:p w14:paraId="0CC87DE6" w14:textId="47CD0B92"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4" w:history="1">
        <w:r w:rsidR="00762226" w:rsidRPr="003216CE">
          <w:rPr>
            <w:rStyle w:val="Hyperlink"/>
          </w:rPr>
          <w:t>Figura 10 - OPEX - Pessoal Aquário e Museu</w:t>
        </w:r>
        <w:r w:rsidR="00762226">
          <w:rPr>
            <w:noProof/>
            <w:webHidden/>
          </w:rPr>
          <w:tab/>
        </w:r>
        <w:r w:rsidR="00762226">
          <w:rPr>
            <w:noProof/>
            <w:webHidden/>
          </w:rPr>
          <w:fldChar w:fldCharType="begin"/>
        </w:r>
        <w:r w:rsidR="00762226">
          <w:rPr>
            <w:noProof/>
            <w:webHidden/>
          </w:rPr>
          <w:instrText xml:space="preserve"> PAGEREF _Toc106611224 \h </w:instrText>
        </w:r>
        <w:r w:rsidR="00762226">
          <w:rPr>
            <w:noProof/>
            <w:webHidden/>
          </w:rPr>
        </w:r>
        <w:r w:rsidR="00762226">
          <w:rPr>
            <w:noProof/>
            <w:webHidden/>
          </w:rPr>
          <w:fldChar w:fldCharType="separate"/>
        </w:r>
        <w:r w:rsidR="00983AB8">
          <w:rPr>
            <w:noProof/>
            <w:webHidden/>
          </w:rPr>
          <w:t>16</w:t>
        </w:r>
        <w:r w:rsidR="00762226">
          <w:rPr>
            <w:noProof/>
            <w:webHidden/>
          </w:rPr>
          <w:fldChar w:fldCharType="end"/>
        </w:r>
      </w:hyperlink>
    </w:p>
    <w:p w14:paraId="02929B3A" w14:textId="15B85093"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5" w:history="1">
        <w:r w:rsidR="00762226" w:rsidRPr="003216CE">
          <w:rPr>
            <w:rStyle w:val="Hyperlink"/>
          </w:rPr>
          <w:t>Figura 11 - Custos e despesas operacionais (R$ 000)</w:t>
        </w:r>
        <w:r w:rsidR="00762226">
          <w:rPr>
            <w:noProof/>
            <w:webHidden/>
          </w:rPr>
          <w:tab/>
        </w:r>
        <w:r w:rsidR="00762226">
          <w:rPr>
            <w:noProof/>
            <w:webHidden/>
          </w:rPr>
          <w:fldChar w:fldCharType="begin"/>
        </w:r>
        <w:r w:rsidR="00762226">
          <w:rPr>
            <w:noProof/>
            <w:webHidden/>
          </w:rPr>
          <w:instrText xml:space="preserve"> PAGEREF _Toc106611225 \h </w:instrText>
        </w:r>
        <w:r w:rsidR="00762226">
          <w:rPr>
            <w:noProof/>
            <w:webHidden/>
          </w:rPr>
        </w:r>
        <w:r w:rsidR="00762226">
          <w:rPr>
            <w:noProof/>
            <w:webHidden/>
          </w:rPr>
          <w:fldChar w:fldCharType="separate"/>
        </w:r>
        <w:r w:rsidR="00983AB8">
          <w:rPr>
            <w:noProof/>
            <w:webHidden/>
          </w:rPr>
          <w:t>17</w:t>
        </w:r>
        <w:r w:rsidR="00762226">
          <w:rPr>
            <w:noProof/>
            <w:webHidden/>
          </w:rPr>
          <w:fldChar w:fldCharType="end"/>
        </w:r>
      </w:hyperlink>
    </w:p>
    <w:p w14:paraId="4D59BC2A" w14:textId="72062AB0"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6" w:history="1">
        <w:r w:rsidR="00762226" w:rsidRPr="003216CE">
          <w:rPr>
            <w:rStyle w:val="Hyperlink"/>
          </w:rPr>
          <w:t>Figura 12 - Cronograma de CAPEX (Em R$ 000)</w:t>
        </w:r>
        <w:r w:rsidR="00762226">
          <w:rPr>
            <w:noProof/>
            <w:webHidden/>
          </w:rPr>
          <w:tab/>
        </w:r>
        <w:r w:rsidR="00762226">
          <w:rPr>
            <w:noProof/>
            <w:webHidden/>
          </w:rPr>
          <w:fldChar w:fldCharType="begin"/>
        </w:r>
        <w:r w:rsidR="00762226">
          <w:rPr>
            <w:noProof/>
            <w:webHidden/>
          </w:rPr>
          <w:instrText xml:space="preserve"> PAGEREF _Toc106611226 \h </w:instrText>
        </w:r>
        <w:r w:rsidR="00762226">
          <w:rPr>
            <w:noProof/>
            <w:webHidden/>
          </w:rPr>
        </w:r>
        <w:r w:rsidR="00762226">
          <w:rPr>
            <w:noProof/>
            <w:webHidden/>
          </w:rPr>
          <w:fldChar w:fldCharType="separate"/>
        </w:r>
        <w:r w:rsidR="00983AB8">
          <w:rPr>
            <w:noProof/>
            <w:webHidden/>
          </w:rPr>
          <w:t>18</w:t>
        </w:r>
        <w:r w:rsidR="00762226">
          <w:rPr>
            <w:noProof/>
            <w:webHidden/>
          </w:rPr>
          <w:fldChar w:fldCharType="end"/>
        </w:r>
      </w:hyperlink>
    </w:p>
    <w:p w14:paraId="069464AA" w14:textId="39623D72"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7" w:history="1">
        <w:r w:rsidR="00762226" w:rsidRPr="003216CE">
          <w:rPr>
            <w:rStyle w:val="Hyperlink"/>
          </w:rPr>
          <w:t>Figura 13 - Classificação do CAPEX</w:t>
        </w:r>
        <w:r w:rsidR="00762226">
          <w:rPr>
            <w:noProof/>
            <w:webHidden/>
          </w:rPr>
          <w:tab/>
        </w:r>
        <w:r w:rsidR="00762226">
          <w:rPr>
            <w:noProof/>
            <w:webHidden/>
          </w:rPr>
          <w:fldChar w:fldCharType="begin"/>
        </w:r>
        <w:r w:rsidR="00762226">
          <w:rPr>
            <w:noProof/>
            <w:webHidden/>
          </w:rPr>
          <w:instrText xml:space="preserve"> PAGEREF _Toc106611227 \h </w:instrText>
        </w:r>
        <w:r w:rsidR="00762226">
          <w:rPr>
            <w:noProof/>
            <w:webHidden/>
          </w:rPr>
        </w:r>
        <w:r w:rsidR="00762226">
          <w:rPr>
            <w:noProof/>
            <w:webHidden/>
          </w:rPr>
          <w:fldChar w:fldCharType="separate"/>
        </w:r>
        <w:r w:rsidR="00983AB8">
          <w:rPr>
            <w:noProof/>
            <w:webHidden/>
          </w:rPr>
          <w:t>18</w:t>
        </w:r>
        <w:r w:rsidR="00762226">
          <w:rPr>
            <w:noProof/>
            <w:webHidden/>
          </w:rPr>
          <w:fldChar w:fldCharType="end"/>
        </w:r>
      </w:hyperlink>
    </w:p>
    <w:p w14:paraId="521F85DB" w14:textId="05E68A3B" w:rsidR="00602AEA" w:rsidRPr="00AF5778" w:rsidRDefault="00602AEA" w:rsidP="00AF5778">
      <w:pPr>
        <w:pStyle w:val="ndicedeilustraes"/>
        <w:tabs>
          <w:tab w:val="right" w:leader="dot" w:pos="10464"/>
        </w:tabs>
        <w:rPr>
          <w:rFonts w:ascii="Gotham Light" w:eastAsiaTheme="minorHAnsi" w:hAnsi="Gotham Light" w:cstheme="minorBidi"/>
          <w:sz w:val="22"/>
          <w:szCs w:val="22"/>
          <w:shd w:val="clear" w:color="auto" w:fill="FFFFFF"/>
        </w:rPr>
      </w:pPr>
      <w:r w:rsidRPr="00AF5778">
        <w:rPr>
          <w:rFonts w:eastAsiaTheme="minorHAnsi" w:cstheme="minorBidi"/>
          <w:szCs w:val="22"/>
          <w:shd w:val="clear" w:color="auto" w:fill="FFFFFF"/>
        </w:rPr>
        <w:fldChar w:fldCharType="end"/>
      </w:r>
    </w:p>
    <w:p w14:paraId="1E5EF582" w14:textId="77777777" w:rsidR="002A2B8D" w:rsidRPr="00602AEA" w:rsidRDefault="002A2B8D" w:rsidP="00E618E1">
      <w:pPr>
        <w:pStyle w:val="Ttulo1"/>
        <w:numPr>
          <w:ilvl w:val="0"/>
          <w:numId w:val="21"/>
        </w:numPr>
        <w:spacing w:before="100" w:beforeAutospacing="1"/>
        <w:ind w:left="0" w:firstLine="0"/>
        <w:rPr>
          <w:b/>
        </w:rPr>
      </w:pPr>
      <w:bookmarkStart w:id="278" w:name="_Toc111724925"/>
      <w:r>
        <w:rPr>
          <w:bCs w:val="0"/>
        </w:rPr>
        <w:lastRenderedPageBreak/>
        <w:t>ÍNDICE DE TABELAS</w:t>
      </w:r>
      <w:bookmarkEnd w:id="278"/>
    </w:p>
    <w:p w14:paraId="019E95D3" w14:textId="7D4DD649" w:rsidR="00762226" w:rsidRDefault="002A2B8D">
      <w:pPr>
        <w:pStyle w:val="ndicedeilustraes"/>
        <w:tabs>
          <w:tab w:val="right" w:leader="dot" w:pos="10464"/>
        </w:tabs>
        <w:rPr>
          <w:rFonts w:asciiTheme="minorHAnsi" w:eastAsiaTheme="minorEastAsia" w:hAnsiTheme="minorHAnsi" w:cstheme="minorBidi"/>
          <w:noProof/>
          <w:sz w:val="22"/>
          <w:szCs w:val="22"/>
        </w:rPr>
      </w:pPr>
      <w:r w:rsidRPr="00F10A6A">
        <w:rPr>
          <w:rFonts w:ascii="Gotham Light" w:eastAsiaTheme="minorHAnsi" w:hAnsi="Gotham Light" w:cstheme="minorBidi"/>
          <w:sz w:val="22"/>
          <w:szCs w:val="22"/>
          <w:shd w:val="clear" w:color="auto" w:fill="FFFFFF"/>
        </w:rPr>
        <w:fldChar w:fldCharType="begin"/>
      </w:r>
      <w:r w:rsidRPr="00F10A6A">
        <w:rPr>
          <w:rFonts w:ascii="Gotham Light" w:eastAsiaTheme="minorHAnsi" w:hAnsi="Gotham Light" w:cstheme="minorBidi"/>
          <w:sz w:val="22"/>
          <w:szCs w:val="22"/>
          <w:shd w:val="clear" w:color="auto" w:fill="FFFFFF"/>
        </w:rPr>
        <w:instrText xml:space="preserve"> TOC \h \z \c "Tabela" </w:instrText>
      </w:r>
      <w:r w:rsidRPr="00F10A6A">
        <w:rPr>
          <w:rFonts w:ascii="Gotham Light" w:eastAsiaTheme="minorHAnsi" w:hAnsi="Gotham Light" w:cstheme="minorBidi"/>
          <w:sz w:val="22"/>
          <w:szCs w:val="22"/>
          <w:shd w:val="clear" w:color="auto" w:fill="FFFFFF"/>
        </w:rPr>
        <w:fldChar w:fldCharType="separate"/>
      </w:r>
      <w:hyperlink w:anchor="_Toc106611228" w:history="1">
        <w:r w:rsidR="00762226" w:rsidRPr="005B00DB">
          <w:rPr>
            <w:rStyle w:val="Hyperlink"/>
          </w:rPr>
          <w:t>Tabela 1 - Visitação Histórica</w:t>
        </w:r>
        <w:r w:rsidR="00762226">
          <w:rPr>
            <w:noProof/>
            <w:webHidden/>
          </w:rPr>
          <w:tab/>
        </w:r>
        <w:r w:rsidR="00762226">
          <w:rPr>
            <w:noProof/>
            <w:webHidden/>
          </w:rPr>
          <w:fldChar w:fldCharType="begin"/>
        </w:r>
        <w:r w:rsidR="00762226">
          <w:rPr>
            <w:noProof/>
            <w:webHidden/>
          </w:rPr>
          <w:instrText xml:space="preserve"> PAGEREF _Toc106611228 \h </w:instrText>
        </w:r>
        <w:r w:rsidR="00762226">
          <w:rPr>
            <w:noProof/>
            <w:webHidden/>
          </w:rPr>
        </w:r>
        <w:r w:rsidR="00762226">
          <w:rPr>
            <w:noProof/>
            <w:webHidden/>
          </w:rPr>
          <w:fldChar w:fldCharType="separate"/>
        </w:r>
        <w:r w:rsidR="00983AB8">
          <w:rPr>
            <w:noProof/>
            <w:webHidden/>
          </w:rPr>
          <w:t>6</w:t>
        </w:r>
        <w:r w:rsidR="00762226">
          <w:rPr>
            <w:noProof/>
            <w:webHidden/>
          </w:rPr>
          <w:fldChar w:fldCharType="end"/>
        </w:r>
      </w:hyperlink>
    </w:p>
    <w:p w14:paraId="3BE67F6B" w14:textId="006B256E"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29" w:history="1">
        <w:r w:rsidR="00762226" w:rsidRPr="005B00DB">
          <w:rPr>
            <w:rStyle w:val="Hyperlink"/>
          </w:rPr>
          <w:t>Tabela 2  - Visitação Histórica</w:t>
        </w:r>
        <w:r w:rsidR="00762226">
          <w:rPr>
            <w:noProof/>
            <w:webHidden/>
          </w:rPr>
          <w:tab/>
        </w:r>
        <w:r w:rsidR="00762226">
          <w:rPr>
            <w:noProof/>
            <w:webHidden/>
          </w:rPr>
          <w:fldChar w:fldCharType="begin"/>
        </w:r>
        <w:r w:rsidR="00762226">
          <w:rPr>
            <w:noProof/>
            <w:webHidden/>
          </w:rPr>
          <w:instrText xml:space="preserve"> PAGEREF _Toc106611229 \h </w:instrText>
        </w:r>
        <w:r w:rsidR="00762226">
          <w:rPr>
            <w:noProof/>
            <w:webHidden/>
          </w:rPr>
        </w:r>
        <w:r w:rsidR="00762226">
          <w:rPr>
            <w:noProof/>
            <w:webHidden/>
          </w:rPr>
          <w:fldChar w:fldCharType="separate"/>
        </w:r>
        <w:r w:rsidR="00983AB8">
          <w:rPr>
            <w:noProof/>
            <w:webHidden/>
          </w:rPr>
          <w:t>6</w:t>
        </w:r>
        <w:r w:rsidR="00762226">
          <w:rPr>
            <w:noProof/>
            <w:webHidden/>
          </w:rPr>
          <w:fldChar w:fldCharType="end"/>
        </w:r>
      </w:hyperlink>
    </w:p>
    <w:p w14:paraId="14B2F574" w14:textId="500C3DED"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0" w:history="1">
        <w:r w:rsidR="00762226" w:rsidRPr="005B00DB">
          <w:rPr>
            <w:rStyle w:val="Hyperlink"/>
          </w:rPr>
          <w:t>Tabela 3: Unidades Geradoras de Caixa</w:t>
        </w:r>
        <w:r w:rsidR="00762226">
          <w:rPr>
            <w:noProof/>
            <w:webHidden/>
          </w:rPr>
          <w:tab/>
        </w:r>
        <w:r w:rsidR="00762226">
          <w:rPr>
            <w:noProof/>
            <w:webHidden/>
          </w:rPr>
          <w:fldChar w:fldCharType="begin"/>
        </w:r>
        <w:r w:rsidR="00762226">
          <w:rPr>
            <w:noProof/>
            <w:webHidden/>
          </w:rPr>
          <w:instrText xml:space="preserve"> PAGEREF _Toc106611230 \h </w:instrText>
        </w:r>
        <w:r w:rsidR="00762226">
          <w:rPr>
            <w:noProof/>
            <w:webHidden/>
          </w:rPr>
        </w:r>
        <w:r w:rsidR="00762226">
          <w:rPr>
            <w:noProof/>
            <w:webHidden/>
          </w:rPr>
          <w:fldChar w:fldCharType="separate"/>
        </w:r>
        <w:r w:rsidR="00983AB8">
          <w:rPr>
            <w:noProof/>
            <w:webHidden/>
          </w:rPr>
          <w:t>7</w:t>
        </w:r>
        <w:r w:rsidR="00762226">
          <w:rPr>
            <w:noProof/>
            <w:webHidden/>
          </w:rPr>
          <w:fldChar w:fldCharType="end"/>
        </w:r>
      </w:hyperlink>
    </w:p>
    <w:p w14:paraId="307F3051" w14:textId="0E39F224"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1" w:history="1">
        <w:r w:rsidR="00762226" w:rsidRPr="005B00DB">
          <w:rPr>
            <w:rStyle w:val="Hyperlink"/>
          </w:rPr>
          <w:t>Tabela 4 - Arrecadação Histórica</w:t>
        </w:r>
        <w:r w:rsidR="00762226">
          <w:rPr>
            <w:noProof/>
            <w:webHidden/>
          </w:rPr>
          <w:tab/>
        </w:r>
        <w:r w:rsidR="00762226">
          <w:rPr>
            <w:noProof/>
            <w:webHidden/>
          </w:rPr>
          <w:fldChar w:fldCharType="begin"/>
        </w:r>
        <w:r w:rsidR="00762226">
          <w:rPr>
            <w:noProof/>
            <w:webHidden/>
          </w:rPr>
          <w:instrText xml:space="preserve"> PAGEREF _Toc106611231 \h </w:instrText>
        </w:r>
        <w:r w:rsidR="00762226">
          <w:rPr>
            <w:noProof/>
            <w:webHidden/>
          </w:rPr>
        </w:r>
        <w:r w:rsidR="00762226">
          <w:rPr>
            <w:noProof/>
            <w:webHidden/>
          </w:rPr>
          <w:fldChar w:fldCharType="separate"/>
        </w:r>
        <w:r w:rsidR="00983AB8">
          <w:rPr>
            <w:noProof/>
            <w:webHidden/>
          </w:rPr>
          <w:t>9</w:t>
        </w:r>
        <w:r w:rsidR="00762226">
          <w:rPr>
            <w:noProof/>
            <w:webHidden/>
          </w:rPr>
          <w:fldChar w:fldCharType="end"/>
        </w:r>
      </w:hyperlink>
    </w:p>
    <w:p w14:paraId="1A6D70B7" w14:textId="2322CB1B"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2" w:history="1">
        <w:r w:rsidR="00762226" w:rsidRPr="005B00DB">
          <w:rPr>
            <w:rStyle w:val="Hyperlink"/>
          </w:rPr>
          <w:t>Tabela 5 - Ticket médio estimado</w:t>
        </w:r>
        <w:r w:rsidR="00762226">
          <w:rPr>
            <w:noProof/>
            <w:webHidden/>
          </w:rPr>
          <w:tab/>
        </w:r>
        <w:r w:rsidR="00762226">
          <w:rPr>
            <w:noProof/>
            <w:webHidden/>
          </w:rPr>
          <w:fldChar w:fldCharType="begin"/>
        </w:r>
        <w:r w:rsidR="00762226">
          <w:rPr>
            <w:noProof/>
            <w:webHidden/>
          </w:rPr>
          <w:instrText xml:space="preserve"> PAGEREF _Toc106611232 \h </w:instrText>
        </w:r>
        <w:r w:rsidR="00762226">
          <w:rPr>
            <w:noProof/>
            <w:webHidden/>
          </w:rPr>
        </w:r>
        <w:r w:rsidR="00762226">
          <w:rPr>
            <w:noProof/>
            <w:webHidden/>
          </w:rPr>
          <w:fldChar w:fldCharType="separate"/>
        </w:r>
        <w:r w:rsidR="00983AB8">
          <w:rPr>
            <w:noProof/>
            <w:webHidden/>
          </w:rPr>
          <w:t>9</w:t>
        </w:r>
        <w:r w:rsidR="00762226">
          <w:rPr>
            <w:noProof/>
            <w:webHidden/>
          </w:rPr>
          <w:fldChar w:fldCharType="end"/>
        </w:r>
      </w:hyperlink>
    </w:p>
    <w:p w14:paraId="7389D56C" w14:textId="27F3E57A"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3" w:history="1">
        <w:r w:rsidR="00762226" w:rsidRPr="005B00DB">
          <w:rPr>
            <w:rStyle w:val="Hyperlink"/>
          </w:rPr>
          <w:t>Tabela 6: Ordenação - Entrada (Exemplificação)</w:t>
        </w:r>
        <w:r w:rsidR="00762226">
          <w:rPr>
            <w:noProof/>
            <w:webHidden/>
          </w:rPr>
          <w:tab/>
        </w:r>
        <w:r w:rsidR="00762226">
          <w:rPr>
            <w:noProof/>
            <w:webHidden/>
          </w:rPr>
          <w:fldChar w:fldCharType="begin"/>
        </w:r>
        <w:r w:rsidR="00762226">
          <w:rPr>
            <w:noProof/>
            <w:webHidden/>
          </w:rPr>
          <w:instrText xml:space="preserve"> PAGEREF _Toc106611233 \h </w:instrText>
        </w:r>
        <w:r w:rsidR="00762226">
          <w:rPr>
            <w:noProof/>
            <w:webHidden/>
          </w:rPr>
        </w:r>
        <w:r w:rsidR="00762226">
          <w:rPr>
            <w:noProof/>
            <w:webHidden/>
          </w:rPr>
          <w:fldChar w:fldCharType="separate"/>
        </w:r>
        <w:r w:rsidR="00983AB8">
          <w:rPr>
            <w:noProof/>
            <w:webHidden/>
          </w:rPr>
          <w:t>9</w:t>
        </w:r>
        <w:r w:rsidR="00762226">
          <w:rPr>
            <w:noProof/>
            <w:webHidden/>
          </w:rPr>
          <w:fldChar w:fldCharType="end"/>
        </w:r>
      </w:hyperlink>
    </w:p>
    <w:p w14:paraId="09CD923D" w14:textId="5C744F48"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4" w:history="1">
        <w:r w:rsidR="00762226" w:rsidRPr="005B00DB">
          <w:rPr>
            <w:rStyle w:val="Hyperlink"/>
          </w:rPr>
          <w:t>Tabela 7 - Tabela 4: Ordenação - Consumo Efetivo</w:t>
        </w:r>
        <w:r w:rsidR="00762226">
          <w:rPr>
            <w:noProof/>
            <w:webHidden/>
          </w:rPr>
          <w:tab/>
        </w:r>
        <w:r w:rsidR="00762226">
          <w:rPr>
            <w:noProof/>
            <w:webHidden/>
          </w:rPr>
          <w:fldChar w:fldCharType="begin"/>
        </w:r>
        <w:r w:rsidR="00762226">
          <w:rPr>
            <w:noProof/>
            <w:webHidden/>
          </w:rPr>
          <w:instrText xml:space="preserve"> PAGEREF _Toc106611234 \h </w:instrText>
        </w:r>
        <w:r w:rsidR="00762226">
          <w:rPr>
            <w:noProof/>
            <w:webHidden/>
          </w:rPr>
        </w:r>
        <w:r w:rsidR="00762226">
          <w:rPr>
            <w:noProof/>
            <w:webHidden/>
          </w:rPr>
          <w:fldChar w:fldCharType="separate"/>
        </w:r>
        <w:r w:rsidR="00983AB8">
          <w:rPr>
            <w:noProof/>
            <w:webHidden/>
          </w:rPr>
          <w:t>10</w:t>
        </w:r>
        <w:r w:rsidR="00762226">
          <w:rPr>
            <w:noProof/>
            <w:webHidden/>
          </w:rPr>
          <w:fldChar w:fldCharType="end"/>
        </w:r>
      </w:hyperlink>
    </w:p>
    <w:p w14:paraId="2E6FE755" w14:textId="5FADF79F"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5" w:history="1">
        <w:r w:rsidR="00762226" w:rsidRPr="005B00DB">
          <w:rPr>
            <w:rStyle w:val="Hyperlink"/>
          </w:rPr>
          <w:t>Tabela 8 – Quantidade Eventos / ano</w:t>
        </w:r>
        <w:r w:rsidR="00762226">
          <w:rPr>
            <w:noProof/>
            <w:webHidden/>
          </w:rPr>
          <w:tab/>
        </w:r>
        <w:r w:rsidR="00762226">
          <w:rPr>
            <w:noProof/>
            <w:webHidden/>
          </w:rPr>
          <w:fldChar w:fldCharType="begin"/>
        </w:r>
        <w:r w:rsidR="00762226">
          <w:rPr>
            <w:noProof/>
            <w:webHidden/>
          </w:rPr>
          <w:instrText xml:space="preserve"> PAGEREF _Toc106611235 \h </w:instrText>
        </w:r>
        <w:r w:rsidR="00762226">
          <w:rPr>
            <w:noProof/>
            <w:webHidden/>
          </w:rPr>
        </w:r>
        <w:r w:rsidR="00762226">
          <w:rPr>
            <w:noProof/>
            <w:webHidden/>
          </w:rPr>
          <w:fldChar w:fldCharType="separate"/>
        </w:r>
        <w:r w:rsidR="00983AB8">
          <w:rPr>
            <w:noProof/>
            <w:webHidden/>
          </w:rPr>
          <w:t>12</w:t>
        </w:r>
        <w:r w:rsidR="00762226">
          <w:rPr>
            <w:noProof/>
            <w:webHidden/>
          </w:rPr>
          <w:fldChar w:fldCharType="end"/>
        </w:r>
      </w:hyperlink>
    </w:p>
    <w:p w14:paraId="160A7210" w14:textId="424D1FA6"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6" w:history="1">
        <w:r w:rsidR="00762226" w:rsidRPr="005B00DB">
          <w:rPr>
            <w:rStyle w:val="Hyperlink"/>
          </w:rPr>
          <w:t>Tabela 9 - Quantidade de Totens / Ano</w:t>
        </w:r>
        <w:r w:rsidR="00762226">
          <w:rPr>
            <w:noProof/>
            <w:webHidden/>
          </w:rPr>
          <w:tab/>
        </w:r>
        <w:r w:rsidR="00762226">
          <w:rPr>
            <w:noProof/>
            <w:webHidden/>
          </w:rPr>
          <w:fldChar w:fldCharType="begin"/>
        </w:r>
        <w:r w:rsidR="00762226">
          <w:rPr>
            <w:noProof/>
            <w:webHidden/>
          </w:rPr>
          <w:instrText xml:space="preserve"> PAGEREF _Toc106611236 \h </w:instrText>
        </w:r>
        <w:r w:rsidR="00762226">
          <w:rPr>
            <w:noProof/>
            <w:webHidden/>
          </w:rPr>
        </w:r>
        <w:r w:rsidR="00762226">
          <w:rPr>
            <w:noProof/>
            <w:webHidden/>
          </w:rPr>
          <w:fldChar w:fldCharType="separate"/>
        </w:r>
        <w:r w:rsidR="00983AB8">
          <w:rPr>
            <w:noProof/>
            <w:webHidden/>
          </w:rPr>
          <w:t>12</w:t>
        </w:r>
        <w:r w:rsidR="00762226">
          <w:rPr>
            <w:noProof/>
            <w:webHidden/>
          </w:rPr>
          <w:fldChar w:fldCharType="end"/>
        </w:r>
      </w:hyperlink>
    </w:p>
    <w:p w14:paraId="29C67C8C" w14:textId="330C6C82"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7" w:history="1">
        <w:r w:rsidR="00762226" w:rsidRPr="005B00DB">
          <w:rPr>
            <w:rStyle w:val="Hyperlink"/>
          </w:rPr>
          <w:t>Tabela 10 - Quantidade de Cotas / ano</w:t>
        </w:r>
        <w:r w:rsidR="00762226">
          <w:rPr>
            <w:noProof/>
            <w:webHidden/>
          </w:rPr>
          <w:tab/>
        </w:r>
        <w:r w:rsidR="00762226">
          <w:rPr>
            <w:noProof/>
            <w:webHidden/>
          </w:rPr>
          <w:fldChar w:fldCharType="begin"/>
        </w:r>
        <w:r w:rsidR="00762226">
          <w:rPr>
            <w:noProof/>
            <w:webHidden/>
          </w:rPr>
          <w:instrText xml:space="preserve"> PAGEREF _Toc106611237 \h </w:instrText>
        </w:r>
        <w:r w:rsidR="00762226">
          <w:rPr>
            <w:noProof/>
            <w:webHidden/>
          </w:rPr>
        </w:r>
        <w:r w:rsidR="00762226">
          <w:rPr>
            <w:noProof/>
            <w:webHidden/>
          </w:rPr>
          <w:fldChar w:fldCharType="separate"/>
        </w:r>
        <w:r w:rsidR="00983AB8">
          <w:rPr>
            <w:noProof/>
            <w:webHidden/>
          </w:rPr>
          <w:t>12</w:t>
        </w:r>
        <w:r w:rsidR="00762226">
          <w:rPr>
            <w:noProof/>
            <w:webHidden/>
          </w:rPr>
          <w:fldChar w:fldCharType="end"/>
        </w:r>
      </w:hyperlink>
    </w:p>
    <w:p w14:paraId="3EA4CB32" w14:textId="154B1D79"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8" w:history="1">
        <w:r w:rsidR="00762226" w:rsidRPr="005B00DB">
          <w:rPr>
            <w:rStyle w:val="Hyperlink"/>
          </w:rPr>
          <w:t>Tabela 11: Receitas totais em 30 anos</w:t>
        </w:r>
        <w:r w:rsidR="00762226">
          <w:rPr>
            <w:noProof/>
            <w:webHidden/>
          </w:rPr>
          <w:tab/>
        </w:r>
        <w:r w:rsidR="00762226">
          <w:rPr>
            <w:noProof/>
            <w:webHidden/>
          </w:rPr>
          <w:fldChar w:fldCharType="begin"/>
        </w:r>
        <w:r w:rsidR="00762226">
          <w:rPr>
            <w:noProof/>
            <w:webHidden/>
          </w:rPr>
          <w:instrText xml:space="preserve"> PAGEREF _Toc106611238 \h </w:instrText>
        </w:r>
        <w:r w:rsidR="00762226">
          <w:rPr>
            <w:noProof/>
            <w:webHidden/>
          </w:rPr>
        </w:r>
        <w:r w:rsidR="00762226">
          <w:rPr>
            <w:noProof/>
            <w:webHidden/>
          </w:rPr>
          <w:fldChar w:fldCharType="separate"/>
        </w:r>
        <w:r w:rsidR="00983AB8">
          <w:rPr>
            <w:noProof/>
            <w:webHidden/>
          </w:rPr>
          <w:t>13</w:t>
        </w:r>
        <w:r w:rsidR="00762226">
          <w:rPr>
            <w:noProof/>
            <w:webHidden/>
          </w:rPr>
          <w:fldChar w:fldCharType="end"/>
        </w:r>
      </w:hyperlink>
    </w:p>
    <w:p w14:paraId="531409D1" w14:textId="5AF7FB79"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39" w:history="1">
        <w:r w:rsidR="00762226" w:rsidRPr="005B00DB">
          <w:rPr>
            <w:rStyle w:val="Hyperlink"/>
          </w:rPr>
          <w:t>Tabela 12: Despesas com Encargo/Insumo</w:t>
        </w:r>
        <w:r w:rsidR="00762226">
          <w:rPr>
            <w:noProof/>
            <w:webHidden/>
          </w:rPr>
          <w:tab/>
        </w:r>
        <w:r w:rsidR="00762226">
          <w:rPr>
            <w:noProof/>
            <w:webHidden/>
          </w:rPr>
          <w:fldChar w:fldCharType="begin"/>
        </w:r>
        <w:r w:rsidR="00762226">
          <w:rPr>
            <w:noProof/>
            <w:webHidden/>
          </w:rPr>
          <w:instrText xml:space="preserve"> PAGEREF _Toc106611239 \h </w:instrText>
        </w:r>
        <w:r w:rsidR="00762226">
          <w:rPr>
            <w:noProof/>
            <w:webHidden/>
          </w:rPr>
        </w:r>
        <w:r w:rsidR="00762226">
          <w:rPr>
            <w:noProof/>
            <w:webHidden/>
          </w:rPr>
          <w:fldChar w:fldCharType="separate"/>
        </w:r>
        <w:r w:rsidR="00983AB8">
          <w:rPr>
            <w:noProof/>
            <w:webHidden/>
          </w:rPr>
          <w:t>14</w:t>
        </w:r>
        <w:r w:rsidR="00762226">
          <w:rPr>
            <w:noProof/>
            <w:webHidden/>
          </w:rPr>
          <w:fldChar w:fldCharType="end"/>
        </w:r>
      </w:hyperlink>
    </w:p>
    <w:p w14:paraId="42C969CC" w14:textId="58607B5C"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0" w:history="1">
        <w:r w:rsidR="00762226" w:rsidRPr="005B00DB">
          <w:rPr>
            <w:rStyle w:val="Hyperlink"/>
          </w:rPr>
          <w:t>Tabela 13: Despesas operacionais</w:t>
        </w:r>
        <w:r w:rsidR="00762226">
          <w:rPr>
            <w:noProof/>
            <w:webHidden/>
          </w:rPr>
          <w:tab/>
        </w:r>
        <w:r w:rsidR="00762226">
          <w:rPr>
            <w:noProof/>
            <w:webHidden/>
          </w:rPr>
          <w:fldChar w:fldCharType="begin"/>
        </w:r>
        <w:r w:rsidR="00762226">
          <w:rPr>
            <w:noProof/>
            <w:webHidden/>
          </w:rPr>
          <w:instrText xml:space="preserve"> PAGEREF _Toc106611240 \h </w:instrText>
        </w:r>
        <w:r w:rsidR="00762226">
          <w:rPr>
            <w:noProof/>
            <w:webHidden/>
          </w:rPr>
        </w:r>
        <w:r w:rsidR="00762226">
          <w:rPr>
            <w:noProof/>
            <w:webHidden/>
          </w:rPr>
          <w:fldChar w:fldCharType="separate"/>
        </w:r>
        <w:r w:rsidR="00983AB8">
          <w:rPr>
            <w:noProof/>
            <w:webHidden/>
          </w:rPr>
          <w:t>15</w:t>
        </w:r>
        <w:r w:rsidR="00762226">
          <w:rPr>
            <w:noProof/>
            <w:webHidden/>
          </w:rPr>
          <w:fldChar w:fldCharType="end"/>
        </w:r>
      </w:hyperlink>
    </w:p>
    <w:p w14:paraId="43EC8CE7" w14:textId="4FE0F3D5"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1" w:history="1">
        <w:r w:rsidR="00762226" w:rsidRPr="005B00DB">
          <w:rPr>
            <w:rStyle w:val="Hyperlink"/>
          </w:rPr>
          <w:t>Tabela 14: Despesas com pessoal</w:t>
        </w:r>
        <w:r w:rsidR="00762226">
          <w:rPr>
            <w:noProof/>
            <w:webHidden/>
          </w:rPr>
          <w:tab/>
        </w:r>
        <w:r w:rsidR="00762226">
          <w:rPr>
            <w:noProof/>
            <w:webHidden/>
          </w:rPr>
          <w:fldChar w:fldCharType="begin"/>
        </w:r>
        <w:r w:rsidR="00762226">
          <w:rPr>
            <w:noProof/>
            <w:webHidden/>
          </w:rPr>
          <w:instrText xml:space="preserve"> PAGEREF _Toc106611241 \h </w:instrText>
        </w:r>
        <w:r w:rsidR="00762226">
          <w:rPr>
            <w:noProof/>
            <w:webHidden/>
          </w:rPr>
        </w:r>
        <w:r w:rsidR="00762226">
          <w:rPr>
            <w:noProof/>
            <w:webHidden/>
          </w:rPr>
          <w:fldChar w:fldCharType="separate"/>
        </w:r>
        <w:r w:rsidR="00983AB8">
          <w:rPr>
            <w:noProof/>
            <w:webHidden/>
          </w:rPr>
          <w:t>16</w:t>
        </w:r>
        <w:r w:rsidR="00762226">
          <w:rPr>
            <w:noProof/>
            <w:webHidden/>
          </w:rPr>
          <w:fldChar w:fldCharType="end"/>
        </w:r>
      </w:hyperlink>
    </w:p>
    <w:p w14:paraId="64E652EE" w14:textId="3962BD95"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2" w:history="1">
        <w:r w:rsidR="00762226" w:rsidRPr="005B00DB">
          <w:rPr>
            <w:rStyle w:val="Hyperlink"/>
          </w:rPr>
          <w:t>Tabela 15: Manutenção</w:t>
        </w:r>
        <w:r w:rsidR="00762226">
          <w:rPr>
            <w:noProof/>
            <w:webHidden/>
          </w:rPr>
          <w:tab/>
        </w:r>
        <w:r w:rsidR="00762226">
          <w:rPr>
            <w:noProof/>
            <w:webHidden/>
          </w:rPr>
          <w:fldChar w:fldCharType="begin"/>
        </w:r>
        <w:r w:rsidR="00762226">
          <w:rPr>
            <w:noProof/>
            <w:webHidden/>
          </w:rPr>
          <w:instrText xml:space="preserve"> PAGEREF _Toc106611242 \h </w:instrText>
        </w:r>
        <w:r w:rsidR="00762226">
          <w:rPr>
            <w:noProof/>
            <w:webHidden/>
          </w:rPr>
        </w:r>
        <w:r w:rsidR="00762226">
          <w:rPr>
            <w:noProof/>
            <w:webHidden/>
          </w:rPr>
          <w:fldChar w:fldCharType="separate"/>
        </w:r>
        <w:r w:rsidR="00983AB8">
          <w:rPr>
            <w:noProof/>
            <w:webHidden/>
          </w:rPr>
          <w:t>17</w:t>
        </w:r>
        <w:r w:rsidR="00762226">
          <w:rPr>
            <w:noProof/>
            <w:webHidden/>
          </w:rPr>
          <w:fldChar w:fldCharType="end"/>
        </w:r>
      </w:hyperlink>
    </w:p>
    <w:p w14:paraId="73086C91" w14:textId="26CDB8BC"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3" w:history="1">
        <w:r w:rsidR="00762226" w:rsidRPr="005B00DB">
          <w:rPr>
            <w:rStyle w:val="Hyperlink"/>
          </w:rPr>
          <w:t>Tabela 16 - Orçamento Final</w:t>
        </w:r>
        <w:r w:rsidR="00762226">
          <w:rPr>
            <w:noProof/>
            <w:webHidden/>
          </w:rPr>
          <w:tab/>
        </w:r>
        <w:r w:rsidR="00762226">
          <w:rPr>
            <w:noProof/>
            <w:webHidden/>
          </w:rPr>
          <w:fldChar w:fldCharType="begin"/>
        </w:r>
        <w:r w:rsidR="00762226">
          <w:rPr>
            <w:noProof/>
            <w:webHidden/>
          </w:rPr>
          <w:instrText xml:space="preserve"> PAGEREF _Toc106611243 \h </w:instrText>
        </w:r>
        <w:r w:rsidR="00762226">
          <w:rPr>
            <w:noProof/>
            <w:webHidden/>
          </w:rPr>
        </w:r>
        <w:r w:rsidR="00762226">
          <w:rPr>
            <w:noProof/>
            <w:webHidden/>
          </w:rPr>
          <w:fldChar w:fldCharType="separate"/>
        </w:r>
        <w:r w:rsidR="00983AB8">
          <w:rPr>
            <w:noProof/>
            <w:webHidden/>
          </w:rPr>
          <w:t>19</w:t>
        </w:r>
        <w:r w:rsidR="00762226">
          <w:rPr>
            <w:noProof/>
            <w:webHidden/>
          </w:rPr>
          <w:fldChar w:fldCharType="end"/>
        </w:r>
      </w:hyperlink>
    </w:p>
    <w:p w14:paraId="2539FD66" w14:textId="2B38B011"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4" w:history="1">
        <w:r w:rsidR="00762226" w:rsidRPr="005B00DB">
          <w:rPr>
            <w:rStyle w:val="Hyperlink"/>
          </w:rPr>
          <w:t>Tabela 16 – Crédito de PIS e Confins</w:t>
        </w:r>
        <w:r w:rsidR="00762226">
          <w:rPr>
            <w:noProof/>
            <w:webHidden/>
          </w:rPr>
          <w:tab/>
        </w:r>
        <w:r w:rsidR="00762226">
          <w:rPr>
            <w:noProof/>
            <w:webHidden/>
          </w:rPr>
          <w:fldChar w:fldCharType="begin"/>
        </w:r>
        <w:r w:rsidR="00762226">
          <w:rPr>
            <w:noProof/>
            <w:webHidden/>
          </w:rPr>
          <w:instrText xml:space="preserve"> PAGEREF _Toc106611244 \h </w:instrText>
        </w:r>
        <w:r w:rsidR="00762226">
          <w:rPr>
            <w:noProof/>
            <w:webHidden/>
          </w:rPr>
        </w:r>
        <w:r w:rsidR="00762226">
          <w:rPr>
            <w:noProof/>
            <w:webHidden/>
          </w:rPr>
          <w:fldChar w:fldCharType="separate"/>
        </w:r>
        <w:r w:rsidR="00983AB8">
          <w:rPr>
            <w:noProof/>
            <w:webHidden/>
          </w:rPr>
          <w:t>20</w:t>
        </w:r>
        <w:r w:rsidR="00762226">
          <w:rPr>
            <w:noProof/>
            <w:webHidden/>
          </w:rPr>
          <w:fldChar w:fldCharType="end"/>
        </w:r>
      </w:hyperlink>
    </w:p>
    <w:p w14:paraId="3CBAFC4F" w14:textId="51A62FD9"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5" w:history="1">
        <w:r w:rsidR="00762226" w:rsidRPr="005B00DB">
          <w:rPr>
            <w:rStyle w:val="Hyperlink"/>
          </w:rPr>
          <w:t>Tabela 17 - Prazos para recebimento de receitas</w:t>
        </w:r>
        <w:r w:rsidR="00762226">
          <w:rPr>
            <w:noProof/>
            <w:webHidden/>
          </w:rPr>
          <w:tab/>
        </w:r>
        <w:r w:rsidR="00762226">
          <w:rPr>
            <w:noProof/>
            <w:webHidden/>
          </w:rPr>
          <w:fldChar w:fldCharType="begin"/>
        </w:r>
        <w:r w:rsidR="00762226">
          <w:rPr>
            <w:noProof/>
            <w:webHidden/>
          </w:rPr>
          <w:instrText xml:space="preserve"> PAGEREF _Toc106611245 \h </w:instrText>
        </w:r>
        <w:r w:rsidR="00762226">
          <w:rPr>
            <w:noProof/>
            <w:webHidden/>
          </w:rPr>
        </w:r>
        <w:r w:rsidR="00762226">
          <w:rPr>
            <w:noProof/>
            <w:webHidden/>
          </w:rPr>
          <w:fldChar w:fldCharType="separate"/>
        </w:r>
        <w:r w:rsidR="00983AB8">
          <w:rPr>
            <w:noProof/>
            <w:webHidden/>
          </w:rPr>
          <w:t>21</w:t>
        </w:r>
        <w:r w:rsidR="00762226">
          <w:rPr>
            <w:noProof/>
            <w:webHidden/>
          </w:rPr>
          <w:fldChar w:fldCharType="end"/>
        </w:r>
      </w:hyperlink>
    </w:p>
    <w:p w14:paraId="6C6E3CC3" w14:textId="1710BF23"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6" w:history="1">
        <w:r w:rsidR="00762226" w:rsidRPr="005B00DB">
          <w:rPr>
            <w:rStyle w:val="Hyperlink"/>
          </w:rPr>
          <w:t>Tabela 18 - Prazos para pagamento de custos e despesas OPEX.</w:t>
        </w:r>
        <w:r w:rsidR="00762226">
          <w:rPr>
            <w:noProof/>
            <w:webHidden/>
          </w:rPr>
          <w:tab/>
        </w:r>
        <w:r w:rsidR="00762226">
          <w:rPr>
            <w:noProof/>
            <w:webHidden/>
          </w:rPr>
          <w:fldChar w:fldCharType="begin"/>
        </w:r>
        <w:r w:rsidR="00762226">
          <w:rPr>
            <w:noProof/>
            <w:webHidden/>
          </w:rPr>
          <w:instrText xml:space="preserve"> PAGEREF _Toc106611246 \h </w:instrText>
        </w:r>
        <w:r w:rsidR="00762226">
          <w:rPr>
            <w:noProof/>
            <w:webHidden/>
          </w:rPr>
        </w:r>
        <w:r w:rsidR="00762226">
          <w:rPr>
            <w:noProof/>
            <w:webHidden/>
          </w:rPr>
          <w:fldChar w:fldCharType="separate"/>
        </w:r>
        <w:r w:rsidR="00983AB8">
          <w:rPr>
            <w:noProof/>
            <w:webHidden/>
          </w:rPr>
          <w:t>21</w:t>
        </w:r>
        <w:r w:rsidR="00762226">
          <w:rPr>
            <w:noProof/>
            <w:webHidden/>
          </w:rPr>
          <w:fldChar w:fldCharType="end"/>
        </w:r>
      </w:hyperlink>
    </w:p>
    <w:p w14:paraId="5C1DEB6A" w14:textId="1703EF93"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7" w:history="1">
        <w:r w:rsidR="00762226" w:rsidRPr="005B00DB">
          <w:rPr>
            <w:rStyle w:val="Hyperlink"/>
          </w:rPr>
          <w:t>Tabela 19 – Projeções Macroeconômicas.</w:t>
        </w:r>
        <w:r w:rsidR="00762226">
          <w:rPr>
            <w:noProof/>
            <w:webHidden/>
          </w:rPr>
          <w:tab/>
        </w:r>
        <w:r w:rsidR="00762226">
          <w:rPr>
            <w:noProof/>
            <w:webHidden/>
          </w:rPr>
          <w:fldChar w:fldCharType="begin"/>
        </w:r>
        <w:r w:rsidR="00762226">
          <w:rPr>
            <w:noProof/>
            <w:webHidden/>
          </w:rPr>
          <w:instrText xml:space="preserve"> PAGEREF _Toc106611247 \h </w:instrText>
        </w:r>
        <w:r w:rsidR="00762226">
          <w:rPr>
            <w:noProof/>
            <w:webHidden/>
          </w:rPr>
        </w:r>
        <w:r w:rsidR="00762226">
          <w:rPr>
            <w:noProof/>
            <w:webHidden/>
          </w:rPr>
          <w:fldChar w:fldCharType="separate"/>
        </w:r>
        <w:r w:rsidR="00983AB8">
          <w:rPr>
            <w:noProof/>
            <w:webHidden/>
          </w:rPr>
          <w:t>22</w:t>
        </w:r>
        <w:r w:rsidR="00762226">
          <w:rPr>
            <w:noProof/>
            <w:webHidden/>
          </w:rPr>
          <w:fldChar w:fldCharType="end"/>
        </w:r>
      </w:hyperlink>
    </w:p>
    <w:p w14:paraId="02DD34FA" w14:textId="6CAC1779"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8" w:history="1">
        <w:r w:rsidR="00762226" w:rsidRPr="005B00DB">
          <w:rPr>
            <w:rStyle w:val="Hyperlink"/>
          </w:rPr>
          <w:t>Tabela 20 - Resultado Cálculo do WACC Real</w:t>
        </w:r>
        <w:r w:rsidR="00762226">
          <w:rPr>
            <w:noProof/>
            <w:webHidden/>
          </w:rPr>
          <w:tab/>
        </w:r>
        <w:r w:rsidR="00762226">
          <w:rPr>
            <w:noProof/>
            <w:webHidden/>
          </w:rPr>
          <w:fldChar w:fldCharType="begin"/>
        </w:r>
        <w:r w:rsidR="00762226">
          <w:rPr>
            <w:noProof/>
            <w:webHidden/>
          </w:rPr>
          <w:instrText xml:space="preserve"> PAGEREF _Toc106611248 \h </w:instrText>
        </w:r>
        <w:r w:rsidR="00762226">
          <w:rPr>
            <w:noProof/>
            <w:webHidden/>
          </w:rPr>
        </w:r>
        <w:r w:rsidR="00762226">
          <w:rPr>
            <w:noProof/>
            <w:webHidden/>
          </w:rPr>
          <w:fldChar w:fldCharType="separate"/>
        </w:r>
        <w:r w:rsidR="00983AB8">
          <w:rPr>
            <w:noProof/>
            <w:webHidden/>
          </w:rPr>
          <w:t>24</w:t>
        </w:r>
        <w:r w:rsidR="00762226">
          <w:rPr>
            <w:noProof/>
            <w:webHidden/>
          </w:rPr>
          <w:fldChar w:fldCharType="end"/>
        </w:r>
      </w:hyperlink>
    </w:p>
    <w:p w14:paraId="7B460AC5" w14:textId="19A4CC64"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49" w:history="1">
        <w:r w:rsidR="00762226" w:rsidRPr="005B00DB">
          <w:rPr>
            <w:rStyle w:val="Hyperlink"/>
          </w:rPr>
          <w:t>Tabela 21 - Condições para Dívida</w:t>
        </w:r>
        <w:r w:rsidR="00762226">
          <w:rPr>
            <w:noProof/>
            <w:webHidden/>
          </w:rPr>
          <w:tab/>
        </w:r>
        <w:r w:rsidR="00762226">
          <w:rPr>
            <w:noProof/>
            <w:webHidden/>
          </w:rPr>
          <w:fldChar w:fldCharType="begin"/>
        </w:r>
        <w:r w:rsidR="00762226">
          <w:rPr>
            <w:noProof/>
            <w:webHidden/>
          </w:rPr>
          <w:instrText xml:space="preserve"> PAGEREF _Toc106611249 \h </w:instrText>
        </w:r>
        <w:r w:rsidR="00762226">
          <w:rPr>
            <w:noProof/>
            <w:webHidden/>
          </w:rPr>
        </w:r>
        <w:r w:rsidR="00762226">
          <w:rPr>
            <w:noProof/>
            <w:webHidden/>
          </w:rPr>
          <w:fldChar w:fldCharType="separate"/>
        </w:r>
        <w:r w:rsidR="00983AB8">
          <w:rPr>
            <w:noProof/>
            <w:webHidden/>
          </w:rPr>
          <w:t>26</w:t>
        </w:r>
        <w:r w:rsidR="00762226">
          <w:rPr>
            <w:noProof/>
            <w:webHidden/>
          </w:rPr>
          <w:fldChar w:fldCharType="end"/>
        </w:r>
      </w:hyperlink>
    </w:p>
    <w:p w14:paraId="4918315D" w14:textId="1325B923" w:rsidR="00762226" w:rsidRDefault="00000000">
      <w:pPr>
        <w:pStyle w:val="ndicedeilustraes"/>
        <w:tabs>
          <w:tab w:val="right" w:leader="dot" w:pos="10464"/>
        </w:tabs>
        <w:rPr>
          <w:rFonts w:asciiTheme="minorHAnsi" w:eastAsiaTheme="minorEastAsia" w:hAnsiTheme="minorHAnsi" w:cstheme="minorBidi"/>
          <w:noProof/>
          <w:sz w:val="22"/>
          <w:szCs w:val="22"/>
        </w:rPr>
      </w:pPr>
      <w:hyperlink w:anchor="_Toc106611250" w:history="1">
        <w:r w:rsidR="00762226" w:rsidRPr="005B00DB">
          <w:rPr>
            <w:rStyle w:val="Hyperlink"/>
          </w:rPr>
          <w:t>Tabela 23 - Demonstrativos em R$ 000</w:t>
        </w:r>
        <w:r w:rsidR="00762226">
          <w:rPr>
            <w:noProof/>
            <w:webHidden/>
          </w:rPr>
          <w:tab/>
        </w:r>
        <w:r w:rsidR="00762226">
          <w:rPr>
            <w:noProof/>
            <w:webHidden/>
          </w:rPr>
          <w:fldChar w:fldCharType="begin"/>
        </w:r>
        <w:r w:rsidR="00762226">
          <w:rPr>
            <w:noProof/>
            <w:webHidden/>
          </w:rPr>
          <w:instrText xml:space="preserve"> PAGEREF _Toc106611250 \h </w:instrText>
        </w:r>
        <w:r w:rsidR="00762226">
          <w:rPr>
            <w:noProof/>
            <w:webHidden/>
          </w:rPr>
        </w:r>
        <w:r w:rsidR="00762226">
          <w:rPr>
            <w:noProof/>
            <w:webHidden/>
          </w:rPr>
          <w:fldChar w:fldCharType="separate"/>
        </w:r>
        <w:r w:rsidR="00983AB8">
          <w:rPr>
            <w:noProof/>
            <w:webHidden/>
          </w:rPr>
          <w:t>28</w:t>
        </w:r>
        <w:r w:rsidR="00762226">
          <w:rPr>
            <w:noProof/>
            <w:webHidden/>
          </w:rPr>
          <w:fldChar w:fldCharType="end"/>
        </w:r>
      </w:hyperlink>
    </w:p>
    <w:p w14:paraId="7967DB26" w14:textId="402A88B0" w:rsidR="002A2B8D" w:rsidRDefault="002A2B8D" w:rsidP="00AF5778">
      <w:pPr>
        <w:pStyle w:val="ndicedeilustraes"/>
        <w:tabs>
          <w:tab w:val="right" w:leader="dot" w:pos="10464"/>
        </w:tabs>
        <w:rPr>
          <w:rFonts w:ascii="Gotham Light" w:eastAsiaTheme="minorHAnsi" w:hAnsi="Gotham Light" w:cstheme="minorBidi"/>
          <w:sz w:val="22"/>
          <w:szCs w:val="22"/>
          <w:shd w:val="clear" w:color="auto" w:fill="FFFFFF"/>
        </w:rPr>
      </w:pPr>
      <w:r w:rsidRPr="00F10A6A">
        <w:rPr>
          <w:rFonts w:ascii="Gotham Light" w:eastAsiaTheme="minorHAnsi" w:hAnsi="Gotham Light" w:cstheme="minorBidi"/>
          <w:sz w:val="22"/>
          <w:szCs w:val="22"/>
          <w:shd w:val="clear" w:color="auto" w:fill="FFFFFF"/>
        </w:rPr>
        <w:fldChar w:fldCharType="end"/>
      </w:r>
    </w:p>
    <w:p w14:paraId="31FE8D9D" w14:textId="2F2987F9" w:rsidR="00FF7555" w:rsidRDefault="00FF7555" w:rsidP="00FF7555">
      <w:pPr>
        <w:rPr>
          <w:lang w:eastAsia="pt-BR"/>
        </w:rPr>
      </w:pPr>
    </w:p>
    <w:p w14:paraId="67523272" w14:textId="57663B32" w:rsidR="00FF7555" w:rsidRDefault="00FF7555" w:rsidP="00FF7555">
      <w:pPr>
        <w:rPr>
          <w:lang w:eastAsia="pt-BR"/>
        </w:rPr>
      </w:pPr>
    </w:p>
    <w:p w14:paraId="07F9C9B4" w14:textId="77777777" w:rsidR="00FF7555" w:rsidRPr="00FF7555" w:rsidRDefault="00FF7555" w:rsidP="00FF7555">
      <w:pPr>
        <w:rPr>
          <w:lang w:eastAsia="pt-BR"/>
        </w:rPr>
      </w:pPr>
    </w:p>
    <w:p w14:paraId="204F3D43" w14:textId="77777777" w:rsidR="00DF4D28" w:rsidRPr="00AF5778" w:rsidRDefault="00DF4D28" w:rsidP="00AF5778">
      <w:pPr>
        <w:pStyle w:val="ndicedeilustraes"/>
        <w:tabs>
          <w:tab w:val="right" w:leader="dot" w:pos="10464"/>
        </w:tabs>
        <w:rPr>
          <w:rFonts w:ascii="Gotham Light" w:eastAsiaTheme="minorHAnsi" w:hAnsi="Gotham Light" w:cstheme="minorBidi"/>
          <w:sz w:val="22"/>
          <w:szCs w:val="22"/>
          <w:shd w:val="clear" w:color="auto" w:fill="FFFFFF"/>
        </w:rPr>
      </w:pPr>
    </w:p>
    <w:sectPr w:rsidR="00DF4D28" w:rsidRPr="00AF5778" w:rsidSect="00C51BE1">
      <w:type w:val="continuous"/>
      <w:pgSz w:w="23811" w:h="16838" w:orient="landscape" w:code="8"/>
      <w:pgMar w:top="1134" w:right="1077" w:bottom="1247" w:left="1077" w:header="709" w:footer="709"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E916E" w14:textId="77777777" w:rsidR="00571B5F" w:rsidRDefault="00571B5F" w:rsidP="009D68B5">
      <w:pPr>
        <w:spacing w:after="0" w:line="240" w:lineRule="auto"/>
      </w:pPr>
      <w:r>
        <w:separator/>
      </w:r>
    </w:p>
  </w:endnote>
  <w:endnote w:type="continuationSeparator" w:id="0">
    <w:p w14:paraId="47C776D7" w14:textId="77777777" w:rsidR="00571B5F" w:rsidRDefault="00571B5F" w:rsidP="009D6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lack">
    <w:altName w:val="Calibri"/>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Std 55">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Light">
    <w:altName w:val="Calibri"/>
    <w:charset w:val="00"/>
    <w:family w:val="auto"/>
    <w:pitch w:val="variable"/>
    <w:sig w:usb0="A00000AF" w:usb1="50000048" w:usb2="00000000" w:usb3="00000000" w:csb0="00000111" w:csb1="00000000"/>
  </w:font>
  <w:font w:name="Gotham">
    <w:altName w:val="Calibri"/>
    <w:charset w:val="00"/>
    <w:family w:val="auto"/>
    <w:pitch w:val="variable"/>
    <w:sig w:usb0="800000A7" w:usb1="00000000" w:usb2="00000000" w:usb3="00000000" w:csb0="00000009" w:csb1="00000000"/>
  </w:font>
  <w:font w:name="Open Sans">
    <w:charset w:val="00"/>
    <w:family w:val="swiss"/>
    <w:pitch w:val="variable"/>
    <w:sig w:usb0="E00002EF" w:usb1="4000205B" w:usb2="00000028"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um">
    <w:altName w:val="Calibri"/>
    <w:charset w:val="00"/>
    <w:family w:val="auto"/>
    <w:pitch w:val="variable"/>
    <w:sig w:usb0="00000003" w:usb1="00000000" w:usb2="00000000" w:usb3="00000000" w:csb0="00000001" w:csb1="00000000"/>
  </w:font>
  <w:font w:name="Gotham Thin">
    <w:altName w:val="Gotham Thin"/>
    <w:panose1 w:val="00000000000000000000"/>
    <w:charset w:val="00"/>
    <w:family w:val="swiss"/>
    <w:notTrueType/>
    <w:pitch w:val="default"/>
    <w:sig w:usb0="00000003" w:usb1="00000000" w:usb2="00000000" w:usb3="00000000" w:csb0="00000001" w:csb1="00000000"/>
  </w:font>
  <w:font w:name="Yu Gothic UI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62120406" w:displacedByCustomXml="next"/>
  <w:bookmarkEnd w:id="1" w:displacedByCustomXml="next"/>
  <w:sdt>
    <w:sdtPr>
      <w:id w:val="1634135187"/>
      <w:docPartObj>
        <w:docPartGallery w:val="Page Numbers (Bottom of Page)"/>
        <w:docPartUnique/>
      </w:docPartObj>
    </w:sdtPr>
    <w:sdtEndPr>
      <w:rPr>
        <w:sz w:val="18"/>
      </w:rPr>
    </w:sdtEndPr>
    <w:sdtContent>
      <w:p w14:paraId="6999097C" w14:textId="14C5CB23" w:rsidR="008733E2" w:rsidRDefault="008733E2" w:rsidP="004B0451">
        <w:pPr>
          <w:pStyle w:val="Rodap"/>
        </w:pPr>
        <w:r>
          <w:rPr>
            <w:rFonts w:ascii="Courier New" w:hAnsi="Courier New" w:cs="Courier New"/>
            <w:b/>
            <w:bCs/>
            <w:noProof/>
            <w:color w:val="2E2961"/>
            <w:sz w:val="20"/>
            <w:szCs w:val="20"/>
            <w:lang w:eastAsia="pt-BR"/>
          </w:rPr>
          <w:drawing>
            <wp:anchor distT="0" distB="0" distL="114300" distR="114300" simplePos="0" relativeHeight="251658240" behindDoc="0" locked="0" layoutInCell="1" allowOverlap="1" wp14:anchorId="2938B989" wp14:editId="29BFD82E">
              <wp:simplePos x="0" y="0"/>
              <wp:positionH relativeFrom="column">
                <wp:posOffset>-71755</wp:posOffset>
              </wp:positionH>
              <wp:positionV relativeFrom="paragraph">
                <wp:posOffset>179383</wp:posOffset>
              </wp:positionV>
              <wp:extent cx="5935345" cy="521335"/>
              <wp:effectExtent l="0" t="0" r="8255"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elipe\AppData\Local\Microsoft\Windows\INetCache\Content.Word\Araucárias +empresas_Prancheta 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935345" cy="521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tab/>
        </w:r>
        <w:r>
          <w:tab/>
        </w:r>
        <w:r>
          <w:tab/>
        </w:r>
        <w:r>
          <w:tab/>
        </w:r>
        <w:r>
          <w:tab/>
        </w:r>
        <w:r>
          <w:tab/>
        </w:r>
        <w:r>
          <w:tab/>
        </w:r>
        <w:r>
          <w:tab/>
        </w:r>
        <w:r>
          <w:tab/>
        </w:r>
      </w:p>
      <w:p w14:paraId="2F0DCA5E" w14:textId="5CBE8A20" w:rsidR="008733E2" w:rsidRPr="00602AEA" w:rsidRDefault="008733E2" w:rsidP="0035314B">
        <w:pPr>
          <w:pStyle w:val="Rodap"/>
          <w:jc w:val="right"/>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602AEA">
          <w:rPr>
            <w:sz w:val="18"/>
          </w:rPr>
          <w:fldChar w:fldCharType="begin"/>
        </w:r>
        <w:r w:rsidRPr="00602AEA">
          <w:rPr>
            <w:sz w:val="18"/>
          </w:rPr>
          <w:instrText>PAGE   \* MERGEFORMAT</w:instrText>
        </w:r>
        <w:r w:rsidRPr="00602AEA">
          <w:rPr>
            <w:sz w:val="18"/>
          </w:rPr>
          <w:fldChar w:fldCharType="separate"/>
        </w:r>
        <w:r>
          <w:rPr>
            <w:noProof/>
            <w:sz w:val="18"/>
          </w:rPr>
          <w:t>3</w:t>
        </w:r>
        <w:r w:rsidRPr="00602AEA">
          <w:rPr>
            <w:sz w:val="18"/>
          </w:rPr>
          <w:fldChar w:fldCharType="end"/>
        </w:r>
      </w:p>
    </w:sdtContent>
  </w:sdt>
  <w:p w14:paraId="3F193657" w14:textId="77777777" w:rsidR="008733E2" w:rsidRDefault="008733E2" w:rsidP="00E243EA">
    <w:pPr>
      <w:tabs>
        <w:tab w:val="center" w:pos="4252"/>
        <w:tab w:val="right" w:pos="8504"/>
      </w:tabs>
      <w:spacing w:after="0" w:line="276" w:lineRule="auto"/>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130313"/>
      <w:docPartObj>
        <w:docPartGallery w:val="Page Numbers (Bottom of Page)"/>
        <w:docPartUnique/>
      </w:docPartObj>
    </w:sdtPr>
    <w:sdtEndPr>
      <w:rPr>
        <w:sz w:val="18"/>
      </w:rPr>
    </w:sdtEndPr>
    <w:sdtContent>
      <w:p w14:paraId="3B8213DD" w14:textId="2A044621" w:rsidR="008733E2" w:rsidRDefault="008733E2" w:rsidP="000355F7">
        <w:pPr>
          <w:pStyle w:val="Rodap"/>
          <w:jc w:val="center"/>
        </w:pPr>
        <w:r>
          <w:rPr>
            <w:rFonts w:ascii="Courier New" w:hAnsi="Courier New" w:cs="Courier New"/>
            <w:b/>
            <w:bCs/>
            <w:noProof/>
            <w:color w:val="2E2961"/>
            <w:sz w:val="20"/>
            <w:szCs w:val="20"/>
            <w:lang w:eastAsia="pt-BR"/>
          </w:rPr>
          <w:drawing>
            <wp:anchor distT="0" distB="0" distL="114300" distR="114300" simplePos="0" relativeHeight="251660288" behindDoc="0" locked="0" layoutInCell="1" allowOverlap="1" wp14:anchorId="2EF6D9C9" wp14:editId="4F0DC757">
              <wp:simplePos x="0" y="0"/>
              <wp:positionH relativeFrom="column">
                <wp:posOffset>-84455</wp:posOffset>
              </wp:positionH>
              <wp:positionV relativeFrom="paragraph">
                <wp:posOffset>89009</wp:posOffset>
              </wp:positionV>
              <wp:extent cx="6577330" cy="577850"/>
              <wp:effectExtent l="0" t="0" r="0" b="0"/>
              <wp:wrapSquare wrapText="bothSides"/>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elipe\AppData\Local\Microsoft\Windows\INetCache\Content.Word\Araucárias +empresas_Prancheta 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577330" cy="577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tab/>
        </w:r>
      </w:p>
      <w:p w14:paraId="0840E2B9" w14:textId="77777777" w:rsidR="008733E2" w:rsidRPr="00602AEA" w:rsidRDefault="008733E2" w:rsidP="000A15F7">
        <w:pPr>
          <w:pStyle w:val="Rodap"/>
          <w:jc w:val="right"/>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602AEA">
          <w:rPr>
            <w:sz w:val="18"/>
          </w:rPr>
          <w:fldChar w:fldCharType="begin"/>
        </w:r>
        <w:r w:rsidRPr="00602AEA">
          <w:rPr>
            <w:sz w:val="18"/>
          </w:rPr>
          <w:instrText>PAGE   \* MERGEFORMAT</w:instrText>
        </w:r>
        <w:r w:rsidRPr="00602AEA">
          <w:rPr>
            <w:sz w:val="18"/>
          </w:rPr>
          <w:fldChar w:fldCharType="separate"/>
        </w:r>
        <w:r>
          <w:rPr>
            <w:noProof/>
            <w:sz w:val="18"/>
          </w:rPr>
          <w:t>74</w:t>
        </w:r>
        <w:r w:rsidRPr="00602AEA">
          <w:rPr>
            <w:sz w:val="18"/>
          </w:rPr>
          <w:fldChar w:fldCharType="end"/>
        </w:r>
      </w:p>
    </w:sdtContent>
  </w:sdt>
  <w:p w14:paraId="3C469A17" w14:textId="77777777" w:rsidR="008733E2" w:rsidRDefault="008733E2" w:rsidP="00E243EA">
    <w:pPr>
      <w:tabs>
        <w:tab w:val="center" w:pos="4252"/>
        <w:tab w:val="right" w:pos="8504"/>
      </w:tabs>
      <w:spacing w:after="0" w:line="276" w:lineRule="auto"/>
    </w:pPr>
    <w:r>
      <w:tab/>
    </w:r>
    <w:r>
      <w:tab/>
    </w:r>
  </w:p>
  <w:p w14:paraId="71140307" w14:textId="77777777" w:rsidR="00840408" w:rsidRDefault="008404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B97CF" w14:textId="77777777" w:rsidR="00571B5F" w:rsidRDefault="00571B5F" w:rsidP="009D68B5">
      <w:pPr>
        <w:spacing w:after="0" w:line="240" w:lineRule="auto"/>
      </w:pPr>
      <w:r>
        <w:separator/>
      </w:r>
    </w:p>
  </w:footnote>
  <w:footnote w:type="continuationSeparator" w:id="0">
    <w:p w14:paraId="1ABD8B32" w14:textId="77777777" w:rsidR="00571B5F" w:rsidRDefault="00571B5F" w:rsidP="009D68B5">
      <w:pPr>
        <w:spacing w:after="0" w:line="240" w:lineRule="auto"/>
      </w:pPr>
      <w:r>
        <w:continuationSeparator/>
      </w:r>
    </w:p>
  </w:footnote>
  <w:footnote w:id="1">
    <w:p w14:paraId="597B4E5C" w14:textId="77777777" w:rsidR="00C95A3E" w:rsidRDefault="00C95A3E" w:rsidP="00C95A3E">
      <w:pPr>
        <w:pStyle w:val="Textodenotaderodap"/>
      </w:pPr>
      <w:r>
        <w:rPr>
          <w:rStyle w:val="Refdenotaderodap"/>
        </w:rPr>
        <w:footnoteRef/>
      </w:r>
      <w:r>
        <w:t xml:space="preserve"> Fonte: documento gerencial “Visitantes 2015-2018 consolidado AJUSTADO” disponibilizado pelo Estado do Rio Grande do Sul</w:t>
      </w:r>
    </w:p>
  </w:footnote>
  <w:footnote w:id="2">
    <w:p w14:paraId="6A7A034D" w14:textId="77777777" w:rsidR="00C95A3E" w:rsidRDefault="00C95A3E" w:rsidP="00C95A3E">
      <w:pPr>
        <w:pStyle w:val="Textodenotaderodap"/>
      </w:pPr>
      <w:r>
        <w:rPr>
          <w:rStyle w:val="Refdenotaderodap"/>
        </w:rPr>
        <w:footnoteRef/>
      </w:r>
      <w:r>
        <w:t xml:space="preserve"> VARGAS, J.F. da R. Avaliação de visitas educativas ao Jardim Botânico de Porto Alegre: o olhar do professor visitante. In: HIRSCHMANN, D. R.; VOGES, M. C. N. (</w:t>
      </w:r>
      <w:proofErr w:type="spellStart"/>
      <w:r>
        <w:t>Orgs</w:t>
      </w:r>
      <w:proofErr w:type="spellEnd"/>
      <w:r>
        <w:t>.). Reflexões contemporâneas em educação II. Porto Alegre: Marcon Brasil, 2014. p. 11- 13.</w:t>
      </w:r>
    </w:p>
  </w:footnote>
  <w:footnote w:id="3">
    <w:p w14:paraId="152E8B64" w14:textId="410223F8" w:rsidR="004D3A2E" w:rsidRDefault="004D3A2E">
      <w:pPr>
        <w:pStyle w:val="Textodenotaderodap"/>
      </w:pPr>
      <w:r>
        <w:rPr>
          <w:rStyle w:val="Refdenotaderodap"/>
        </w:rPr>
        <w:footnoteRef/>
      </w:r>
      <w:r>
        <w:t xml:space="preserve"> Em 2019 o JBPOA apresentava quatro tipos de venda de mudas: “pequena” (R$ 5,00), “média” (R$ 8,00), “grande” (R$ 10,00) e “extra” (R$ 25,00).  </w:t>
      </w:r>
    </w:p>
  </w:footnote>
  <w:footnote w:id="4">
    <w:p w14:paraId="4ABCA7A4" w14:textId="544C7281" w:rsidR="00A95EE8" w:rsidRDefault="00A95EE8">
      <w:pPr>
        <w:pStyle w:val="Textodenotaderodap"/>
      </w:pPr>
      <w:r>
        <w:rPr>
          <w:rStyle w:val="Refdenotaderodap"/>
        </w:rPr>
        <w:footnoteRef/>
      </w:r>
      <w:r>
        <w:t xml:space="preserve"> Os valores dos salários </w:t>
      </w:r>
      <w:r w:rsidR="008652F6">
        <w:t>tiveram origem do site eletrônico</w:t>
      </w:r>
      <w:r>
        <w:t xml:space="preserve"> salarios.com.br, para a cidade de Porto Alegre (RS). Quando não aplicável ao município, buscou-se para o Estado ou país, nest</w:t>
      </w:r>
      <w:r w:rsidR="00E749A7">
        <w:t>a</w:t>
      </w:r>
      <w:r>
        <w:t xml:space="preserve"> ordem.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5E7"/>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1" w15:restartNumberingAfterBreak="0">
    <w:nsid w:val="0DC45B11"/>
    <w:multiLevelType w:val="multilevel"/>
    <w:tmpl w:val="73F4F3E6"/>
    <w:lvl w:ilvl="0">
      <w:start w:val="4"/>
      <w:numFmt w:val="decimal"/>
      <w:lvlText w:val="%1"/>
      <w:lvlJc w:val="left"/>
      <w:pPr>
        <w:ind w:left="435" w:hanging="435"/>
      </w:pPr>
      <w:rPr>
        <w:rFonts w:ascii="Gotham Black" w:hAnsi="Gotham Black" w:cstheme="minorBidi" w:hint="default"/>
      </w:rPr>
    </w:lvl>
    <w:lvl w:ilvl="1">
      <w:start w:val="2"/>
      <w:numFmt w:val="decimal"/>
      <w:lvlText w:val="%1.%2"/>
      <w:lvlJc w:val="left"/>
      <w:pPr>
        <w:ind w:left="615" w:hanging="435"/>
      </w:pPr>
      <w:rPr>
        <w:rFonts w:ascii="Gotham Black" w:hAnsi="Gotham Black" w:cstheme="minorBidi" w:hint="default"/>
      </w:rPr>
    </w:lvl>
    <w:lvl w:ilvl="2">
      <w:start w:val="2"/>
      <w:numFmt w:val="decimal"/>
      <w:lvlText w:val="%1.%2.%3"/>
      <w:lvlJc w:val="left"/>
      <w:pPr>
        <w:ind w:left="1080" w:hanging="720"/>
      </w:pPr>
      <w:rPr>
        <w:rFonts w:ascii="Gotham Black" w:hAnsi="Gotham Black" w:cstheme="minorBidi" w:hint="default"/>
      </w:rPr>
    </w:lvl>
    <w:lvl w:ilvl="3">
      <w:start w:val="1"/>
      <w:numFmt w:val="decimal"/>
      <w:lvlText w:val="%1.%2.%3.%4"/>
      <w:lvlJc w:val="left"/>
      <w:pPr>
        <w:ind w:left="1260" w:hanging="720"/>
      </w:pPr>
      <w:rPr>
        <w:rFonts w:ascii="Gotham Black" w:hAnsi="Gotham Black" w:cstheme="minorBidi" w:hint="default"/>
      </w:rPr>
    </w:lvl>
    <w:lvl w:ilvl="4">
      <w:start w:val="1"/>
      <w:numFmt w:val="decimal"/>
      <w:lvlText w:val="%1.%2.%3.%4.%5"/>
      <w:lvlJc w:val="left"/>
      <w:pPr>
        <w:ind w:left="1800" w:hanging="1080"/>
      </w:pPr>
      <w:rPr>
        <w:rFonts w:ascii="Gotham Black" w:hAnsi="Gotham Black" w:cstheme="minorBidi" w:hint="default"/>
      </w:rPr>
    </w:lvl>
    <w:lvl w:ilvl="5">
      <w:start w:val="1"/>
      <w:numFmt w:val="decimal"/>
      <w:lvlText w:val="%1.%2.%3.%4.%5.%6"/>
      <w:lvlJc w:val="left"/>
      <w:pPr>
        <w:ind w:left="1980" w:hanging="1080"/>
      </w:pPr>
      <w:rPr>
        <w:rFonts w:ascii="Gotham Black" w:hAnsi="Gotham Black" w:cstheme="minorBidi" w:hint="default"/>
      </w:rPr>
    </w:lvl>
    <w:lvl w:ilvl="6">
      <w:start w:val="1"/>
      <w:numFmt w:val="decimal"/>
      <w:lvlText w:val="%1.%2.%3.%4.%5.%6.%7"/>
      <w:lvlJc w:val="left"/>
      <w:pPr>
        <w:ind w:left="2520" w:hanging="1440"/>
      </w:pPr>
      <w:rPr>
        <w:rFonts w:ascii="Gotham Black" w:hAnsi="Gotham Black" w:cstheme="minorBidi" w:hint="default"/>
      </w:rPr>
    </w:lvl>
    <w:lvl w:ilvl="7">
      <w:start w:val="1"/>
      <w:numFmt w:val="decimal"/>
      <w:lvlText w:val="%1.%2.%3.%4.%5.%6.%7.%8"/>
      <w:lvlJc w:val="left"/>
      <w:pPr>
        <w:ind w:left="2700" w:hanging="1440"/>
      </w:pPr>
      <w:rPr>
        <w:rFonts w:ascii="Gotham Black" w:hAnsi="Gotham Black" w:cstheme="minorBidi" w:hint="default"/>
      </w:rPr>
    </w:lvl>
    <w:lvl w:ilvl="8">
      <w:start w:val="1"/>
      <w:numFmt w:val="decimal"/>
      <w:lvlText w:val="%1.%2.%3.%4.%5.%6.%7.%8.%9"/>
      <w:lvlJc w:val="left"/>
      <w:pPr>
        <w:ind w:left="3240" w:hanging="1800"/>
      </w:pPr>
      <w:rPr>
        <w:rFonts w:ascii="Gotham Black" w:hAnsi="Gotham Black" w:cstheme="minorBidi" w:hint="default"/>
      </w:rPr>
    </w:lvl>
  </w:abstractNum>
  <w:abstractNum w:abstractNumId="2" w15:restartNumberingAfterBreak="0">
    <w:nsid w:val="16ED41E2"/>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3" w15:restartNumberingAfterBreak="0">
    <w:nsid w:val="1DD776C3"/>
    <w:multiLevelType w:val="hybridMultilevel"/>
    <w:tmpl w:val="AFC246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FA12377"/>
    <w:multiLevelType w:val="hybridMultilevel"/>
    <w:tmpl w:val="876CE11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FEF38BF"/>
    <w:multiLevelType w:val="multilevel"/>
    <w:tmpl w:val="A48E78D8"/>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22FC4461"/>
    <w:multiLevelType w:val="multilevel"/>
    <w:tmpl w:val="B088EF84"/>
    <w:lvl w:ilvl="0">
      <w:start w:val="8"/>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7" w15:restartNumberingAfterBreak="0">
    <w:nsid w:val="27761EE9"/>
    <w:multiLevelType w:val="multilevel"/>
    <w:tmpl w:val="37BA3DAC"/>
    <w:lvl w:ilvl="0">
      <w:start w:val="1"/>
      <w:numFmt w:val="decimal"/>
      <w:lvlText w:val="%1."/>
      <w:lvlJc w:val="left"/>
      <w:pPr>
        <w:ind w:left="10851" w:hanging="360"/>
      </w:pPr>
      <w:rPr>
        <w:rFonts w:hint="default"/>
      </w:rPr>
    </w:lvl>
    <w:lvl w:ilvl="1">
      <w:start w:val="1"/>
      <w:numFmt w:val="decimal"/>
      <w:isLgl/>
      <w:lvlText w:val="%1.%2."/>
      <w:lvlJc w:val="left"/>
      <w:pPr>
        <w:ind w:left="128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E20396A"/>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9" w15:restartNumberingAfterBreak="0">
    <w:nsid w:val="33545414"/>
    <w:multiLevelType w:val="hybridMultilevel"/>
    <w:tmpl w:val="035A0730"/>
    <w:lvl w:ilvl="0" w:tplc="F8487730">
      <w:start w:val="1"/>
      <w:numFmt w:val="bullet"/>
      <w:pStyle w:val="marcao"/>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097F7B"/>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11" w15:restartNumberingAfterBreak="0">
    <w:nsid w:val="365D5568"/>
    <w:multiLevelType w:val="multilevel"/>
    <w:tmpl w:val="7086233C"/>
    <w:lvl w:ilvl="0">
      <w:start w:val="11"/>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7CA0912"/>
    <w:multiLevelType w:val="hybridMultilevel"/>
    <w:tmpl w:val="91C80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3B95A43"/>
    <w:multiLevelType w:val="hybridMultilevel"/>
    <w:tmpl w:val="EA0C8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5379B4"/>
    <w:multiLevelType w:val="hybridMultilevel"/>
    <w:tmpl w:val="6454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0247E"/>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16" w15:restartNumberingAfterBreak="0">
    <w:nsid w:val="47ED228B"/>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17" w15:restartNumberingAfterBreak="0">
    <w:nsid w:val="4F315407"/>
    <w:multiLevelType w:val="hybridMultilevel"/>
    <w:tmpl w:val="148EE13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0314B2"/>
    <w:multiLevelType w:val="hybridMultilevel"/>
    <w:tmpl w:val="42FE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9279F"/>
    <w:multiLevelType w:val="multilevel"/>
    <w:tmpl w:val="1D3E1732"/>
    <w:lvl w:ilvl="0">
      <w:start w:val="1"/>
      <w:numFmt w:val="decimal"/>
      <w:pStyle w:val="ARQUITETURA"/>
      <w:lvlText w:val="%1."/>
      <w:lvlJc w:val="left"/>
      <w:pPr>
        <w:ind w:left="916" w:hanging="360"/>
      </w:pPr>
      <w:rPr>
        <w:rFonts w:ascii="Univers LT Std 55" w:hAnsi="Univers LT Std 55" w:hint="default"/>
        <w:b/>
        <w:sz w:val="22"/>
      </w:rPr>
    </w:lvl>
    <w:lvl w:ilvl="1">
      <w:start w:val="1"/>
      <w:numFmt w:val="decimal"/>
      <w:pStyle w:val="sub-titulopmi"/>
      <w:isLgl/>
      <w:lvlText w:val="%1.%2."/>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titulopmi"/>
      <w:isLgl/>
      <w:lvlText w:val="%1.%2.%3."/>
      <w:lvlJc w:val="left"/>
      <w:pPr>
        <w:ind w:left="1222"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6325"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575522BE"/>
    <w:multiLevelType w:val="multilevel"/>
    <w:tmpl w:val="325A2404"/>
    <w:lvl w:ilvl="0">
      <w:start w:val="4"/>
      <w:numFmt w:val="decimal"/>
      <w:lvlText w:val="%1"/>
      <w:lvlJc w:val="left"/>
      <w:pPr>
        <w:ind w:left="435" w:hanging="435"/>
      </w:pPr>
      <w:rPr>
        <w:rFonts w:hint="default"/>
      </w:rPr>
    </w:lvl>
    <w:lvl w:ilvl="1">
      <w:start w:val="3"/>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57E128E7"/>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22" w15:restartNumberingAfterBreak="0">
    <w:nsid w:val="58964957"/>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abstractNum w:abstractNumId="23" w15:restartNumberingAfterBreak="0">
    <w:nsid w:val="6C890FF9"/>
    <w:multiLevelType w:val="multilevel"/>
    <w:tmpl w:val="908E1AF8"/>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pStyle w:val="Ttulo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FA26611"/>
    <w:multiLevelType w:val="hybridMultilevel"/>
    <w:tmpl w:val="376816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09B3AD3"/>
    <w:multiLevelType w:val="multilevel"/>
    <w:tmpl w:val="EAE868AA"/>
    <w:lvl w:ilvl="0">
      <w:start w:val="8"/>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5440F19"/>
    <w:multiLevelType w:val="hybridMultilevel"/>
    <w:tmpl w:val="D1F8BB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BFB0F61"/>
    <w:multiLevelType w:val="multilevel"/>
    <w:tmpl w:val="9C18B588"/>
    <w:lvl w:ilvl="0">
      <w:start w:val="2"/>
      <w:numFmt w:val="decimal"/>
      <w:lvlText w:val="%1"/>
      <w:lvlJc w:val="left"/>
      <w:pPr>
        <w:ind w:left="420" w:hanging="420"/>
      </w:pPr>
    </w:lvl>
    <w:lvl w:ilvl="1">
      <w:start w:val="1"/>
      <w:numFmt w:val="decimal"/>
      <w:lvlText w:val="%1.%2"/>
      <w:lvlJc w:val="left"/>
      <w:pPr>
        <w:ind w:left="1080" w:hanging="720"/>
      </w:pPr>
    </w:lvl>
    <w:lvl w:ilvl="2">
      <w:start w:val="1"/>
      <w:numFmt w:val="decimal"/>
      <w:lvlText w:val="%1.%2.%3"/>
      <w:lvlJc w:val="left"/>
      <w:pPr>
        <w:ind w:left="1800" w:hanging="1080"/>
      </w:pPr>
    </w:lvl>
    <w:lvl w:ilvl="3">
      <w:start w:val="1"/>
      <w:numFmt w:val="decimal"/>
      <w:lvlText w:val="%1.%2.%3.%4"/>
      <w:lvlJc w:val="left"/>
      <w:pPr>
        <w:ind w:left="2520" w:hanging="144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4320" w:hanging="2160"/>
      </w:pPr>
    </w:lvl>
    <w:lvl w:ilvl="7">
      <w:start w:val="1"/>
      <w:numFmt w:val="decimal"/>
      <w:lvlText w:val="%1.%2.%3.%4.%5.%6.%7.%8"/>
      <w:lvlJc w:val="left"/>
      <w:pPr>
        <w:ind w:left="5040" w:hanging="2520"/>
      </w:pPr>
    </w:lvl>
    <w:lvl w:ilvl="8">
      <w:start w:val="1"/>
      <w:numFmt w:val="decimal"/>
      <w:lvlText w:val="%1.%2.%3.%4.%5.%6.%7.%8.%9"/>
      <w:lvlJc w:val="left"/>
      <w:pPr>
        <w:ind w:left="5760" w:hanging="2880"/>
      </w:pPr>
    </w:lvl>
  </w:abstractNum>
  <w:num w:numId="1" w16cid:durableId="2088457686">
    <w:abstractNumId w:val="7"/>
  </w:num>
  <w:num w:numId="2" w16cid:durableId="237907088">
    <w:abstractNumId w:val="9"/>
  </w:num>
  <w:num w:numId="3" w16cid:durableId="434252099">
    <w:abstractNumId w:val="19"/>
  </w:num>
  <w:num w:numId="4" w16cid:durableId="633680903">
    <w:abstractNumId w:val="23"/>
  </w:num>
  <w:num w:numId="5" w16cid:durableId="636759154">
    <w:abstractNumId w:val="24"/>
  </w:num>
  <w:num w:numId="6" w16cid:durableId="2064015616">
    <w:abstractNumId w:val="27"/>
  </w:num>
  <w:num w:numId="7" w16cid:durableId="1066609067">
    <w:abstractNumId w:val="15"/>
  </w:num>
  <w:num w:numId="8" w16cid:durableId="717976564">
    <w:abstractNumId w:val="0"/>
  </w:num>
  <w:num w:numId="9" w16cid:durableId="579025869">
    <w:abstractNumId w:val="16"/>
  </w:num>
  <w:num w:numId="10" w16cid:durableId="145897673">
    <w:abstractNumId w:val="10"/>
  </w:num>
  <w:num w:numId="11" w16cid:durableId="1123496111">
    <w:abstractNumId w:val="21"/>
  </w:num>
  <w:num w:numId="12" w16cid:durableId="1056126865">
    <w:abstractNumId w:val="2"/>
  </w:num>
  <w:num w:numId="13" w16cid:durableId="364722251">
    <w:abstractNumId w:val="17"/>
  </w:num>
  <w:num w:numId="14" w16cid:durableId="2137796310">
    <w:abstractNumId w:val="8"/>
  </w:num>
  <w:num w:numId="15" w16cid:durableId="1289166387">
    <w:abstractNumId w:val="12"/>
  </w:num>
  <w:num w:numId="16" w16cid:durableId="1360931180">
    <w:abstractNumId w:val="4"/>
  </w:num>
  <w:num w:numId="17" w16cid:durableId="749234496">
    <w:abstractNumId w:val="5"/>
  </w:num>
  <w:num w:numId="18" w16cid:durableId="839464035">
    <w:abstractNumId w:val="1"/>
  </w:num>
  <w:num w:numId="19" w16cid:durableId="114912307">
    <w:abstractNumId w:val="20"/>
  </w:num>
  <w:num w:numId="20" w16cid:durableId="2097434855">
    <w:abstractNumId w:val="26"/>
  </w:num>
  <w:num w:numId="21" w16cid:durableId="1399405289">
    <w:abstractNumId w:val="23"/>
    <w:lvlOverride w:ilvl="0">
      <w:startOverride w:val="10"/>
    </w:lvlOverride>
  </w:num>
  <w:num w:numId="22" w16cid:durableId="1886092457">
    <w:abstractNumId w:val="13"/>
  </w:num>
  <w:num w:numId="23" w16cid:durableId="839932866">
    <w:abstractNumId w:val="18"/>
  </w:num>
  <w:num w:numId="24" w16cid:durableId="1118911863">
    <w:abstractNumId w:val="14"/>
  </w:num>
  <w:num w:numId="25" w16cid:durableId="1271209075">
    <w:abstractNumId w:val="11"/>
  </w:num>
  <w:num w:numId="26" w16cid:durableId="1584333927">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8687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62150">
    <w:abstractNumId w:val="23"/>
  </w:num>
  <w:num w:numId="29" w16cid:durableId="365525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4534331">
    <w:abstractNumId w:val="23"/>
  </w:num>
  <w:num w:numId="31" w16cid:durableId="1742486164">
    <w:abstractNumId w:val="22"/>
  </w:num>
  <w:num w:numId="32" w16cid:durableId="220021362">
    <w:abstractNumId w:val="1"/>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8086692">
    <w:abstractNumId w:val="3"/>
  </w:num>
  <w:num w:numId="34" w16cid:durableId="20431667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0314151">
    <w:abstractNumId w:val="6"/>
  </w:num>
  <w:num w:numId="36" w16cid:durableId="327246413">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4A"/>
    <w:rsid w:val="000008F7"/>
    <w:rsid w:val="00001670"/>
    <w:rsid w:val="000018FF"/>
    <w:rsid w:val="00002849"/>
    <w:rsid w:val="00005A24"/>
    <w:rsid w:val="000061BD"/>
    <w:rsid w:val="00007121"/>
    <w:rsid w:val="0001268A"/>
    <w:rsid w:val="00012A8E"/>
    <w:rsid w:val="000130AE"/>
    <w:rsid w:val="00014FB2"/>
    <w:rsid w:val="000153D5"/>
    <w:rsid w:val="0001587F"/>
    <w:rsid w:val="0001604F"/>
    <w:rsid w:val="00016909"/>
    <w:rsid w:val="00016E6E"/>
    <w:rsid w:val="00017A14"/>
    <w:rsid w:val="00017E78"/>
    <w:rsid w:val="0002024F"/>
    <w:rsid w:val="00020734"/>
    <w:rsid w:val="000214C8"/>
    <w:rsid w:val="00022604"/>
    <w:rsid w:val="000240E0"/>
    <w:rsid w:val="000264D9"/>
    <w:rsid w:val="00031529"/>
    <w:rsid w:val="0003321D"/>
    <w:rsid w:val="000355F7"/>
    <w:rsid w:val="0003586C"/>
    <w:rsid w:val="00035F45"/>
    <w:rsid w:val="000364D6"/>
    <w:rsid w:val="00036A19"/>
    <w:rsid w:val="0003713C"/>
    <w:rsid w:val="000426FC"/>
    <w:rsid w:val="00043D61"/>
    <w:rsid w:val="00043FD2"/>
    <w:rsid w:val="000451D5"/>
    <w:rsid w:val="00046184"/>
    <w:rsid w:val="000474A2"/>
    <w:rsid w:val="00047D58"/>
    <w:rsid w:val="000500E1"/>
    <w:rsid w:val="000501C0"/>
    <w:rsid w:val="000504BD"/>
    <w:rsid w:val="00051222"/>
    <w:rsid w:val="00051601"/>
    <w:rsid w:val="00051847"/>
    <w:rsid w:val="00052B39"/>
    <w:rsid w:val="000550C8"/>
    <w:rsid w:val="00055944"/>
    <w:rsid w:val="00057410"/>
    <w:rsid w:val="000635B1"/>
    <w:rsid w:val="00064966"/>
    <w:rsid w:val="00064C51"/>
    <w:rsid w:val="00065032"/>
    <w:rsid w:val="00067212"/>
    <w:rsid w:val="00067D19"/>
    <w:rsid w:val="00072E69"/>
    <w:rsid w:val="0007565F"/>
    <w:rsid w:val="0007755D"/>
    <w:rsid w:val="00080485"/>
    <w:rsid w:val="00080DC5"/>
    <w:rsid w:val="00081E39"/>
    <w:rsid w:val="000844E5"/>
    <w:rsid w:val="00087803"/>
    <w:rsid w:val="0009043E"/>
    <w:rsid w:val="00092348"/>
    <w:rsid w:val="000956BC"/>
    <w:rsid w:val="000A15F7"/>
    <w:rsid w:val="000A258A"/>
    <w:rsid w:val="000A69C4"/>
    <w:rsid w:val="000A6AC3"/>
    <w:rsid w:val="000B2AB7"/>
    <w:rsid w:val="000B300F"/>
    <w:rsid w:val="000B3538"/>
    <w:rsid w:val="000B39F2"/>
    <w:rsid w:val="000B4340"/>
    <w:rsid w:val="000B6A06"/>
    <w:rsid w:val="000B7AD5"/>
    <w:rsid w:val="000C0084"/>
    <w:rsid w:val="000C06C0"/>
    <w:rsid w:val="000C0A3E"/>
    <w:rsid w:val="000C15EF"/>
    <w:rsid w:val="000C3597"/>
    <w:rsid w:val="000C4157"/>
    <w:rsid w:val="000C4232"/>
    <w:rsid w:val="000C536A"/>
    <w:rsid w:val="000D02FA"/>
    <w:rsid w:val="000D0521"/>
    <w:rsid w:val="000D08B0"/>
    <w:rsid w:val="000D2722"/>
    <w:rsid w:val="000D44A1"/>
    <w:rsid w:val="000D45AE"/>
    <w:rsid w:val="000D5585"/>
    <w:rsid w:val="000D7B6F"/>
    <w:rsid w:val="000E0002"/>
    <w:rsid w:val="000E0654"/>
    <w:rsid w:val="000E125D"/>
    <w:rsid w:val="000E1F93"/>
    <w:rsid w:val="000E238B"/>
    <w:rsid w:val="000E3E30"/>
    <w:rsid w:val="000E6981"/>
    <w:rsid w:val="000F0925"/>
    <w:rsid w:val="000F0D9A"/>
    <w:rsid w:val="000F1160"/>
    <w:rsid w:val="000F2ECC"/>
    <w:rsid w:val="000F30E4"/>
    <w:rsid w:val="000F3B68"/>
    <w:rsid w:val="000F660C"/>
    <w:rsid w:val="000F7BC3"/>
    <w:rsid w:val="00100507"/>
    <w:rsid w:val="0010246B"/>
    <w:rsid w:val="00102F90"/>
    <w:rsid w:val="00103EA7"/>
    <w:rsid w:val="00104610"/>
    <w:rsid w:val="00105E95"/>
    <w:rsid w:val="0010633D"/>
    <w:rsid w:val="001066FD"/>
    <w:rsid w:val="00106E23"/>
    <w:rsid w:val="00107A04"/>
    <w:rsid w:val="001106EB"/>
    <w:rsid w:val="0011308C"/>
    <w:rsid w:val="00114D99"/>
    <w:rsid w:val="001158A7"/>
    <w:rsid w:val="00116854"/>
    <w:rsid w:val="001170F7"/>
    <w:rsid w:val="0011781A"/>
    <w:rsid w:val="0011788F"/>
    <w:rsid w:val="00117D46"/>
    <w:rsid w:val="00120561"/>
    <w:rsid w:val="001205CF"/>
    <w:rsid w:val="001209E2"/>
    <w:rsid w:val="00123BC3"/>
    <w:rsid w:val="00124C2B"/>
    <w:rsid w:val="00124CF4"/>
    <w:rsid w:val="00124FF4"/>
    <w:rsid w:val="00127099"/>
    <w:rsid w:val="00127608"/>
    <w:rsid w:val="00133829"/>
    <w:rsid w:val="00133A14"/>
    <w:rsid w:val="00134E1D"/>
    <w:rsid w:val="00135D0A"/>
    <w:rsid w:val="00141C0C"/>
    <w:rsid w:val="001423A8"/>
    <w:rsid w:val="00145C94"/>
    <w:rsid w:val="00151E83"/>
    <w:rsid w:val="0015205B"/>
    <w:rsid w:val="00152CED"/>
    <w:rsid w:val="00156632"/>
    <w:rsid w:val="001625C5"/>
    <w:rsid w:val="00162CD9"/>
    <w:rsid w:val="00163443"/>
    <w:rsid w:val="00164035"/>
    <w:rsid w:val="001708CD"/>
    <w:rsid w:val="001711CF"/>
    <w:rsid w:val="00173E61"/>
    <w:rsid w:val="00174F05"/>
    <w:rsid w:val="001756D3"/>
    <w:rsid w:val="00177E8C"/>
    <w:rsid w:val="00180FFE"/>
    <w:rsid w:val="00184A00"/>
    <w:rsid w:val="001851E7"/>
    <w:rsid w:val="00186BE2"/>
    <w:rsid w:val="00186D05"/>
    <w:rsid w:val="0018701A"/>
    <w:rsid w:val="00190A67"/>
    <w:rsid w:val="00190DEC"/>
    <w:rsid w:val="001914E5"/>
    <w:rsid w:val="0019545D"/>
    <w:rsid w:val="001955ED"/>
    <w:rsid w:val="00195916"/>
    <w:rsid w:val="001959F2"/>
    <w:rsid w:val="00196A7C"/>
    <w:rsid w:val="001A2B97"/>
    <w:rsid w:val="001A77D6"/>
    <w:rsid w:val="001A795E"/>
    <w:rsid w:val="001B3032"/>
    <w:rsid w:val="001B3BF3"/>
    <w:rsid w:val="001B3D37"/>
    <w:rsid w:val="001B4F7A"/>
    <w:rsid w:val="001B5E8D"/>
    <w:rsid w:val="001B6FEC"/>
    <w:rsid w:val="001B7624"/>
    <w:rsid w:val="001B7AF6"/>
    <w:rsid w:val="001C206B"/>
    <w:rsid w:val="001C367C"/>
    <w:rsid w:val="001C3E70"/>
    <w:rsid w:val="001C6BFC"/>
    <w:rsid w:val="001C7E4F"/>
    <w:rsid w:val="001D039D"/>
    <w:rsid w:val="001D0645"/>
    <w:rsid w:val="001D2AD1"/>
    <w:rsid w:val="001D458A"/>
    <w:rsid w:val="001D4688"/>
    <w:rsid w:val="001D725C"/>
    <w:rsid w:val="001D738E"/>
    <w:rsid w:val="001E2F14"/>
    <w:rsid w:val="001E3798"/>
    <w:rsid w:val="001F4FBC"/>
    <w:rsid w:val="00202E27"/>
    <w:rsid w:val="00202F3D"/>
    <w:rsid w:val="0020308E"/>
    <w:rsid w:val="00203129"/>
    <w:rsid w:val="00204186"/>
    <w:rsid w:val="00205240"/>
    <w:rsid w:val="0021038D"/>
    <w:rsid w:val="00213D92"/>
    <w:rsid w:val="00214680"/>
    <w:rsid w:val="00215137"/>
    <w:rsid w:val="0021590B"/>
    <w:rsid w:val="0022010A"/>
    <w:rsid w:val="002205FE"/>
    <w:rsid w:val="002207C5"/>
    <w:rsid w:val="002214E6"/>
    <w:rsid w:val="002228E0"/>
    <w:rsid w:val="0022465E"/>
    <w:rsid w:val="00230C37"/>
    <w:rsid w:val="00230D7B"/>
    <w:rsid w:val="00231271"/>
    <w:rsid w:val="00231C42"/>
    <w:rsid w:val="00231E2A"/>
    <w:rsid w:val="00234DB4"/>
    <w:rsid w:val="00235CC4"/>
    <w:rsid w:val="00235D76"/>
    <w:rsid w:val="002367DE"/>
    <w:rsid w:val="00236E9F"/>
    <w:rsid w:val="0023752E"/>
    <w:rsid w:val="00240AB3"/>
    <w:rsid w:val="00241AB6"/>
    <w:rsid w:val="00242299"/>
    <w:rsid w:val="0024408A"/>
    <w:rsid w:val="002465A2"/>
    <w:rsid w:val="0025048C"/>
    <w:rsid w:val="00251A79"/>
    <w:rsid w:val="00252B57"/>
    <w:rsid w:val="00253922"/>
    <w:rsid w:val="002544A0"/>
    <w:rsid w:val="00255F36"/>
    <w:rsid w:val="00256C86"/>
    <w:rsid w:val="00256D32"/>
    <w:rsid w:val="002601D1"/>
    <w:rsid w:val="0026068E"/>
    <w:rsid w:val="002608D4"/>
    <w:rsid w:val="00260CEB"/>
    <w:rsid w:val="00261C9F"/>
    <w:rsid w:val="00262D4A"/>
    <w:rsid w:val="002650CC"/>
    <w:rsid w:val="00266DE8"/>
    <w:rsid w:val="00270C91"/>
    <w:rsid w:val="00272074"/>
    <w:rsid w:val="0027290B"/>
    <w:rsid w:val="00272D8E"/>
    <w:rsid w:val="00275A6A"/>
    <w:rsid w:val="002764B7"/>
    <w:rsid w:val="00276D46"/>
    <w:rsid w:val="00277BF7"/>
    <w:rsid w:val="00281035"/>
    <w:rsid w:val="00281759"/>
    <w:rsid w:val="0028183A"/>
    <w:rsid w:val="002836BC"/>
    <w:rsid w:val="00291662"/>
    <w:rsid w:val="002921A1"/>
    <w:rsid w:val="002922EE"/>
    <w:rsid w:val="00293256"/>
    <w:rsid w:val="00293C75"/>
    <w:rsid w:val="00293FB9"/>
    <w:rsid w:val="00294AC9"/>
    <w:rsid w:val="00294FAC"/>
    <w:rsid w:val="0029752F"/>
    <w:rsid w:val="00297627"/>
    <w:rsid w:val="00297B3F"/>
    <w:rsid w:val="002A0D49"/>
    <w:rsid w:val="002A1417"/>
    <w:rsid w:val="002A19D3"/>
    <w:rsid w:val="002A1A94"/>
    <w:rsid w:val="002A2B8D"/>
    <w:rsid w:val="002A2CB4"/>
    <w:rsid w:val="002A54B7"/>
    <w:rsid w:val="002A787A"/>
    <w:rsid w:val="002B0148"/>
    <w:rsid w:val="002B0FAF"/>
    <w:rsid w:val="002B23BC"/>
    <w:rsid w:val="002B64E9"/>
    <w:rsid w:val="002C0554"/>
    <w:rsid w:val="002C3D84"/>
    <w:rsid w:val="002C43E2"/>
    <w:rsid w:val="002C6998"/>
    <w:rsid w:val="002C6E49"/>
    <w:rsid w:val="002D1E2A"/>
    <w:rsid w:val="002D4AC4"/>
    <w:rsid w:val="002D761D"/>
    <w:rsid w:val="002E1059"/>
    <w:rsid w:val="002E1557"/>
    <w:rsid w:val="002E2F21"/>
    <w:rsid w:val="002E3F7C"/>
    <w:rsid w:val="002E684C"/>
    <w:rsid w:val="002E6BB4"/>
    <w:rsid w:val="002F433B"/>
    <w:rsid w:val="002F4486"/>
    <w:rsid w:val="002F4B58"/>
    <w:rsid w:val="002F63FD"/>
    <w:rsid w:val="002F6BE9"/>
    <w:rsid w:val="00302280"/>
    <w:rsid w:val="003029AC"/>
    <w:rsid w:val="003039C4"/>
    <w:rsid w:val="003059D5"/>
    <w:rsid w:val="00306E72"/>
    <w:rsid w:val="00306F8F"/>
    <w:rsid w:val="00310ABB"/>
    <w:rsid w:val="003129D9"/>
    <w:rsid w:val="0031417D"/>
    <w:rsid w:val="00315023"/>
    <w:rsid w:val="0031552A"/>
    <w:rsid w:val="00315EF0"/>
    <w:rsid w:val="003168BC"/>
    <w:rsid w:val="00317531"/>
    <w:rsid w:val="0032005E"/>
    <w:rsid w:val="00322024"/>
    <w:rsid w:val="0032582C"/>
    <w:rsid w:val="00326147"/>
    <w:rsid w:val="00330605"/>
    <w:rsid w:val="00330D56"/>
    <w:rsid w:val="00332A84"/>
    <w:rsid w:val="0033372C"/>
    <w:rsid w:val="003368B0"/>
    <w:rsid w:val="003368DD"/>
    <w:rsid w:val="00336E37"/>
    <w:rsid w:val="003370A4"/>
    <w:rsid w:val="00337729"/>
    <w:rsid w:val="00343102"/>
    <w:rsid w:val="00344252"/>
    <w:rsid w:val="00344E13"/>
    <w:rsid w:val="00345084"/>
    <w:rsid w:val="0034730F"/>
    <w:rsid w:val="00350706"/>
    <w:rsid w:val="00350E98"/>
    <w:rsid w:val="0035314B"/>
    <w:rsid w:val="00356252"/>
    <w:rsid w:val="003603BA"/>
    <w:rsid w:val="0036253A"/>
    <w:rsid w:val="003640EE"/>
    <w:rsid w:val="00364213"/>
    <w:rsid w:val="00364DD7"/>
    <w:rsid w:val="00367DF7"/>
    <w:rsid w:val="00372817"/>
    <w:rsid w:val="00373A4B"/>
    <w:rsid w:val="00374619"/>
    <w:rsid w:val="00376125"/>
    <w:rsid w:val="00376C64"/>
    <w:rsid w:val="003811E6"/>
    <w:rsid w:val="00384A62"/>
    <w:rsid w:val="00385C94"/>
    <w:rsid w:val="00385DB7"/>
    <w:rsid w:val="00391DF8"/>
    <w:rsid w:val="00392060"/>
    <w:rsid w:val="00392A67"/>
    <w:rsid w:val="00393A42"/>
    <w:rsid w:val="00394589"/>
    <w:rsid w:val="0039532B"/>
    <w:rsid w:val="00397314"/>
    <w:rsid w:val="003A2291"/>
    <w:rsid w:val="003A2F9D"/>
    <w:rsid w:val="003A3840"/>
    <w:rsid w:val="003A39E6"/>
    <w:rsid w:val="003A5EC9"/>
    <w:rsid w:val="003A611C"/>
    <w:rsid w:val="003A70C3"/>
    <w:rsid w:val="003A7BA8"/>
    <w:rsid w:val="003B253D"/>
    <w:rsid w:val="003B4389"/>
    <w:rsid w:val="003B6512"/>
    <w:rsid w:val="003C058D"/>
    <w:rsid w:val="003C1E5B"/>
    <w:rsid w:val="003C243C"/>
    <w:rsid w:val="003C2BD8"/>
    <w:rsid w:val="003C3E22"/>
    <w:rsid w:val="003C7A9B"/>
    <w:rsid w:val="003D653F"/>
    <w:rsid w:val="003D72C9"/>
    <w:rsid w:val="003E0286"/>
    <w:rsid w:val="003E02FC"/>
    <w:rsid w:val="003E11D2"/>
    <w:rsid w:val="003E1336"/>
    <w:rsid w:val="003E2749"/>
    <w:rsid w:val="003E290E"/>
    <w:rsid w:val="003E3C54"/>
    <w:rsid w:val="003E3E5F"/>
    <w:rsid w:val="003E448A"/>
    <w:rsid w:val="003E5CBE"/>
    <w:rsid w:val="003E6455"/>
    <w:rsid w:val="003E7397"/>
    <w:rsid w:val="003E7864"/>
    <w:rsid w:val="003F1679"/>
    <w:rsid w:val="003F2349"/>
    <w:rsid w:val="003F362D"/>
    <w:rsid w:val="003F4034"/>
    <w:rsid w:val="003F4342"/>
    <w:rsid w:val="003F4AA2"/>
    <w:rsid w:val="003F7A76"/>
    <w:rsid w:val="00401A29"/>
    <w:rsid w:val="004024C4"/>
    <w:rsid w:val="00404500"/>
    <w:rsid w:val="0040567E"/>
    <w:rsid w:val="00410603"/>
    <w:rsid w:val="00410F37"/>
    <w:rsid w:val="00410FE0"/>
    <w:rsid w:val="00411414"/>
    <w:rsid w:val="00411856"/>
    <w:rsid w:val="004119AB"/>
    <w:rsid w:val="00412068"/>
    <w:rsid w:val="004120AD"/>
    <w:rsid w:val="00412BE9"/>
    <w:rsid w:val="00413F14"/>
    <w:rsid w:val="00414613"/>
    <w:rsid w:val="004148E1"/>
    <w:rsid w:val="0041565F"/>
    <w:rsid w:val="0041624F"/>
    <w:rsid w:val="004172BF"/>
    <w:rsid w:val="004206C9"/>
    <w:rsid w:val="00421642"/>
    <w:rsid w:val="00423FC2"/>
    <w:rsid w:val="004256A8"/>
    <w:rsid w:val="00425890"/>
    <w:rsid w:val="00427360"/>
    <w:rsid w:val="00427DAC"/>
    <w:rsid w:val="00431203"/>
    <w:rsid w:val="004327FB"/>
    <w:rsid w:val="0043367D"/>
    <w:rsid w:val="00434DE4"/>
    <w:rsid w:val="0043520E"/>
    <w:rsid w:val="00437B7B"/>
    <w:rsid w:val="00437CF4"/>
    <w:rsid w:val="00437E7B"/>
    <w:rsid w:val="0044139D"/>
    <w:rsid w:val="0044304D"/>
    <w:rsid w:val="00444CFD"/>
    <w:rsid w:val="00452EAF"/>
    <w:rsid w:val="004532FD"/>
    <w:rsid w:val="00454437"/>
    <w:rsid w:val="004549D8"/>
    <w:rsid w:val="00457E26"/>
    <w:rsid w:val="0046129B"/>
    <w:rsid w:val="00461AC4"/>
    <w:rsid w:val="004654B1"/>
    <w:rsid w:val="00470532"/>
    <w:rsid w:val="0047144A"/>
    <w:rsid w:val="00471700"/>
    <w:rsid w:val="004732F9"/>
    <w:rsid w:val="004735E8"/>
    <w:rsid w:val="004735FF"/>
    <w:rsid w:val="0047379C"/>
    <w:rsid w:val="00473C67"/>
    <w:rsid w:val="004814E6"/>
    <w:rsid w:val="00481672"/>
    <w:rsid w:val="004816E3"/>
    <w:rsid w:val="004818C9"/>
    <w:rsid w:val="00481B2A"/>
    <w:rsid w:val="00482BD7"/>
    <w:rsid w:val="004831BF"/>
    <w:rsid w:val="00483ADE"/>
    <w:rsid w:val="00486BE3"/>
    <w:rsid w:val="00487C5B"/>
    <w:rsid w:val="00490CC5"/>
    <w:rsid w:val="00491056"/>
    <w:rsid w:val="00491778"/>
    <w:rsid w:val="00492C5D"/>
    <w:rsid w:val="00493C5F"/>
    <w:rsid w:val="00493E05"/>
    <w:rsid w:val="004948CB"/>
    <w:rsid w:val="004958B6"/>
    <w:rsid w:val="004A06D1"/>
    <w:rsid w:val="004A12E4"/>
    <w:rsid w:val="004A39DA"/>
    <w:rsid w:val="004A3E10"/>
    <w:rsid w:val="004A72B4"/>
    <w:rsid w:val="004A7304"/>
    <w:rsid w:val="004B028D"/>
    <w:rsid w:val="004B0451"/>
    <w:rsid w:val="004B1198"/>
    <w:rsid w:val="004B1F9F"/>
    <w:rsid w:val="004B2393"/>
    <w:rsid w:val="004B2A3D"/>
    <w:rsid w:val="004B488E"/>
    <w:rsid w:val="004B788A"/>
    <w:rsid w:val="004C0A2B"/>
    <w:rsid w:val="004C2073"/>
    <w:rsid w:val="004C22B7"/>
    <w:rsid w:val="004C279E"/>
    <w:rsid w:val="004C2807"/>
    <w:rsid w:val="004C3EE0"/>
    <w:rsid w:val="004C420B"/>
    <w:rsid w:val="004C54DD"/>
    <w:rsid w:val="004C6736"/>
    <w:rsid w:val="004D09EE"/>
    <w:rsid w:val="004D211A"/>
    <w:rsid w:val="004D2B40"/>
    <w:rsid w:val="004D3A2E"/>
    <w:rsid w:val="004D4285"/>
    <w:rsid w:val="004D4C39"/>
    <w:rsid w:val="004D5F9E"/>
    <w:rsid w:val="004E071E"/>
    <w:rsid w:val="004E0B30"/>
    <w:rsid w:val="004E0C4F"/>
    <w:rsid w:val="004E0D25"/>
    <w:rsid w:val="004E2A30"/>
    <w:rsid w:val="004E2EAB"/>
    <w:rsid w:val="004E382C"/>
    <w:rsid w:val="004E47CD"/>
    <w:rsid w:val="004E5522"/>
    <w:rsid w:val="004E6694"/>
    <w:rsid w:val="004E7215"/>
    <w:rsid w:val="004E75E2"/>
    <w:rsid w:val="004F043B"/>
    <w:rsid w:val="004F0E67"/>
    <w:rsid w:val="004F63D3"/>
    <w:rsid w:val="004F6EFC"/>
    <w:rsid w:val="0050077D"/>
    <w:rsid w:val="00501F0F"/>
    <w:rsid w:val="005038C0"/>
    <w:rsid w:val="00503C92"/>
    <w:rsid w:val="00504172"/>
    <w:rsid w:val="00507260"/>
    <w:rsid w:val="00507753"/>
    <w:rsid w:val="005120B1"/>
    <w:rsid w:val="00513A01"/>
    <w:rsid w:val="00514347"/>
    <w:rsid w:val="005154A7"/>
    <w:rsid w:val="00516ACA"/>
    <w:rsid w:val="00516E47"/>
    <w:rsid w:val="00517595"/>
    <w:rsid w:val="00520B5D"/>
    <w:rsid w:val="00521685"/>
    <w:rsid w:val="00522769"/>
    <w:rsid w:val="005230F9"/>
    <w:rsid w:val="005244BE"/>
    <w:rsid w:val="00524F0C"/>
    <w:rsid w:val="00525044"/>
    <w:rsid w:val="005257BE"/>
    <w:rsid w:val="00526FCD"/>
    <w:rsid w:val="0052794E"/>
    <w:rsid w:val="00527BF4"/>
    <w:rsid w:val="00530E47"/>
    <w:rsid w:val="005310F5"/>
    <w:rsid w:val="0053111A"/>
    <w:rsid w:val="005323B8"/>
    <w:rsid w:val="0053353B"/>
    <w:rsid w:val="0053387F"/>
    <w:rsid w:val="005339EA"/>
    <w:rsid w:val="005351C2"/>
    <w:rsid w:val="005353D5"/>
    <w:rsid w:val="0053747C"/>
    <w:rsid w:val="00540536"/>
    <w:rsid w:val="00540601"/>
    <w:rsid w:val="0054076E"/>
    <w:rsid w:val="00541961"/>
    <w:rsid w:val="00543FF9"/>
    <w:rsid w:val="00544F54"/>
    <w:rsid w:val="00545E04"/>
    <w:rsid w:val="00547FA7"/>
    <w:rsid w:val="00552710"/>
    <w:rsid w:val="00552E28"/>
    <w:rsid w:val="005559E6"/>
    <w:rsid w:val="00557278"/>
    <w:rsid w:val="0055778A"/>
    <w:rsid w:val="005633B3"/>
    <w:rsid w:val="00563AE7"/>
    <w:rsid w:val="0056540B"/>
    <w:rsid w:val="005669B4"/>
    <w:rsid w:val="00567CD5"/>
    <w:rsid w:val="00571514"/>
    <w:rsid w:val="00571731"/>
    <w:rsid w:val="00571B5F"/>
    <w:rsid w:val="00571B8F"/>
    <w:rsid w:val="00572BBF"/>
    <w:rsid w:val="00573D71"/>
    <w:rsid w:val="00573E88"/>
    <w:rsid w:val="00574234"/>
    <w:rsid w:val="005745F7"/>
    <w:rsid w:val="00575717"/>
    <w:rsid w:val="00576093"/>
    <w:rsid w:val="005770CE"/>
    <w:rsid w:val="0058338B"/>
    <w:rsid w:val="00585AD9"/>
    <w:rsid w:val="00587900"/>
    <w:rsid w:val="00587D82"/>
    <w:rsid w:val="005918C2"/>
    <w:rsid w:val="00591D25"/>
    <w:rsid w:val="005945DB"/>
    <w:rsid w:val="00594E1F"/>
    <w:rsid w:val="00595151"/>
    <w:rsid w:val="0059519A"/>
    <w:rsid w:val="00596690"/>
    <w:rsid w:val="00597019"/>
    <w:rsid w:val="00597407"/>
    <w:rsid w:val="00597C41"/>
    <w:rsid w:val="005A030B"/>
    <w:rsid w:val="005A0B1C"/>
    <w:rsid w:val="005A3683"/>
    <w:rsid w:val="005A4016"/>
    <w:rsid w:val="005A596C"/>
    <w:rsid w:val="005B0F26"/>
    <w:rsid w:val="005B1C2A"/>
    <w:rsid w:val="005B270A"/>
    <w:rsid w:val="005B2F00"/>
    <w:rsid w:val="005B460F"/>
    <w:rsid w:val="005B5BE0"/>
    <w:rsid w:val="005B76DB"/>
    <w:rsid w:val="005C249A"/>
    <w:rsid w:val="005C3AB0"/>
    <w:rsid w:val="005C445B"/>
    <w:rsid w:val="005C55A8"/>
    <w:rsid w:val="005C6B45"/>
    <w:rsid w:val="005C7B67"/>
    <w:rsid w:val="005D0ABC"/>
    <w:rsid w:val="005D1F37"/>
    <w:rsid w:val="005D4B0B"/>
    <w:rsid w:val="005D55BD"/>
    <w:rsid w:val="005E1EA9"/>
    <w:rsid w:val="005E479D"/>
    <w:rsid w:val="005E4B10"/>
    <w:rsid w:val="005E54ED"/>
    <w:rsid w:val="005E7F40"/>
    <w:rsid w:val="005F031D"/>
    <w:rsid w:val="005F0FA9"/>
    <w:rsid w:val="005F28C6"/>
    <w:rsid w:val="005F31CA"/>
    <w:rsid w:val="005F3216"/>
    <w:rsid w:val="005F43C1"/>
    <w:rsid w:val="005F4797"/>
    <w:rsid w:val="005F5F8D"/>
    <w:rsid w:val="00600B27"/>
    <w:rsid w:val="00602AEA"/>
    <w:rsid w:val="00610AAF"/>
    <w:rsid w:val="006112E1"/>
    <w:rsid w:val="0061186B"/>
    <w:rsid w:val="00620241"/>
    <w:rsid w:val="00623874"/>
    <w:rsid w:val="0062507D"/>
    <w:rsid w:val="0062595F"/>
    <w:rsid w:val="00626FBF"/>
    <w:rsid w:val="00631222"/>
    <w:rsid w:val="006325A5"/>
    <w:rsid w:val="00632867"/>
    <w:rsid w:val="00632F72"/>
    <w:rsid w:val="006347E5"/>
    <w:rsid w:val="006354A5"/>
    <w:rsid w:val="00636B02"/>
    <w:rsid w:val="006403FC"/>
    <w:rsid w:val="00640D32"/>
    <w:rsid w:val="00641846"/>
    <w:rsid w:val="00641A80"/>
    <w:rsid w:val="006434C7"/>
    <w:rsid w:val="00643BF7"/>
    <w:rsid w:val="006448C8"/>
    <w:rsid w:val="00645A8F"/>
    <w:rsid w:val="00645ECA"/>
    <w:rsid w:val="006466BA"/>
    <w:rsid w:val="00646F8A"/>
    <w:rsid w:val="006502B6"/>
    <w:rsid w:val="00651A3B"/>
    <w:rsid w:val="00651AF7"/>
    <w:rsid w:val="0065224C"/>
    <w:rsid w:val="006532A4"/>
    <w:rsid w:val="00654056"/>
    <w:rsid w:val="006566D7"/>
    <w:rsid w:val="006568AA"/>
    <w:rsid w:val="00662A37"/>
    <w:rsid w:val="00665098"/>
    <w:rsid w:val="00665AE9"/>
    <w:rsid w:val="006713B9"/>
    <w:rsid w:val="00671A0F"/>
    <w:rsid w:val="00672DD5"/>
    <w:rsid w:val="006753E0"/>
    <w:rsid w:val="006765FA"/>
    <w:rsid w:val="006767AD"/>
    <w:rsid w:val="006774BC"/>
    <w:rsid w:val="00677FCC"/>
    <w:rsid w:val="00683A38"/>
    <w:rsid w:val="00683A98"/>
    <w:rsid w:val="00685408"/>
    <w:rsid w:val="0068566B"/>
    <w:rsid w:val="00685EE4"/>
    <w:rsid w:val="00686B9E"/>
    <w:rsid w:val="00686E3B"/>
    <w:rsid w:val="00691437"/>
    <w:rsid w:val="00692483"/>
    <w:rsid w:val="00693069"/>
    <w:rsid w:val="00695E74"/>
    <w:rsid w:val="006A09EA"/>
    <w:rsid w:val="006A1241"/>
    <w:rsid w:val="006A16B0"/>
    <w:rsid w:val="006A3485"/>
    <w:rsid w:val="006A48D5"/>
    <w:rsid w:val="006B01F0"/>
    <w:rsid w:val="006B089F"/>
    <w:rsid w:val="006B2A95"/>
    <w:rsid w:val="006B3F11"/>
    <w:rsid w:val="006B46C2"/>
    <w:rsid w:val="006B70B3"/>
    <w:rsid w:val="006C1580"/>
    <w:rsid w:val="006C26B8"/>
    <w:rsid w:val="006C2E00"/>
    <w:rsid w:val="006C4045"/>
    <w:rsid w:val="006C5A19"/>
    <w:rsid w:val="006C6C40"/>
    <w:rsid w:val="006C7631"/>
    <w:rsid w:val="006C7833"/>
    <w:rsid w:val="006D3E20"/>
    <w:rsid w:val="006D6AE4"/>
    <w:rsid w:val="006D7461"/>
    <w:rsid w:val="006D7520"/>
    <w:rsid w:val="006D7844"/>
    <w:rsid w:val="006E009F"/>
    <w:rsid w:val="006E52B3"/>
    <w:rsid w:val="006E5778"/>
    <w:rsid w:val="006E641C"/>
    <w:rsid w:val="006E7A79"/>
    <w:rsid w:val="006E7CE8"/>
    <w:rsid w:val="006E7E0E"/>
    <w:rsid w:val="006F1EB6"/>
    <w:rsid w:val="006F3DB7"/>
    <w:rsid w:val="00702CE0"/>
    <w:rsid w:val="00702FC3"/>
    <w:rsid w:val="007053BA"/>
    <w:rsid w:val="00705EF1"/>
    <w:rsid w:val="00705F2D"/>
    <w:rsid w:val="0070632A"/>
    <w:rsid w:val="00706967"/>
    <w:rsid w:val="00706A17"/>
    <w:rsid w:val="007076CB"/>
    <w:rsid w:val="007114CD"/>
    <w:rsid w:val="00712EDD"/>
    <w:rsid w:val="007140C9"/>
    <w:rsid w:val="00714764"/>
    <w:rsid w:val="00715438"/>
    <w:rsid w:val="007176BB"/>
    <w:rsid w:val="0072047C"/>
    <w:rsid w:val="007207DE"/>
    <w:rsid w:val="00720E23"/>
    <w:rsid w:val="0072287F"/>
    <w:rsid w:val="007230FF"/>
    <w:rsid w:val="007231C1"/>
    <w:rsid w:val="007256A0"/>
    <w:rsid w:val="00725869"/>
    <w:rsid w:val="00725B12"/>
    <w:rsid w:val="00730D2A"/>
    <w:rsid w:val="00732B7C"/>
    <w:rsid w:val="00734783"/>
    <w:rsid w:val="007347CB"/>
    <w:rsid w:val="00734F58"/>
    <w:rsid w:val="00735DBE"/>
    <w:rsid w:val="00736147"/>
    <w:rsid w:val="007377CC"/>
    <w:rsid w:val="00740279"/>
    <w:rsid w:val="00741A06"/>
    <w:rsid w:val="00747E1D"/>
    <w:rsid w:val="0075032B"/>
    <w:rsid w:val="0075032E"/>
    <w:rsid w:val="007506A0"/>
    <w:rsid w:val="00751416"/>
    <w:rsid w:val="00752653"/>
    <w:rsid w:val="007530B8"/>
    <w:rsid w:val="00753437"/>
    <w:rsid w:val="0075348D"/>
    <w:rsid w:val="00753A23"/>
    <w:rsid w:val="00756BDA"/>
    <w:rsid w:val="00757092"/>
    <w:rsid w:val="0076158F"/>
    <w:rsid w:val="00762226"/>
    <w:rsid w:val="007629BE"/>
    <w:rsid w:val="00762ABE"/>
    <w:rsid w:val="00763675"/>
    <w:rsid w:val="00766114"/>
    <w:rsid w:val="007676C0"/>
    <w:rsid w:val="007706F1"/>
    <w:rsid w:val="00771A0D"/>
    <w:rsid w:val="00773291"/>
    <w:rsid w:val="007739F4"/>
    <w:rsid w:val="00777765"/>
    <w:rsid w:val="00777E62"/>
    <w:rsid w:val="007808D6"/>
    <w:rsid w:val="00783A09"/>
    <w:rsid w:val="00785FE0"/>
    <w:rsid w:val="007900FE"/>
    <w:rsid w:val="00790F6F"/>
    <w:rsid w:val="00791EF3"/>
    <w:rsid w:val="00793500"/>
    <w:rsid w:val="00795AFB"/>
    <w:rsid w:val="00795D2F"/>
    <w:rsid w:val="007A0BC0"/>
    <w:rsid w:val="007A1F49"/>
    <w:rsid w:val="007A3461"/>
    <w:rsid w:val="007A5442"/>
    <w:rsid w:val="007A58CD"/>
    <w:rsid w:val="007A6515"/>
    <w:rsid w:val="007B037F"/>
    <w:rsid w:val="007B0D8E"/>
    <w:rsid w:val="007B14C2"/>
    <w:rsid w:val="007B2A32"/>
    <w:rsid w:val="007B2F04"/>
    <w:rsid w:val="007B3086"/>
    <w:rsid w:val="007B33EF"/>
    <w:rsid w:val="007B35E2"/>
    <w:rsid w:val="007B47BF"/>
    <w:rsid w:val="007B4D68"/>
    <w:rsid w:val="007B52BA"/>
    <w:rsid w:val="007B5DEF"/>
    <w:rsid w:val="007C0306"/>
    <w:rsid w:val="007C030A"/>
    <w:rsid w:val="007C1E58"/>
    <w:rsid w:val="007C25DB"/>
    <w:rsid w:val="007C3169"/>
    <w:rsid w:val="007C503C"/>
    <w:rsid w:val="007C7BD2"/>
    <w:rsid w:val="007C7C37"/>
    <w:rsid w:val="007D01CA"/>
    <w:rsid w:val="007D1FA4"/>
    <w:rsid w:val="007D3C24"/>
    <w:rsid w:val="007D4251"/>
    <w:rsid w:val="007D4858"/>
    <w:rsid w:val="007E0B33"/>
    <w:rsid w:val="007E0E65"/>
    <w:rsid w:val="007E0E69"/>
    <w:rsid w:val="007E0F6B"/>
    <w:rsid w:val="007E16C6"/>
    <w:rsid w:val="007E2D0A"/>
    <w:rsid w:val="007E2F11"/>
    <w:rsid w:val="007E5150"/>
    <w:rsid w:val="007E5442"/>
    <w:rsid w:val="007E5F58"/>
    <w:rsid w:val="007E733D"/>
    <w:rsid w:val="007F0939"/>
    <w:rsid w:val="007F1A24"/>
    <w:rsid w:val="007F2213"/>
    <w:rsid w:val="007F2FCE"/>
    <w:rsid w:val="007F3C95"/>
    <w:rsid w:val="007F4E9B"/>
    <w:rsid w:val="007F76AD"/>
    <w:rsid w:val="008020CE"/>
    <w:rsid w:val="0080219F"/>
    <w:rsid w:val="008052E7"/>
    <w:rsid w:val="0080640D"/>
    <w:rsid w:val="0080680A"/>
    <w:rsid w:val="00807CFA"/>
    <w:rsid w:val="00811817"/>
    <w:rsid w:val="00811F1A"/>
    <w:rsid w:val="00813942"/>
    <w:rsid w:val="008142D4"/>
    <w:rsid w:val="00815777"/>
    <w:rsid w:val="00816A70"/>
    <w:rsid w:val="00821A9D"/>
    <w:rsid w:val="00823103"/>
    <w:rsid w:val="00826EE3"/>
    <w:rsid w:val="00833A9F"/>
    <w:rsid w:val="00840408"/>
    <w:rsid w:val="00840652"/>
    <w:rsid w:val="0084209A"/>
    <w:rsid w:val="00843B04"/>
    <w:rsid w:val="00843BF2"/>
    <w:rsid w:val="00844B7B"/>
    <w:rsid w:val="00845D02"/>
    <w:rsid w:val="00846299"/>
    <w:rsid w:val="00847DBB"/>
    <w:rsid w:val="008503EA"/>
    <w:rsid w:val="008520A4"/>
    <w:rsid w:val="00856626"/>
    <w:rsid w:val="008566CA"/>
    <w:rsid w:val="00857C54"/>
    <w:rsid w:val="008601AB"/>
    <w:rsid w:val="00860951"/>
    <w:rsid w:val="00862272"/>
    <w:rsid w:val="00862515"/>
    <w:rsid w:val="00863E11"/>
    <w:rsid w:val="008652F6"/>
    <w:rsid w:val="008655A0"/>
    <w:rsid w:val="0086588E"/>
    <w:rsid w:val="008704DE"/>
    <w:rsid w:val="0087089E"/>
    <w:rsid w:val="008733E2"/>
    <w:rsid w:val="0087436E"/>
    <w:rsid w:val="00875240"/>
    <w:rsid w:val="00875D01"/>
    <w:rsid w:val="008815FE"/>
    <w:rsid w:val="00882D5E"/>
    <w:rsid w:val="00883378"/>
    <w:rsid w:val="00884A48"/>
    <w:rsid w:val="00885752"/>
    <w:rsid w:val="00885F74"/>
    <w:rsid w:val="0088658C"/>
    <w:rsid w:val="008876A1"/>
    <w:rsid w:val="008900A5"/>
    <w:rsid w:val="008903F0"/>
    <w:rsid w:val="00891A68"/>
    <w:rsid w:val="00894283"/>
    <w:rsid w:val="0089465B"/>
    <w:rsid w:val="008A16D4"/>
    <w:rsid w:val="008A1F24"/>
    <w:rsid w:val="008A25D8"/>
    <w:rsid w:val="008A2FB1"/>
    <w:rsid w:val="008A43BC"/>
    <w:rsid w:val="008A490D"/>
    <w:rsid w:val="008A5077"/>
    <w:rsid w:val="008A6CAC"/>
    <w:rsid w:val="008B13A3"/>
    <w:rsid w:val="008B200C"/>
    <w:rsid w:val="008B29DF"/>
    <w:rsid w:val="008B30EF"/>
    <w:rsid w:val="008B47FC"/>
    <w:rsid w:val="008B63BD"/>
    <w:rsid w:val="008B6946"/>
    <w:rsid w:val="008C07C3"/>
    <w:rsid w:val="008C08CC"/>
    <w:rsid w:val="008C1B3B"/>
    <w:rsid w:val="008C2516"/>
    <w:rsid w:val="008C26EE"/>
    <w:rsid w:val="008C2FC3"/>
    <w:rsid w:val="008C3B2F"/>
    <w:rsid w:val="008C5E06"/>
    <w:rsid w:val="008C5E67"/>
    <w:rsid w:val="008C6194"/>
    <w:rsid w:val="008C63D6"/>
    <w:rsid w:val="008C6C46"/>
    <w:rsid w:val="008D1465"/>
    <w:rsid w:val="008D2515"/>
    <w:rsid w:val="008D3F2C"/>
    <w:rsid w:val="008E098A"/>
    <w:rsid w:val="008E0F9F"/>
    <w:rsid w:val="008E4267"/>
    <w:rsid w:val="008F0A8D"/>
    <w:rsid w:val="008F0D7F"/>
    <w:rsid w:val="008F5125"/>
    <w:rsid w:val="008F53C2"/>
    <w:rsid w:val="008F593B"/>
    <w:rsid w:val="008F5FE1"/>
    <w:rsid w:val="008F6424"/>
    <w:rsid w:val="008F768C"/>
    <w:rsid w:val="008F7BC4"/>
    <w:rsid w:val="008F7F77"/>
    <w:rsid w:val="008F7FB5"/>
    <w:rsid w:val="00900029"/>
    <w:rsid w:val="009000AE"/>
    <w:rsid w:val="009001FA"/>
    <w:rsid w:val="009008AC"/>
    <w:rsid w:val="00900CB6"/>
    <w:rsid w:val="0090182D"/>
    <w:rsid w:val="00904441"/>
    <w:rsid w:val="0090673A"/>
    <w:rsid w:val="00907149"/>
    <w:rsid w:val="009101D3"/>
    <w:rsid w:val="009106E8"/>
    <w:rsid w:val="00911792"/>
    <w:rsid w:val="00912369"/>
    <w:rsid w:val="00915288"/>
    <w:rsid w:val="0091668F"/>
    <w:rsid w:val="00917280"/>
    <w:rsid w:val="00920387"/>
    <w:rsid w:val="00920F94"/>
    <w:rsid w:val="0092176A"/>
    <w:rsid w:val="009232F3"/>
    <w:rsid w:val="00924184"/>
    <w:rsid w:val="0092492B"/>
    <w:rsid w:val="00926297"/>
    <w:rsid w:val="00932501"/>
    <w:rsid w:val="009340D3"/>
    <w:rsid w:val="00934786"/>
    <w:rsid w:val="009347BC"/>
    <w:rsid w:val="00943913"/>
    <w:rsid w:val="009445B6"/>
    <w:rsid w:val="00945186"/>
    <w:rsid w:val="00947718"/>
    <w:rsid w:val="00950C6E"/>
    <w:rsid w:val="00951170"/>
    <w:rsid w:val="00953588"/>
    <w:rsid w:val="00953A68"/>
    <w:rsid w:val="0095528C"/>
    <w:rsid w:val="00956C41"/>
    <w:rsid w:val="00956CC8"/>
    <w:rsid w:val="009577A3"/>
    <w:rsid w:val="00957C4D"/>
    <w:rsid w:val="0096272B"/>
    <w:rsid w:val="009638E2"/>
    <w:rsid w:val="00963A89"/>
    <w:rsid w:val="00971155"/>
    <w:rsid w:val="009712D0"/>
    <w:rsid w:val="00971331"/>
    <w:rsid w:val="00971BEF"/>
    <w:rsid w:val="00971F2D"/>
    <w:rsid w:val="00972969"/>
    <w:rsid w:val="009808DF"/>
    <w:rsid w:val="00980B19"/>
    <w:rsid w:val="009822DE"/>
    <w:rsid w:val="00982545"/>
    <w:rsid w:val="009829C4"/>
    <w:rsid w:val="00982D11"/>
    <w:rsid w:val="00983AB8"/>
    <w:rsid w:val="009874F0"/>
    <w:rsid w:val="00990D1E"/>
    <w:rsid w:val="0099140B"/>
    <w:rsid w:val="00992CAE"/>
    <w:rsid w:val="00993537"/>
    <w:rsid w:val="00993D1D"/>
    <w:rsid w:val="00994AF9"/>
    <w:rsid w:val="00995C9E"/>
    <w:rsid w:val="00997418"/>
    <w:rsid w:val="009A1DC1"/>
    <w:rsid w:val="009A40AA"/>
    <w:rsid w:val="009A449F"/>
    <w:rsid w:val="009B0094"/>
    <w:rsid w:val="009B1F21"/>
    <w:rsid w:val="009B2DE9"/>
    <w:rsid w:val="009B3EE0"/>
    <w:rsid w:val="009B4E8E"/>
    <w:rsid w:val="009B5884"/>
    <w:rsid w:val="009C05EE"/>
    <w:rsid w:val="009C1324"/>
    <w:rsid w:val="009C385C"/>
    <w:rsid w:val="009C419E"/>
    <w:rsid w:val="009C4915"/>
    <w:rsid w:val="009C5545"/>
    <w:rsid w:val="009C5E71"/>
    <w:rsid w:val="009C69EB"/>
    <w:rsid w:val="009C6FDD"/>
    <w:rsid w:val="009D06CF"/>
    <w:rsid w:val="009D2B2A"/>
    <w:rsid w:val="009D68B5"/>
    <w:rsid w:val="009D6F41"/>
    <w:rsid w:val="009E1FA3"/>
    <w:rsid w:val="009E273B"/>
    <w:rsid w:val="009E3174"/>
    <w:rsid w:val="009E3AA5"/>
    <w:rsid w:val="009E619C"/>
    <w:rsid w:val="009F1B02"/>
    <w:rsid w:val="009F1B8B"/>
    <w:rsid w:val="009F4132"/>
    <w:rsid w:val="009F4538"/>
    <w:rsid w:val="009F46FD"/>
    <w:rsid w:val="009F4E6A"/>
    <w:rsid w:val="009F5417"/>
    <w:rsid w:val="00A01CEA"/>
    <w:rsid w:val="00A01FDF"/>
    <w:rsid w:val="00A02465"/>
    <w:rsid w:val="00A028DD"/>
    <w:rsid w:val="00A03F9B"/>
    <w:rsid w:val="00A04CFC"/>
    <w:rsid w:val="00A05C60"/>
    <w:rsid w:val="00A060AD"/>
    <w:rsid w:val="00A06AC9"/>
    <w:rsid w:val="00A10497"/>
    <w:rsid w:val="00A10B6A"/>
    <w:rsid w:val="00A1249F"/>
    <w:rsid w:val="00A1298E"/>
    <w:rsid w:val="00A12E97"/>
    <w:rsid w:val="00A136A5"/>
    <w:rsid w:val="00A13C9A"/>
    <w:rsid w:val="00A144C8"/>
    <w:rsid w:val="00A160BA"/>
    <w:rsid w:val="00A2139C"/>
    <w:rsid w:val="00A220E2"/>
    <w:rsid w:val="00A22BF7"/>
    <w:rsid w:val="00A24D2C"/>
    <w:rsid w:val="00A252A8"/>
    <w:rsid w:val="00A258D0"/>
    <w:rsid w:val="00A25B93"/>
    <w:rsid w:val="00A25E56"/>
    <w:rsid w:val="00A260B4"/>
    <w:rsid w:val="00A3225D"/>
    <w:rsid w:val="00A3256B"/>
    <w:rsid w:val="00A329FF"/>
    <w:rsid w:val="00A32DE0"/>
    <w:rsid w:val="00A335DA"/>
    <w:rsid w:val="00A35AC9"/>
    <w:rsid w:val="00A4070C"/>
    <w:rsid w:val="00A41227"/>
    <w:rsid w:val="00A419A5"/>
    <w:rsid w:val="00A45915"/>
    <w:rsid w:val="00A50E00"/>
    <w:rsid w:val="00A51B3E"/>
    <w:rsid w:val="00A51EBF"/>
    <w:rsid w:val="00A5238E"/>
    <w:rsid w:val="00A529F6"/>
    <w:rsid w:val="00A535EA"/>
    <w:rsid w:val="00A5373D"/>
    <w:rsid w:val="00A56C84"/>
    <w:rsid w:val="00A576ED"/>
    <w:rsid w:val="00A60112"/>
    <w:rsid w:val="00A605CF"/>
    <w:rsid w:val="00A61E1C"/>
    <w:rsid w:val="00A642D6"/>
    <w:rsid w:val="00A6439A"/>
    <w:rsid w:val="00A64919"/>
    <w:rsid w:val="00A66D44"/>
    <w:rsid w:val="00A6746C"/>
    <w:rsid w:val="00A70DAA"/>
    <w:rsid w:val="00A71370"/>
    <w:rsid w:val="00A738B3"/>
    <w:rsid w:val="00A73932"/>
    <w:rsid w:val="00A74DB3"/>
    <w:rsid w:val="00A7524D"/>
    <w:rsid w:val="00A75450"/>
    <w:rsid w:val="00A76B24"/>
    <w:rsid w:val="00A7717F"/>
    <w:rsid w:val="00A77FC0"/>
    <w:rsid w:val="00A80D3F"/>
    <w:rsid w:val="00A81D37"/>
    <w:rsid w:val="00A844D1"/>
    <w:rsid w:val="00A8785A"/>
    <w:rsid w:val="00A90310"/>
    <w:rsid w:val="00A91719"/>
    <w:rsid w:val="00A91766"/>
    <w:rsid w:val="00A92040"/>
    <w:rsid w:val="00A94482"/>
    <w:rsid w:val="00A94F57"/>
    <w:rsid w:val="00A95967"/>
    <w:rsid w:val="00A95EE8"/>
    <w:rsid w:val="00A96EC6"/>
    <w:rsid w:val="00A97E38"/>
    <w:rsid w:val="00AA2E71"/>
    <w:rsid w:val="00AA470C"/>
    <w:rsid w:val="00AA6A40"/>
    <w:rsid w:val="00AB1C4B"/>
    <w:rsid w:val="00AB1FC5"/>
    <w:rsid w:val="00AB4395"/>
    <w:rsid w:val="00AB43B1"/>
    <w:rsid w:val="00AB4A27"/>
    <w:rsid w:val="00AB72D6"/>
    <w:rsid w:val="00AB7638"/>
    <w:rsid w:val="00AC282C"/>
    <w:rsid w:val="00AC2B23"/>
    <w:rsid w:val="00AC2E9D"/>
    <w:rsid w:val="00AC407D"/>
    <w:rsid w:val="00AC471C"/>
    <w:rsid w:val="00AC5492"/>
    <w:rsid w:val="00AC5505"/>
    <w:rsid w:val="00AC6E84"/>
    <w:rsid w:val="00AD1E73"/>
    <w:rsid w:val="00AD3E0E"/>
    <w:rsid w:val="00AD5DF7"/>
    <w:rsid w:val="00AD6EE4"/>
    <w:rsid w:val="00AD7921"/>
    <w:rsid w:val="00AE22BE"/>
    <w:rsid w:val="00AE3C70"/>
    <w:rsid w:val="00AE3E25"/>
    <w:rsid w:val="00AE56F2"/>
    <w:rsid w:val="00AE7F2F"/>
    <w:rsid w:val="00AE7F39"/>
    <w:rsid w:val="00AF1040"/>
    <w:rsid w:val="00AF1C9C"/>
    <w:rsid w:val="00AF290B"/>
    <w:rsid w:val="00AF2DA3"/>
    <w:rsid w:val="00AF4246"/>
    <w:rsid w:val="00AF42F1"/>
    <w:rsid w:val="00AF517E"/>
    <w:rsid w:val="00AF5778"/>
    <w:rsid w:val="00AF7DE5"/>
    <w:rsid w:val="00B0109B"/>
    <w:rsid w:val="00B01FD0"/>
    <w:rsid w:val="00B0285B"/>
    <w:rsid w:val="00B02FD1"/>
    <w:rsid w:val="00B07988"/>
    <w:rsid w:val="00B10693"/>
    <w:rsid w:val="00B12324"/>
    <w:rsid w:val="00B1379A"/>
    <w:rsid w:val="00B220CC"/>
    <w:rsid w:val="00B2302A"/>
    <w:rsid w:val="00B23511"/>
    <w:rsid w:val="00B23A80"/>
    <w:rsid w:val="00B31F08"/>
    <w:rsid w:val="00B34F74"/>
    <w:rsid w:val="00B35D0A"/>
    <w:rsid w:val="00B36E51"/>
    <w:rsid w:val="00B377D6"/>
    <w:rsid w:val="00B41891"/>
    <w:rsid w:val="00B41C1D"/>
    <w:rsid w:val="00B43DD2"/>
    <w:rsid w:val="00B44A1D"/>
    <w:rsid w:val="00B51BE9"/>
    <w:rsid w:val="00B54E29"/>
    <w:rsid w:val="00B552E8"/>
    <w:rsid w:val="00B5667D"/>
    <w:rsid w:val="00B572E5"/>
    <w:rsid w:val="00B577E2"/>
    <w:rsid w:val="00B63C5D"/>
    <w:rsid w:val="00B648AC"/>
    <w:rsid w:val="00B64B12"/>
    <w:rsid w:val="00B6547B"/>
    <w:rsid w:val="00B66213"/>
    <w:rsid w:val="00B72557"/>
    <w:rsid w:val="00B72BF8"/>
    <w:rsid w:val="00B735CD"/>
    <w:rsid w:val="00B75CD2"/>
    <w:rsid w:val="00B75FEE"/>
    <w:rsid w:val="00B768B6"/>
    <w:rsid w:val="00B81563"/>
    <w:rsid w:val="00B82B89"/>
    <w:rsid w:val="00B862FB"/>
    <w:rsid w:val="00B87D4B"/>
    <w:rsid w:val="00B90105"/>
    <w:rsid w:val="00B904E4"/>
    <w:rsid w:val="00B9126C"/>
    <w:rsid w:val="00B9153D"/>
    <w:rsid w:val="00B92226"/>
    <w:rsid w:val="00B937E7"/>
    <w:rsid w:val="00B9476E"/>
    <w:rsid w:val="00B9542A"/>
    <w:rsid w:val="00B955E4"/>
    <w:rsid w:val="00B96C1D"/>
    <w:rsid w:val="00B96F7E"/>
    <w:rsid w:val="00B97242"/>
    <w:rsid w:val="00BA03BC"/>
    <w:rsid w:val="00BA2194"/>
    <w:rsid w:val="00BA2FA2"/>
    <w:rsid w:val="00BA5655"/>
    <w:rsid w:val="00BB0B9F"/>
    <w:rsid w:val="00BB0F2E"/>
    <w:rsid w:val="00BB2CA5"/>
    <w:rsid w:val="00BB357D"/>
    <w:rsid w:val="00BB55CC"/>
    <w:rsid w:val="00BB56F9"/>
    <w:rsid w:val="00BB695D"/>
    <w:rsid w:val="00BB6FB3"/>
    <w:rsid w:val="00BB7309"/>
    <w:rsid w:val="00BC049F"/>
    <w:rsid w:val="00BC0A53"/>
    <w:rsid w:val="00BC162F"/>
    <w:rsid w:val="00BC3218"/>
    <w:rsid w:val="00BC5171"/>
    <w:rsid w:val="00BC52A8"/>
    <w:rsid w:val="00BC5DAD"/>
    <w:rsid w:val="00BC7353"/>
    <w:rsid w:val="00BC7C4C"/>
    <w:rsid w:val="00BD274B"/>
    <w:rsid w:val="00BD33BC"/>
    <w:rsid w:val="00BD3BC3"/>
    <w:rsid w:val="00BD4F66"/>
    <w:rsid w:val="00BD7201"/>
    <w:rsid w:val="00BE0465"/>
    <w:rsid w:val="00BE06EF"/>
    <w:rsid w:val="00BE0CFB"/>
    <w:rsid w:val="00BE2C4E"/>
    <w:rsid w:val="00BE3A80"/>
    <w:rsid w:val="00BE4724"/>
    <w:rsid w:val="00BE5C66"/>
    <w:rsid w:val="00BE67EA"/>
    <w:rsid w:val="00BE6A2B"/>
    <w:rsid w:val="00BE7587"/>
    <w:rsid w:val="00BF0C65"/>
    <w:rsid w:val="00BF36ED"/>
    <w:rsid w:val="00BF4E16"/>
    <w:rsid w:val="00BF51BE"/>
    <w:rsid w:val="00BF62FB"/>
    <w:rsid w:val="00C0023F"/>
    <w:rsid w:val="00C01311"/>
    <w:rsid w:val="00C02539"/>
    <w:rsid w:val="00C02951"/>
    <w:rsid w:val="00C03BCC"/>
    <w:rsid w:val="00C04098"/>
    <w:rsid w:val="00C0583D"/>
    <w:rsid w:val="00C065AD"/>
    <w:rsid w:val="00C066CE"/>
    <w:rsid w:val="00C1281C"/>
    <w:rsid w:val="00C12B0A"/>
    <w:rsid w:val="00C149F4"/>
    <w:rsid w:val="00C15539"/>
    <w:rsid w:val="00C209CB"/>
    <w:rsid w:val="00C21089"/>
    <w:rsid w:val="00C21528"/>
    <w:rsid w:val="00C21AA7"/>
    <w:rsid w:val="00C23709"/>
    <w:rsid w:val="00C24D55"/>
    <w:rsid w:val="00C255CE"/>
    <w:rsid w:val="00C25F6A"/>
    <w:rsid w:val="00C26292"/>
    <w:rsid w:val="00C272AD"/>
    <w:rsid w:val="00C30315"/>
    <w:rsid w:val="00C320BA"/>
    <w:rsid w:val="00C33C87"/>
    <w:rsid w:val="00C35856"/>
    <w:rsid w:val="00C35DA4"/>
    <w:rsid w:val="00C366BB"/>
    <w:rsid w:val="00C41685"/>
    <w:rsid w:val="00C41695"/>
    <w:rsid w:val="00C42539"/>
    <w:rsid w:val="00C4457D"/>
    <w:rsid w:val="00C4476E"/>
    <w:rsid w:val="00C47747"/>
    <w:rsid w:val="00C47DF2"/>
    <w:rsid w:val="00C512C1"/>
    <w:rsid w:val="00C51BE1"/>
    <w:rsid w:val="00C5259C"/>
    <w:rsid w:val="00C52717"/>
    <w:rsid w:val="00C53333"/>
    <w:rsid w:val="00C53B40"/>
    <w:rsid w:val="00C57575"/>
    <w:rsid w:val="00C6154B"/>
    <w:rsid w:val="00C617CB"/>
    <w:rsid w:val="00C622F8"/>
    <w:rsid w:val="00C62448"/>
    <w:rsid w:val="00C634BB"/>
    <w:rsid w:val="00C64879"/>
    <w:rsid w:val="00C64E93"/>
    <w:rsid w:val="00C650BD"/>
    <w:rsid w:val="00C6581E"/>
    <w:rsid w:val="00C67390"/>
    <w:rsid w:val="00C71A85"/>
    <w:rsid w:val="00C72FA8"/>
    <w:rsid w:val="00C73678"/>
    <w:rsid w:val="00C748EC"/>
    <w:rsid w:val="00C751FD"/>
    <w:rsid w:val="00C8034E"/>
    <w:rsid w:val="00C8331B"/>
    <w:rsid w:val="00C837BD"/>
    <w:rsid w:val="00C842C0"/>
    <w:rsid w:val="00C847F1"/>
    <w:rsid w:val="00C8490B"/>
    <w:rsid w:val="00C84D3F"/>
    <w:rsid w:val="00C94FF3"/>
    <w:rsid w:val="00C95A3E"/>
    <w:rsid w:val="00C95ACC"/>
    <w:rsid w:val="00C97E62"/>
    <w:rsid w:val="00CA1017"/>
    <w:rsid w:val="00CA3F1F"/>
    <w:rsid w:val="00CA533B"/>
    <w:rsid w:val="00CA6E61"/>
    <w:rsid w:val="00CA743D"/>
    <w:rsid w:val="00CA79F5"/>
    <w:rsid w:val="00CB1F16"/>
    <w:rsid w:val="00CB3764"/>
    <w:rsid w:val="00CB4828"/>
    <w:rsid w:val="00CB4C4A"/>
    <w:rsid w:val="00CB5869"/>
    <w:rsid w:val="00CC0692"/>
    <w:rsid w:val="00CC0D31"/>
    <w:rsid w:val="00CC1280"/>
    <w:rsid w:val="00CC2D61"/>
    <w:rsid w:val="00CC40CE"/>
    <w:rsid w:val="00CC5E08"/>
    <w:rsid w:val="00CC6B53"/>
    <w:rsid w:val="00CD2047"/>
    <w:rsid w:val="00CD3BC0"/>
    <w:rsid w:val="00CD543E"/>
    <w:rsid w:val="00CD69F5"/>
    <w:rsid w:val="00CD6D22"/>
    <w:rsid w:val="00CE0DD6"/>
    <w:rsid w:val="00CE5327"/>
    <w:rsid w:val="00CE7520"/>
    <w:rsid w:val="00CE7C14"/>
    <w:rsid w:val="00CE7F46"/>
    <w:rsid w:val="00CF598C"/>
    <w:rsid w:val="00CF6359"/>
    <w:rsid w:val="00D00362"/>
    <w:rsid w:val="00D00809"/>
    <w:rsid w:val="00D04E20"/>
    <w:rsid w:val="00D05E5E"/>
    <w:rsid w:val="00D07806"/>
    <w:rsid w:val="00D10585"/>
    <w:rsid w:val="00D1294F"/>
    <w:rsid w:val="00D24D1B"/>
    <w:rsid w:val="00D2565A"/>
    <w:rsid w:val="00D26958"/>
    <w:rsid w:val="00D303DE"/>
    <w:rsid w:val="00D316F9"/>
    <w:rsid w:val="00D31986"/>
    <w:rsid w:val="00D3222B"/>
    <w:rsid w:val="00D326FB"/>
    <w:rsid w:val="00D33AB3"/>
    <w:rsid w:val="00D33ECE"/>
    <w:rsid w:val="00D34739"/>
    <w:rsid w:val="00D355AA"/>
    <w:rsid w:val="00D362F2"/>
    <w:rsid w:val="00D369FF"/>
    <w:rsid w:val="00D41E66"/>
    <w:rsid w:val="00D442B3"/>
    <w:rsid w:val="00D44ED3"/>
    <w:rsid w:val="00D45135"/>
    <w:rsid w:val="00D46E66"/>
    <w:rsid w:val="00D47389"/>
    <w:rsid w:val="00D47EDF"/>
    <w:rsid w:val="00D50B72"/>
    <w:rsid w:val="00D51A78"/>
    <w:rsid w:val="00D52FEE"/>
    <w:rsid w:val="00D54244"/>
    <w:rsid w:val="00D56298"/>
    <w:rsid w:val="00D57C35"/>
    <w:rsid w:val="00D6147F"/>
    <w:rsid w:val="00D618AC"/>
    <w:rsid w:val="00D61C01"/>
    <w:rsid w:val="00D61FFC"/>
    <w:rsid w:val="00D620BF"/>
    <w:rsid w:val="00D621CD"/>
    <w:rsid w:val="00D64DFD"/>
    <w:rsid w:val="00D6524D"/>
    <w:rsid w:val="00D65871"/>
    <w:rsid w:val="00D660C4"/>
    <w:rsid w:val="00D67813"/>
    <w:rsid w:val="00D67BFC"/>
    <w:rsid w:val="00D70DC7"/>
    <w:rsid w:val="00D716FC"/>
    <w:rsid w:val="00D73349"/>
    <w:rsid w:val="00D74E14"/>
    <w:rsid w:val="00D75794"/>
    <w:rsid w:val="00D77442"/>
    <w:rsid w:val="00D77FA2"/>
    <w:rsid w:val="00D82BD0"/>
    <w:rsid w:val="00D832E2"/>
    <w:rsid w:val="00D8527A"/>
    <w:rsid w:val="00D87D4D"/>
    <w:rsid w:val="00D909DA"/>
    <w:rsid w:val="00D90E6E"/>
    <w:rsid w:val="00D91988"/>
    <w:rsid w:val="00D92590"/>
    <w:rsid w:val="00D92FC7"/>
    <w:rsid w:val="00D93E1F"/>
    <w:rsid w:val="00D944A8"/>
    <w:rsid w:val="00DA0619"/>
    <w:rsid w:val="00DA0D6B"/>
    <w:rsid w:val="00DA16DC"/>
    <w:rsid w:val="00DA28E4"/>
    <w:rsid w:val="00DA3E32"/>
    <w:rsid w:val="00DA685A"/>
    <w:rsid w:val="00DA6D19"/>
    <w:rsid w:val="00DA6D98"/>
    <w:rsid w:val="00DA7540"/>
    <w:rsid w:val="00DA7568"/>
    <w:rsid w:val="00DA784C"/>
    <w:rsid w:val="00DA7A35"/>
    <w:rsid w:val="00DB063A"/>
    <w:rsid w:val="00DB22B9"/>
    <w:rsid w:val="00DB3ECF"/>
    <w:rsid w:val="00DB49DC"/>
    <w:rsid w:val="00DB5E1C"/>
    <w:rsid w:val="00DB614F"/>
    <w:rsid w:val="00DB68D8"/>
    <w:rsid w:val="00DB6A16"/>
    <w:rsid w:val="00DC1D62"/>
    <w:rsid w:val="00DC345E"/>
    <w:rsid w:val="00DC5188"/>
    <w:rsid w:val="00DC53A0"/>
    <w:rsid w:val="00DC6626"/>
    <w:rsid w:val="00DC6D1D"/>
    <w:rsid w:val="00DC7E4C"/>
    <w:rsid w:val="00DD063D"/>
    <w:rsid w:val="00DD07C1"/>
    <w:rsid w:val="00DD0E3C"/>
    <w:rsid w:val="00DD1CC7"/>
    <w:rsid w:val="00DD2EB9"/>
    <w:rsid w:val="00DD684D"/>
    <w:rsid w:val="00DD7030"/>
    <w:rsid w:val="00DD73C2"/>
    <w:rsid w:val="00DE014F"/>
    <w:rsid w:val="00DE2327"/>
    <w:rsid w:val="00DE4CBF"/>
    <w:rsid w:val="00DE7471"/>
    <w:rsid w:val="00DF2B18"/>
    <w:rsid w:val="00DF2C30"/>
    <w:rsid w:val="00DF4D28"/>
    <w:rsid w:val="00DF5C04"/>
    <w:rsid w:val="00DF664C"/>
    <w:rsid w:val="00E002AA"/>
    <w:rsid w:val="00E00AE5"/>
    <w:rsid w:val="00E03346"/>
    <w:rsid w:val="00E036A4"/>
    <w:rsid w:val="00E04F91"/>
    <w:rsid w:val="00E11AF1"/>
    <w:rsid w:val="00E1345F"/>
    <w:rsid w:val="00E1383E"/>
    <w:rsid w:val="00E16607"/>
    <w:rsid w:val="00E16D90"/>
    <w:rsid w:val="00E173E4"/>
    <w:rsid w:val="00E17E0F"/>
    <w:rsid w:val="00E21B3D"/>
    <w:rsid w:val="00E22306"/>
    <w:rsid w:val="00E2231F"/>
    <w:rsid w:val="00E243EA"/>
    <w:rsid w:val="00E25AF9"/>
    <w:rsid w:val="00E2616C"/>
    <w:rsid w:val="00E26672"/>
    <w:rsid w:val="00E26754"/>
    <w:rsid w:val="00E27A44"/>
    <w:rsid w:val="00E27CE8"/>
    <w:rsid w:val="00E34CC1"/>
    <w:rsid w:val="00E42103"/>
    <w:rsid w:val="00E4377A"/>
    <w:rsid w:val="00E441A9"/>
    <w:rsid w:val="00E4464F"/>
    <w:rsid w:val="00E44A87"/>
    <w:rsid w:val="00E464A6"/>
    <w:rsid w:val="00E474C6"/>
    <w:rsid w:val="00E50850"/>
    <w:rsid w:val="00E52CAA"/>
    <w:rsid w:val="00E5521A"/>
    <w:rsid w:val="00E55AB3"/>
    <w:rsid w:val="00E565AC"/>
    <w:rsid w:val="00E56D43"/>
    <w:rsid w:val="00E5725F"/>
    <w:rsid w:val="00E57A7C"/>
    <w:rsid w:val="00E57C78"/>
    <w:rsid w:val="00E6055B"/>
    <w:rsid w:val="00E60BA5"/>
    <w:rsid w:val="00E618E1"/>
    <w:rsid w:val="00E62004"/>
    <w:rsid w:val="00E62866"/>
    <w:rsid w:val="00E6403D"/>
    <w:rsid w:val="00E643E3"/>
    <w:rsid w:val="00E66D94"/>
    <w:rsid w:val="00E6720B"/>
    <w:rsid w:val="00E67211"/>
    <w:rsid w:val="00E7065F"/>
    <w:rsid w:val="00E710F4"/>
    <w:rsid w:val="00E7115C"/>
    <w:rsid w:val="00E71CFC"/>
    <w:rsid w:val="00E72DF0"/>
    <w:rsid w:val="00E748EB"/>
    <w:rsid w:val="00E749A7"/>
    <w:rsid w:val="00E74DF8"/>
    <w:rsid w:val="00E75749"/>
    <w:rsid w:val="00E76D85"/>
    <w:rsid w:val="00E77449"/>
    <w:rsid w:val="00E81F8E"/>
    <w:rsid w:val="00E82F9E"/>
    <w:rsid w:val="00E83BFA"/>
    <w:rsid w:val="00E8494B"/>
    <w:rsid w:val="00E84C59"/>
    <w:rsid w:val="00E87F2B"/>
    <w:rsid w:val="00E916C8"/>
    <w:rsid w:val="00E91E24"/>
    <w:rsid w:val="00E91F84"/>
    <w:rsid w:val="00E9402F"/>
    <w:rsid w:val="00E940BE"/>
    <w:rsid w:val="00E94685"/>
    <w:rsid w:val="00E948C1"/>
    <w:rsid w:val="00E952DF"/>
    <w:rsid w:val="00E95388"/>
    <w:rsid w:val="00E95681"/>
    <w:rsid w:val="00E95A3C"/>
    <w:rsid w:val="00E961BD"/>
    <w:rsid w:val="00E96CC3"/>
    <w:rsid w:val="00E97E5F"/>
    <w:rsid w:val="00EA0F0A"/>
    <w:rsid w:val="00EA1F64"/>
    <w:rsid w:val="00EA387A"/>
    <w:rsid w:val="00EA4CF0"/>
    <w:rsid w:val="00EA523F"/>
    <w:rsid w:val="00EA6876"/>
    <w:rsid w:val="00EA6EA6"/>
    <w:rsid w:val="00EB4215"/>
    <w:rsid w:val="00EB4AAA"/>
    <w:rsid w:val="00EB5194"/>
    <w:rsid w:val="00EB6F9A"/>
    <w:rsid w:val="00EB74BE"/>
    <w:rsid w:val="00EB7EEB"/>
    <w:rsid w:val="00EC12CA"/>
    <w:rsid w:val="00EC5371"/>
    <w:rsid w:val="00EC7087"/>
    <w:rsid w:val="00EC7BD9"/>
    <w:rsid w:val="00EC7C0A"/>
    <w:rsid w:val="00EC7E11"/>
    <w:rsid w:val="00ED06EE"/>
    <w:rsid w:val="00ED1E68"/>
    <w:rsid w:val="00ED286F"/>
    <w:rsid w:val="00ED2E77"/>
    <w:rsid w:val="00ED4127"/>
    <w:rsid w:val="00ED45A9"/>
    <w:rsid w:val="00ED5352"/>
    <w:rsid w:val="00ED5D2C"/>
    <w:rsid w:val="00EE1226"/>
    <w:rsid w:val="00EE358E"/>
    <w:rsid w:val="00EE4777"/>
    <w:rsid w:val="00EE4E55"/>
    <w:rsid w:val="00EF0241"/>
    <w:rsid w:val="00EF0499"/>
    <w:rsid w:val="00EF08AA"/>
    <w:rsid w:val="00EF63E1"/>
    <w:rsid w:val="00EF70B4"/>
    <w:rsid w:val="00EF7DB1"/>
    <w:rsid w:val="00F030AC"/>
    <w:rsid w:val="00F03F44"/>
    <w:rsid w:val="00F05740"/>
    <w:rsid w:val="00F10924"/>
    <w:rsid w:val="00F1099A"/>
    <w:rsid w:val="00F10A6A"/>
    <w:rsid w:val="00F11A90"/>
    <w:rsid w:val="00F1278D"/>
    <w:rsid w:val="00F203BA"/>
    <w:rsid w:val="00F20A04"/>
    <w:rsid w:val="00F22D2A"/>
    <w:rsid w:val="00F22F31"/>
    <w:rsid w:val="00F2397B"/>
    <w:rsid w:val="00F250FB"/>
    <w:rsid w:val="00F2624E"/>
    <w:rsid w:val="00F30FB1"/>
    <w:rsid w:val="00F32A10"/>
    <w:rsid w:val="00F36684"/>
    <w:rsid w:val="00F37C92"/>
    <w:rsid w:val="00F40A25"/>
    <w:rsid w:val="00F434F5"/>
    <w:rsid w:val="00F44AA4"/>
    <w:rsid w:val="00F44FC1"/>
    <w:rsid w:val="00F47F01"/>
    <w:rsid w:val="00F52945"/>
    <w:rsid w:val="00F5358A"/>
    <w:rsid w:val="00F53B30"/>
    <w:rsid w:val="00F54172"/>
    <w:rsid w:val="00F55C1F"/>
    <w:rsid w:val="00F56BA7"/>
    <w:rsid w:val="00F577AF"/>
    <w:rsid w:val="00F701E2"/>
    <w:rsid w:val="00F70A65"/>
    <w:rsid w:val="00F741B2"/>
    <w:rsid w:val="00F75724"/>
    <w:rsid w:val="00F7740E"/>
    <w:rsid w:val="00F778A4"/>
    <w:rsid w:val="00F82098"/>
    <w:rsid w:val="00F832D5"/>
    <w:rsid w:val="00F83565"/>
    <w:rsid w:val="00F87ADF"/>
    <w:rsid w:val="00F92529"/>
    <w:rsid w:val="00F93AC6"/>
    <w:rsid w:val="00F93E85"/>
    <w:rsid w:val="00F95B05"/>
    <w:rsid w:val="00F97037"/>
    <w:rsid w:val="00F97716"/>
    <w:rsid w:val="00F97FBC"/>
    <w:rsid w:val="00FA32D6"/>
    <w:rsid w:val="00FA4841"/>
    <w:rsid w:val="00FA5A2B"/>
    <w:rsid w:val="00FA64E4"/>
    <w:rsid w:val="00FA7E07"/>
    <w:rsid w:val="00FA7FC3"/>
    <w:rsid w:val="00FB19CF"/>
    <w:rsid w:val="00FB2AA8"/>
    <w:rsid w:val="00FB3D80"/>
    <w:rsid w:val="00FB5209"/>
    <w:rsid w:val="00FB62E8"/>
    <w:rsid w:val="00FB69FA"/>
    <w:rsid w:val="00FB76CC"/>
    <w:rsid w:val="00FB7B8F"/>
    <w:rsid w:val="00FC0283"/>
    <w:rsid w:val="00FC0D57"/>
    <w:rsid w:val="00FC0E63"/>
    <w:rsid w:val="00FC13B4"/>
    <w:rsid w:val="00FC35A4"/>
    <w:rsid w:val="00FC4C1C"/>
    <w:rsid w:val="00FC599D"/>
    <w:rsid w:val="00FC698D"/>
    <w:rsid w:val="00FC6C0F"/>
    <w:rsid w:val="00FC6F0B"/>
    <w:rsid w:val="00FD01DF"/>
    <w:rsid w:val="00FD0589"/>
    <w:rsid w:val="00FE2331"/>
    <w:rsid w:val="00FE31F5"/>
    <w:rsid w:val="00FE74E6"/>
    <w:rsid w:val="00FE7C6D"/>
    <w:rsid w:val="00FF3B39"/>
    <w:rsid w:val="00FF3E90"/>
    <w:rsid w:val="00FF4704"/>
    <w:rsid w:val="00FF4DD1"/>
    <w:rsid w:val="00FF4E52"/>
    <w:rsid w:val="00FF54F7"/>
    <w:rsid w:val="00FF6663"/>
    <w:rsid w:val="00FF6DC9"/>
    <w:rsid w:val="00FF75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A9384"/>
  <w15:chartTrackingRefBased/>
  <w15:docId w15:val="{7E2342CE-C7D0-4473-B460-3D5C8319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ndes texto"/>
    <w:qFormat/>
    <w:rsid w:val="00907149"/>
    <w:pPr>
      <w:spacing w:after="240" w:line="360" w:lineRule="auto"/>
      <w:jc w:val="both"/>
    </w:pPr>
    <w:rPr>
      <w:rFonts w:ascii="Gotham Light" w:hAnsi="Gotham Light"/>
    </w:rPr>
  </w:style>
  <w:style w:type="paragraph" w:styleId="Ttulo1">
    <w:name w:val="heading 1"/>
    <w:aliases w:val="bndes titulo"/>
    <w:basedOn w:val="PargrafodaLista"/>
    <w:next w:val="Normal"/>
    <w:link w:val="Ttulo1Char"/>
    <w:uiPriority w:val="9"/>
    <w:qFormat/>
    <w:rsid w:val="00C837BD"/>
    <w:pPr>
      <w:pageBreakBefore/>
      <w:numPr>
        <w:numId w:val="4"/>
      </w:numPr>
      <w:outlineLvl w:val="0"/>
    </w:pPr>
    <w:rPr>
      <w:rFonts w:ascii="Gotham Black" w:hAnsi="Gotham Black"/>
      <w:bCs/>
      <w:spacing w:val="50"/>
      <w:sz w:val="24"/>
      <w:szCs w:val="24"/>
    </w:rPr>
  </w:style>
  <w:style w:type="paragraph" w:styleId="Ttulo2">
    <w:name w:val="heading 2"/>
    <w:aliases w:val="bndes - subtitulo"/>
    <w:basedOn w:val="PargrafodaLista"/>
    <w:next w:val="Normal"/>
    <w:link w:val="Ttulo2Char"/>
    <w:uiPriority w:val="9"/>
    <w:unhideWhenUsed/>
    <w:qFormat/>
    <w:rsid w:val="00F250FB"/>
    <w:pPr>
      <w:numPr>
        <w:ilvl w:val="1"/>
        <w:numId w:val="4"/>
      </w:numPr>
      <w:spacing w:after="120"/>
      <w:outlineLvl w:val="1"/>
    </w:pPr>
    <w:rPr>
      <w:rFonts w:ascii="Gotham Black" w:hAnsi="Gotham Black"/>
      <w:bCs/>
      <w:spacing w:val="40"/>
    </w:rPr>
  </w:style>
  <w:style w:type="paragraph" w:styleId="Ttulo3">
    <w:name w:val="heading 3"/>
    <w:basedOn w:val="PargrafodaLista"/>
    <w:next w:val="Normal"/>
    <w:link w:val="Ttulo3Char"/>
    <w:autoRedefine/>
    <w:uiPriority w:val="9"/>
    <w:unhideWhenUsed/>
    <w:qFormat/>
    <w:rsid w:val="000500E1"/>
    <w:pPr>
      <w:shd w:val="clear" w:color="auto" w:fill="FFFFFF"/>
      <w:spacing w:before="100" w:beforeAutospacing="1"/>
      <w:ind w:left="1080" w:hanging="1080"/>
      <w:jc w:val="left"/>
      <w:outlineLvl w:val="2"/>
    </w:pPr>
    <w:rPr>
      <w:rFonts w:ascii="Gotham Black" w:hAnsi="Gotham Black"/>
      <w:b/>
    </w:rPr>
  </w:style>
  <w:style w:type="paragraph" w:styleId="Ttulo4">
    <w:name w:val="heading 4"/>
    <w:basedOn w:val="PargrafodaLista"/>
    <w:next w:val="Normal"/>
    <w:link w:val="Ttulo4Char"/>
    <w:uiPriority w:val="9"/>
    <w:unhideWhenUsed/>
    <w:qFormat/>
    <w:rsid w:val="00BE3A80"/>
    <w:pPr>
      <w:numPr>
        <w:ilvl w:val="3"/>
        <w:numId w:val="4"/>
      </w:numPr>
      <w:spacing w:after="0"/>
      <w:outlineLvl w:val="3"/>
    </w:pPr>
    <w:rPr>
      <w:rFonts w:ascii="Gotham Black" w:hAnsi="Gotham Black"/>
      <w:bCs/>
      <w:spacing w:val="10"/>
      <w:sz w:val="20"/>
    </w:rPr>
  </w:style>
  <w:style w:type="paragraph" w:styleId="Ttulo5">
    <w:name w:val="heading 5"/>
    <w:basedOn w:val="PargrafodaLista"/>
    <w:next w:val="Normal"/>
    <w:link w:val="Ttulo5Char"/>
    <w:uiPriority w:val="9"/>
    <w:unhideWhenUsed/>
    <w:qFormat/>
    <w:rsid w:val="005918C2"/>
    <w:pPr>
      <w:numPr>
        <w:ilvl w:val="4"/>
        <w:numId w:val="1"/>
      </w:numPr>
      <w:spacing w:after="0"/>
      <w:outlineLvl w:val="4"/>
    </w:pPr>
    <w:rPr>
      <w:rFonts w:ascii="Courier New" w:hAnsi="Courier New"/>
      <w:b/>
      <w:bCs/>
      <w:spacing w:val="1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TS Parágrafo da Lista"/>
    <w:basedOn w:val="Normal"/>
    <w:link w:val="PargrafodaListaChar"/>
    <w:uiPriority w:val="34"/>
    <w:qFormat/>
    <w:rsid w:val="002D1E2A"/>
    <w:pPr>
      <w:ind w:left="720"/>
      <w:contextualSpacing/>
    </w:pPr>
  </w:style>
  <w:style w:type="character" w:customStyle="1" w:styleId="Ttulo1Char">
    <w:name w:val="Título 1 Char"/>
    <w:aliases w:val="bndes titulo Char"/>
    <w:basedOn w:val="Fontepargpadro"/>
    <w:link w:val="Ttulo1"/>
    <w:uiPriority w:val="9"/>
    <w:rsid w:val="00C837BD"/>
    <w:rPr>
      <w:rFonts w:ascii="Gotham Black" w:hAnsi="Gotham Black"/>
      <w:bCs/>
      <w:spacing w:val="50"/>
      <w:sz w:val="24"/>
      <w:szCs w:val="24"/>
    </w:rPr>
  </w:style>
  <w:style w:type="paragraph" w:styleId="CabealhodoSumrio">
    <w:name w:val="TOC Heading"/>
    <w:basedOn w:val="Ttulo1"/>
    <w:next w:val="Normal"/>
    <w:uiPriority w:val="39"/>
    <w:unhideWhenUsed/>
    <w:qFormat/>
    <w:rsid w:val="009E1FA3"/>
    <w:pPr>
      <w:keepNext/>
      <w:keepLines/>
      <w:numPr>
        <w:numId w:val="0"/>
      </w:numPr>
      <w:spacing w:before="240"/>
      <w:contextualSpacing w:val="0"/>
      <w:jc w:val="left"/>
      <w:outlineLvl w:val="9"/>
    </w:pPr>
    <w:rPr>
      <w:rFonts w:eastAsiaTheme="majorEastAsia" w:cstheme="majorBidi"/>
      <w:szCs w:val="32"/>
      <w:lang w:eastAsia="pt-BR"/>
    </w:rPr>
  </w:style>
  <w:style w:type="paragraph" w:styleId="Sumrio1">
    <w:name w:val="toc 1"/>
    <w:basedOn w:val="Normal"/>
    <w:next w:val="Normal"/>
    <w:autoRedefine/>
    <w:uiPriority w:val="39"/>
    <w:unhideWhenUsed/>
    <w:rsid w:val="00FB2AA8"/>
    <w:pPr>
      <w:tabs>
        <w:tab w:val="left" w:pos="660"/>
        <w:tab w:val="right" w:pos="10464"/>
      </w:tabs>
      <w:spacing w:after="100"/>
    </w:pPr>
    <w:rPr>
      <w:b/>
      <w:bCs/>
      <w:sz w:val="20"/>
    </w:rPr>
  </w:style>
  <w:style w:type="character" w:styleId="Hyperlink">
    <w:name w:val="Hyperlink"/>
    <w:basedOn w:val="Fontepargpadro"/>
    <w:uiPriority w:val="99"/>
    <w:unhideWhenUsed/>
    <w:rsid w:val="009E1FA3"/>
    <w:rPr>
      <w:rFonts w:ascii="Courier New" w:hAnsi="Courier New"/>
      <w:noProof/>
      <w:spacing w:val="10"/>
      <w:sz w:val="20"/>
      <w:u w:val="single"/>
    </w:rPr>
  </w:style>
  <w:style w:type="paragraph" w:styleId="Cabealho">
    <w:name w:val="header"/>
    <w:basedOn w:val="Normal"/>
    <w:link w:val="CabealhoChar"/>
    <w:unhideWhenUsed/>
    <w:rsid w:val="009D68B5"/>
    <w:pPr>
      <w:tabs>
        <w:tab w:val="center" w:pos="4252"/>
        <w:tab w:val="right" w:pos="8504"/>
      </w:tabs>
      <w:spacing w:after="0" w:line="240" w:lineRule="auto"/>
    </w:pPr>
  </w:style>
  <w:style w:type="character" w:customStyle="1" w:styleId="CabealhoChar">
    <w:name w:val="Cabeçalho Char"/>
    <w:basedOn w:val="Fontepargpadro"/>
    <w:link w:val="Cabealho"/>
    <w:rsid w:val="009D68B5"/>
  </w:style>
  <w:style w:type="paragraph" w:styleId="Rodap">
    <w:name w:val="footer"/>
    <w:basedOn w:val="Normal"/>
    <w:link w:val="RodapChar"/>
    <w:uiPriority w:val="99"/>
    <w:unhideWhenUsed/>
    <w:rsid w:val="009D68B5"/>
    <w:pPr>
      <w:tabs>
        <w:tab w:val="center" w:pos="4252"/>
        <w:tab w:val="right" w:pos="8504"/>
      </w:tabs>
      <w:spacing w:after="0" w:line="240" w:lineRule="auto"/>
    </w:pPr>
  </w:style>
  <w:style w:type="character" w:customStyle="1" w:styleId="RodapChar">
    <w:name w:val="Rodapé Char"/>
    <w:basedOn w:val="Fontepargpadro"/>
    <w:link w:val="Rodap"/>
    <w:uiPriority w:val="99"/>
    <w:rsid w:val="009D68B5"/>
  </w:style>
  <w:style w:type="character" w:customStyle="1" w:styleId="Ttulo2Char">
    <w:name w:val="Título 2 Char"/>
    <w:aliases w:val="bndes - subtitulo Char"/>
    <w:basedOn w:val="Fontepargpadro"/>
    <w:link w:val="Ttulo2"/>
    <w:uiPriority w:val="9"/>
    <w:rsid w:val="00F250FB"/>
    <w:rPr>
      <w:rFonts w:ascii="Gotham Black" w:hAnsi="Gotham Black"/>
      <w:bCs/>
      <w:spacing w:val="40"/>
    </w:rPr>
  </w:style>
  <w:style w:type="paragraph" w:styleId="Sumrio2">
    <w:name w:val="toc 2"/>
    <w:basedOn w:val="Normal"/>
    <w:next w:val="Normal"/>
    <w:autoRedefine/>
    <w:uiPriority w:val="39"/>
    <w:unhideWhenUsed/>
    <w:rsid w:val="006B01F0"/>
    <w:pPr>
      <w:spacing w:after="100"/>
      <w:ind w:left="220"/>
    </w:pPr>
  </w:style>
  <w:style w:type="character" w:customStyle="1" w:styleId="Ttulo3Char">
    <w:name w:val="Título 3 Char"/>
    <w:basedOn w:val="Fontepargpadro"/>
    <w:link w:val="Ttulo3"/>
    <w:uiPriority w:val="9"/>
    <w:rsid w:val="000500E1"/>
    <w:rPr>
      <w:rFonts w:ascii="Gotham Black" w:hAnsi="Gotham Black"/>
      <w:b/>
      <w:shd w:val="clear" w:color="auto" w:fill="FFFFFF"/>
    </w:rPr>
  </w:style>
  <w:style w:type="paragraph" w:styleId="Sumrio3">
    <w:name w:val="toc 3"/>
    <w:basedOn w:val="Normal"/>
    <w:next w:val="Normal"/>
    <w:autoRedefine/>
    <w:uiPriority w:val="39"/>
    <w:unhideWhenUsed/>
    <w:rsid w:val="00E62866"/>
    <w:pPr>
      <w:spacing w:after="100"/>
      <w:ind w:left="440"/>
    </w:pPr>
  </w:style>
  <w:style w:type="character" w:customStyle="1" w:styleId="Ttulo4Char">
    <w:name w:val="Título 4 Char"/>
    <w:basedOn w:val="Fontepargpadro"/>
    <w:link w:val="Ttulo4"/>
    <w:uiPriority w:val="9"/>
    <w:rsid w:val="00BE3A80"/>
    <w:rPr>
      <w:rFonts w:ascii="Gotham Black" w:hAnsi="Gotham Black"/>
      <w:bCs/>
      <w:spacing w:val="10"/>
      <w:sz w:val="20"/>
    </w:rPr>
  </w:style>
  <w:style w:type="character" w:customStyle="1" w:styleId="Ttulo5Char">
    <w:name w:val="Título 5 Char"/>
    <w:basedOn w:val="Fontepargpadro"/>
    <w:link w:val="Ttulo5"/>
    <w:uiPriority w:val="9"/>
    <w:rsid w:val="005918C2"/>
    <w:rPr>
      <w:rFonts w:ascii="Courier New" w:hAnsi="Courier New"/>
      <w:b/>
      <w:bCs/>
      <w:spacing w:val="10"/>
      <w:sz w:val="20"/>
    </w:rPr>
  </w:style>
  <w:style w:type="table" w:styleId="TabeladeGrade4-nfase1">
    <w:name w:val="Grid Table 4 Accent 1"/>
    <w:basedOn w:val="Tabelanormal"/>
    <w:uiPriority w:val="49"/>
    <w:rsid w:val="00DC51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emEspaamento">
    <w:name w:val="No Spacing"/>
    <w:aliases w:val="Legenda pmi"/>
    <w:link w:val="SemEspaamentoChar"/>
    <w:uiPriority w:val="1"/>
    <w:qFormat/>
    <w:rsid w:val="0095528C"/>
    <w:pPr>
      <w:spacing w:after="0" w:line="240" w:lineRule="auto"/>
    </w:pPr>
  </w:style>
  <w:style w:type="character" w:styleId="Forte">
    <w:name w:val="Strong"/>
    <w:basedOn w:val="Fontepargpadro"/>
    <w:uiPriority w:val="22"/>
    <w:qFormat/>
    <w:rsid w:val="00AE22BE"/>
    <w:rPr>
      <w:b/>
      <w:bCs/>
    </w:rPr>
  </w:style>
  <w:style w:type="table" w:styleId="Tabelacomgrade">
    <w:name w:val="Table Grid"/>
    <w:basedOn w:val="Tabelanormal"/>
    <w:uiPriority w:val="59"/>
    <w:rsid w:val="00DF4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4D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aliases w:val="bndes legenda,Legenda Figura,Est PRXLegenda,Lume Legenda,Epígrafe Car,TS Legenda,Legenda Gar,Legenda Tabela"/>
    <w:basedOn w:val="Normal"/>
    <w:next w:val="Normal"/>
    <w:link w:val="LegendaChar"/>
    <w:uiPriority w:val="35"/>
    <w:unhideWhenUsed/>
    <w:qFormat/>
    <w:rsid w:val="00602AEA"/>
    <w:pPr>
      <w:spacing w:after="200" w:line="240" w:lineRule="auto"/>
      <w:jc w:val="left"/>
    </w:pPr>
    <w:rPr>
      <w:iCs/>
      <w:color w:val="806000" w:themeColor="accent4" w:themeShade="80"/>
      <w:sz w:val="16"/>
      <w:szCs w:val="18"/>
    </w:rPr>
  </w:style>
  <w:style w:type="character" w:styleId="nfase">
    <w:name w:val="Emphasis"/>
    <w:basedOn w:val="Fontepargpadro"/>
    <w:qFormat/>
    <w:rsid w:val="00A335DA"/>
    <w:rPr>
      <w:i/>
      <w:iCs/>
    </w:rPr>
  </w:style>
  <w:style w:type="character" w:styleId="Refdecomentrio">
    <w:name w:val="annotation reference"/>
    <w:basedOn w:val="Fontepargpadro"/>
    <w:uiPriority w:val="99"/>
    <w:unhideWhenUsed/>
    <w:rsid w:val="00753437"/>
    <w:rPr>
      <w:sz w:val="16"/>
      <w:szCs w:val="16"/>
    </w:rPr>
  </w:style>
  <w:style w:type="paragraph" w:styleId="Textodecomentrio">
    <w:name w:val="annotation text"/>
    <w:basedOn w:val="Normal"/>
    <w:link w:val="TextodecomentrioChar"/>
    <w:uiPriority w:val="99"/>
    <w:unhideWhenUsed/>
    <w:rsid w:val="00753437"/>
    <w:pPr>
      <w:spacing w:line="240" w:lineRule="auto"/>
    </w:pPr>
    <w:rPr>
      <w:sz w:val="20"/>
      <w:szCs w:val="20"/>
    </w:rPr>
  </w:style>
  <w:style w:type="character" w:customStyle="1" w:styleId="TextodecomentrioChar">
    <w:name w:val="Texto de comentário Char"/>
    <w:basedOn w:val="Fontepargpadro"/>
    <w:link w:val="Textodecomentrio"/>
    <w:uiPriority w:val="99"/>
    <w:rsid w:val="00753437"/>
    <w:rPr>
      <w:rFonts w:ascii="Gotham" w:hAnsi="Gotham"/>
      <w:sz w:val="20"/>
      <w:szCs w:val="20"/>
    </w:rPr>
  </w:style>
  <w:style w:type="paragraph" w:styleId="Assuntodocomentrio">
    <w:name w:val="annotation subject"/>
    <w:basedOn w:val="Textodecomentrio"/>
    <w:next w:val="Textodecomentrio"/>
    <w:link w:val="AssuntodocomentrioChar"/>
    <w:semiHidden/>
    <w:unhideWhenUsed/>
    <w:rsid w:val="00753437"/>
    <w:rPr>
      <w:b/>
      <w:bCs/>
    </w:rPr>
  </w:style>
  <w:style w:type="character" w:customStyle="1" w:styleId="AssuntodocomentrioChar">
    <w:name w:val="Assunto do comentário Char"/>
    <w:basedOn w:val="TextodecomentrioChar"/>
    <w:link w:val="Assuntodocomentrio"/>
    <w:semiHidden/>
    <w:rsid w:val="00753437"/>
    <w:rPr>
      <w:rFonts w:ascii="Gotham" w:hAnsi="Gotham"/>
      <w:b/>
      <w:bCs/>
      <w:sz w:val="20"/>
      <w:szCs w:val="20"/>
    </w:rPr>
  </w:style>
  <w:style w:type="paragraph" w:customStyle="1" w:styleId="entry-juri-opinioncontent">
    <w:name w:val="entry-juri-opinion__content"/>
    <w:basedOn w:val="Normal"/>
    <w:rsid w:val="00491778"/>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53B40"/>
    <w:rPr>
      <w:color w:val="605E5C"/>
      <w:shd w:val="clear" w:color="auto" w:fill="E1DFDD"/>
    </w:rPr>
  </w:style>
  <w:style w:type="character" w:customStyle="1" w:styleId="artigoilustracaocredito">
    <w:name w:val="artigo__ilustracao__credito"/>
    <w:basedOn w:val="Fontepargpadro"/>
    <w:rsid w:val="00A160BA"/>
  </w:style>
  <w:style w:type="character" w:styleId="HiperlinkVisitado">
    <w:name w:val="FollowedHyperlink"/>
    <w:basedOn w:val="Fontepargpadro"/>
    <w:uiPriority w:val="99"/>
    <w:semiHidden/>
    <w:unhideWhenUsed/>
    <w:rsid w:val="00FA7E07"/>
    <w:rPr>
      <w:color w:val="954F72" w:themeColor="followedHyperlink"/>
      <w:u w:val="single"/>
    </w:rPr>
  </w:style>
  <w:style w:type="paragraph" w:styleId="Reviso">
    <w:name w:val="Revision"/>
    <w:hidden/>
    <w:uiPriority w:val="99"/>
    <w:semiHidden/>
    <w:rsid w:val="00A2139C"/>
    <w:pPr>
      <w:spacing w:after="0" w:line="240" w:lineRule="auto"/>
    </w:pPr>
    <w:rPr>
      <w:rFonts w:ascii="Gotham" w:hAnsi="Gotham"/>
    </w:rPr>
  </w:style>
  <w:style w:type="paragraph" w:customStyle="1" w:styleId="sizeable">
    <w:name w:val="sizeable"/>
    <w:basedOn w:val="Normal"/>
    <w:rsid w:val="00B768B6"/>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LegendaChar">
    <w:name w:val="Legenda Char"/>
    <w:aliases w:val="bndes legenda Char,Legenda Figura Char,Est PRXLegenda Char,Lume Legenda Char,Epígrafe Car Char,TS Legenda Char,Legenda Gar Char,Legenda Tabela Char"/>
    <w:link w:val="Legenda"/>
    <w:uiPriority w:val="35"/>
    <w:locked/>
    <w:rsid w:val="00602AEA"/>
    <w:rPr>
      <w:rFonts w:ascii="Gotham Light" w:hAnsi="Gotham Light"/>
      <w:iCs/>
      <w:color w:val="806000" w:themeColor="accent4" w:themeShade="80"/>
      <w:sz w:val="16"/>
      <w:szCs w:val="18"/>
    </w:rPr>
  </w:style>
  <w:style w:type="paragraph" w:customStyle="1" w:styleId="marcao">
    <w:name w:val="_marcação"/>
    <w:link w:val="marcaoChar"/>
    <w:qFormat/>
    <w:rsid w:val="00900029"/>
    <w:pPr>
      <w:numPr>
        <w:numId w:val="2"/>
      </w:numPr>
      <w:spacing w:after="240" w:line="360" w:lineRule="auto"/>
      <w:ind w:left="284" w:hanging="284"/>
      <w:contextualSpacing/>
      <w:jc w:val="both"/>
    </w:pPr>
    <w:rPr>
      <w:rFonts w:ascii="Calibri" w:eastAsia="Times New Roman" w:hAnsi="Calibri"/>
      <w:szCs w:val="24"/>
    </w:rPr>
  </w:style>
  <w:style w:type="character" w:customStyle="1" w:styleId="marcaoChar">
    <w:name w:val="_marcação Char"/>
    <w:link w:val="marcao"/>
    <w:locked/>
    <w:rsid w:val="00900029"/>
    <w:rPr>
      <w:rFonts w:ascii="Calibri" w:eastAsia="Times New Roman" w:hAnsi="Calibri"/>
      <w:szCs w:val="24"/>
    </w:rPr>
  </w:style>
  <w:style w:type="table" w:styleId="TabeladeLista3-nfase4">
    <w:name w:val="List Table 3 Accent 4"/>
    <w:basedOn w:val="Tabelanormal"/>
    <w:uiPriority w:val="48"/>
    <w:rsid w:val="00ED45A9"/>
    <w:pPr>
      <w:spacing w:after="0" w:line="240" w:lineRule="auto"/>
    </w:pPr>
    <w:rPr>
      <w:rFonts w:eastAsiaTheme="minorEastAsia"/>
      <w:color w:val="44546A" w:themeColor="text2"/>
      <w:sz w:val="26"/>
      <w:szCs w:val="26"/>
      <w:lang w:val="pt-PT" w:eastAsia="ja-JP"/>
    </w:rPr>
    <w:tblPr>
      <w:tblStyleRowBandSize w:val="1"/>
      <w:tblStyleColBandSize w:val="1"/>
      <w:tblInd w:w="0" w:type="nil"/>
      <w:tblBorders>
        <w:top w:val="single" w:sz="4" w:space="0" w:color="006666"/>
        <w:left w:val="single" w:sz="4" w:space="0" w:color="006666"/>
        <w:bottom w:val="single" w:sz="4" w:space="0" w:color="006666"/>
        <w:right w:val="single" w:sz="4" w:space="0" w:color="006666"/>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orpodetexto">
    <w:name w:val="Body Text"/>
    <w:basedOn w:val="Normal"/>
    <w:link w:val="CorpodetextoChar"/>
    <w:uiPriority w:val="1"/>
    <w:unhideWhenUsed/>
    <w:qFormat/>
    <w:rsid w:val="00EB4AAA"/>
    <w:pPr>
      <w:spacing w:after="120" w:line="256" w:lineRule="auto"/>
      <w:jc w:val="left"/>
    </w:pPr>
    <w:rPr>
      <w:rFonts w:ascii="Calibri" w:eastAsia="Times New Roman" w:hAnsi="Calibri" w:cs="Times New Roman"/>
      <w:lang w:val="x-none" w:eastAsia="x-none"/>
    </w:rPr>
  </w:style>
  <w:style w:type="character" w:customStyle="1" w:styleId="CorpodetextoChar">
    <w:name w:val="Corpo de texto Char"/>
    <w:basedOn w:val="Fontepargpadro"/>
    <w:link w:val="Corpodetexto"/>
    <w:uiPriority w:val="1"/>
    <w:rsid w:val="00EB4AAA"/>
    <w:rPr>
      <w:rFonts w:ascii="Calibri" w:eastAsia="Times New Roman" w:hAnsi="Calibri" w:cs="Times New Roman"/>
      <w:lang w:val="x-none" w:eastAsia="x-none"/>
    </w:rPr>
  </w:style>
  <w:style w:type="paragraph" w:styleId="Ttulo">
    <w:name w:val="Title"/>
    <w:basedOn w:val="Normal"/>
    <w:link w:val="TtuloChar"/>
    <w:qFormat/>
    <w:rsid w:val="00602AEA"/>
    <w:pPr>
      <w:spacing w:after="0" w:line="240" w:lineRule="auto"/>
      <w:jc w:val="center"/>
    </w:pPr>
    <w:rPr>
      <w:rFonts w:ascii="Open Sans" w:eastAsia="Times New Roman" w:hAnsi="Open Sans" w:cs="Times New Roman"/>
      <w:b/>
      <w:sz w:val="26"/>
      <w:szCs w:val="20"/>
      <w:lang w:val="en-US" w:eastAsia="pt-BR"/>
    </w:rPr>
  </w:style>
  <w:style w:type="character" w:customStyle="1" w:styleId="TtuloChar">
    <w:name w:val="Título Char"/>
    <w:basedOn w:val="Fontepargpadro"/>
    <w:link w:val="Ttulo"/>
    <w:rsid w:val="00602AEA"/>
    <w:rPr>
      <w:rFonts w:ascii="Open Sans" w:eastAsia="Times New Roman" w:hAnsi="Open Sans" w:cs="Times New Roman"/>
      <w:b/>
      <w:sz w:val="26"/>
      <w:szCs w:val="20"/>
      <w:lang w:val="en-US" w:eastAsia="pt-BR"/>
    </w:rPr>
  </w:style>
  <w:style w:type="paragraph" w:styleId="Subttulo">
    <w:name w:val="Subtitle"/>
    <w:aliases w:val="refeerncia do quadro"/>
    <w:basedOn w:val="Normal"/>
    <w:link w:val="SubttuloChar"/>
    <w:qFormat/>
    <w:rsid w:val="00602AEA"/>
    <w:pPr>
      <w:spacing w:after="0" w:line="240" w:lineRule="auto"/>
      <w:jc w:val="left"/>
    </w:pPr>
    <w:rPr>
      <w:rFonts w:ascii="Open Sans" w:eastAsia="Times New Roman" w:hAnsi="Open Sans" w:cs="Times New Roman"/>
      <w:sz w:val="16"/>
      <w:szCs w:val="20"/>
      <w:lang w:val="en-US" w:eastAsia="pt-BR"/>
    </w:rPr>
  </w:style>
  <w:style w:type="character" w:customStyle="1" w:styleId="SubttuloChar">
    <w:name w:val="Subtítulo Char"/>
    <w:aliases w:val="refeerncia do quadro Char"/>
    <w:basedOn w:val="Fontepargpadro"/>
    <w:link w:val="Subttulo"/>
    <w:rsid w:val="00602AEA"/>
    <w:rPr>
      <w:rFonts w:ascii="Open Sans" w:eastAsia="Times New Roman" w:hAnsi="Open Sans" w:cs="Times New Roman"/>
      <w:sz w:val="16"/>
      <w:szCs w:val="20"/>
      <w:lang w:val="en-US" w:eastAsia="pt-BR"/>
    </w:rPr>
  </w:style>
  <w:style w:type="paragraph" w:styleId="Textodenotaderodap">
    <w:name w:val="footnote text"/>
    <w:aliases w:val="Char,Stinking Styles12"/>
    <w:basedOn w:val="Normal"/>
    <w:link w:val="TextodenotaderodapChar"/>
    <w:uiPriority w:val="99"/>
    <w:qFormat/>
    <w:rsid w:val="00602AEA"/>
    <w:pPr>
      <w:spacing w:after="0" w:line="240" w:lineRule="auto"/>
      <w:jc w:val="left"/>
    </w:pPr>
    <w:rPr>
      <w:rFonts w:ascii="Open Sans" w:eastAsia="Times New Roman" w:hAnsi="Open Sans" w:cs="Times New Roman"/>
      <w:sz w:val="20"/>
      <w:szCs w:val="20"/>
      <w:lang w:eastAsia="pt-BR"/>
    </w:rPr>
  </w:style>
  <w:style w:type="character" w:customStyle="1" w:styleId="TextodenotaderodapChar">
    <w:name w:val="Texto de nota de rodapé Char"/>
    <w:aliases w:val="Char Char,Stinking Styles12 Char"/>
    <w:basedOn w:val="Fontepargpadro"/>
    <w:link w:val="Textodenotaderodap"/>
    <w:uiPriority w:val="99"/>
    <w:rsid w:val="00602AEA"/>
    <w:rPr>
      <w:rFonts w:ascii="Open Sans" w:eastAsia="Times New Roman" w:hAnsi="Open Sans" w:cs="Times New Roman"/>
      <w:sz w:val="20"/>
      <w:szCs w:val="20"/>
      <w:lang w:eastAsia="pt-BR"/>
    </w:rPr>
  </w:style>
  <w:style w:type="character" w:styleId="Refdenotaderodap">
    <w:name w:val="footnote reference"/>
    <w:aliases w:val="Stinking Styles13"/>
    <w:uiPriority w:val="99"/>
    <w:rsid w:val="00602AEA"/>
    <w:rPr>
      <w:vertAlign w:val="superscript"/>
    </w:rPr>
  </w:style>
  <w:style w:type="character" w:styleId="Nmerodepgina">
    <w:name w:val="page number"/>
    <w:basedOn w:val="Fontepargpadro"/>
    <w:rsid w:val="00602AEA"/>
  </w:style>
  <w:style w:type="paragraph" w:styleId="Textodebalo">
    <w:name w:val="Balloon Text"/>
    <w:basedOn w:val="Normal"/>
    <w:link w:val="TextodebaloChar"/>
    <w:rsid w:val="00602AEA"/>
    <w:pPr>
      <w:spacing w:after="0" w:line="240" w:lineRule="auto"/>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602AEA"/>
    <w:rPr>
      <w:rFonts w:ascii="Tahoma" w:eastAsia="Times New Roman" w:hAnsi="Tahoma" w:cs="Tahoma"/>
      <w:sz w:val="16"/>
      <w:szCs w:val="16"/>
      <w:lang w:eastAsia="pt-BR"/>
    </w:rPr>
  </w:style>
  <w:style w:type="paragraph" w:customStyle="1" w:styleId="texto">
    <w:name w:val="texto"/>
    <w:rsid w:val="00602AE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1" w:after="1" w:line="240" w:lineRule="auto"/>
      <w:ind w:left="1" w:right="1" w:firstLine="1"/>
      <w:jc w:val="both"/>
    </w:pPr>
    <w:rPr>
      <w:rFonts w:ascii="Helvetica" w:eastAsia="Times New Roman" w:hAnsi="Helvetica" w:cs="Times New Roman"/>
      <w:sz w:val="40"/>
      <w:szCs w:val="20"/>
      <w:lang w:eastAsia="pt-BR"/>
    </w:rPr>
  </w:style>
  <w:style w:type="paragraph" w:customStyle="1" w:styleId="subtit">
    <w:name w:val="subtit"/>
    <w:rsid w:val="00602AE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spacing w:before="1" w:after="1" w:line="240" w:lineRule="auto"/>
      <w:ind w:left="1" w:right="1" w:firstLine="1"/>
      <w:jc w:val="center"/>
    </w:pPr>
    <w:rPr>
      <w:rFonts w:ascii="Bookman" w:eastAsia="Times New Roman" w:hAnsi="Bookman" w:cs="Times New Roman"/>
      <w:b/>
      <w:caps/>
      <w:sz w:val="48"/>
      <w:szCs w:val="20"/>
      <w:lang w:eastAsia="pt-BR"/>
    </w:rPr>
  </w:style>
  <w:style w:type="paragraph" w:styleId="MapadoDocumento">
    <w:name w:val="Document Map"/>
    <w:basedOn w:val="Normal"/>
    <w:link w:val="MapadoDocumentoChar"/>
    <w:rsid w:val="00602AEA"/>
    <w:pPr>
      <w:spacing w:after="0" w:line="240" w:lineRule="auto"/>
      <w:jc w:val="left"/>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rsid w:val="00602AEA"/>
    <w:rPr>
      <w:rFonts w:ascii="Tahoma" w:eastAsia="Times New Roman" w:hAnsi="Tahoma" w:cs="Tahoma"/>
      <w:sz w:val="16"/>
      <w:szCs w:val="16"/>
      <w:lang w:eastAsia="pt-BR"/>
    </w:rPr>
  </w:style>
  <w:style w:type="character" w:customStyle="1" w:styleId="go">
    <w:name w:val="go"/>
    <w:rsid w:val="00602AEA"/>
  </w:style>
  <w:style w:type="character" w:customStyle="1" w:styleId="MenoPendente11">
    <w:name w:val="Menção Pendente11"/>
    <w:uiPriority w:val="99"/>
    <w:semiHidden/>
    <w:unhideWhenUsed/>
    <w:rsid w:val="00602AEA"/>
    <w:rPr>
      <w:color w:val="605E5C"/>
      <w:shd w:val="clear" w:color="auto" w:fill="E1DFDD"/>
    </w:rPr>
  </w:style>
  <w:style w:type="paragraph" w:customStyle="1" w:styleId="ARQUITETURA">
    <w:name w:val="ARQUITETURA"/>
    <w:basedOn w:val="PargrafodaLista"/>
    <w:link w:val="ARQUITETURAChar"/>
    <w:qFormat/>
    <w:rsid w:val="00602AEA"/>
    <w:pPr>
      <w:numPr>
        <w:numId w:val="3"/>
      </w:numPr>
      <w:pBdr>
        <w:bottom w:val="single" w:sz="4" w:space="1" w:color="auto"/>
      </w:pBdr>
      <w:spacing w:before="240"/>
      <w:outlineLvl w:val="0"/>
    </w:pPr>
    <w:rPr>
      <w:rFonts w:ascii="Open Sans" w:eastAsia="Times New Roman" w:hAnsi="Open Sans" w:cs="Times New Roman"/>
      <w:b/>
      <w:szCs w:val="24"/>
      <w:lang w:eastAsia="pt-BR"/>
    </w:rPr>
  </w:style>
  <w:style w:type="character" w:customStyle="1" w:styleId="PargrafodaListaChar">
    <w:name w:val="Parágrafo da Lista Char"/>
    <w:aliases w:val="TS Parágrafo da Lista Char"/>
    <w:link w:val="PargrafodaLista"/>
    <w:uiPriority w:val="34"/>
    <w:locked/>
    <w:rsid w:val="00602AEA"/>
    <w:rPr>
      <w:rFonts w:ascii="Gotham Light" w:hAnsi="Gotham Light"/>
    </w:rPr>
  </w:style>
  <w:style w:type="character" w:customStyle="1" w:styleId="ARQUITETURAChar">
    <w:name w:val="ARQUITETURA Char"/>
    <w:link w:val="ARQUITETURA"/>
    <w:rsid w:val="00602AEA"/>
    <w:rPr>
      <w:rFonts w:ascii="Open Sans" w:eastAsia="Times New Roman" w:hAnsi="Open Sans" w:cs="Times New Roman"/>
      <w:b/>
      <w:szCs w:val="24"/>
      <w:lang w:eastAsia="pt-BR"/>
    </w:rPr>
  </w:style>
  <w:style w:type="paragraph" w:customStyle="1" w:styleId="sub-titulopmi">
    <w:name w:val="sub-titulo pmi"/>
    <w:basedOn w:val="PargrafodaLista"/>
    <w:link w:val="sub-titulopmiChar"/>
    <w:rsid w:val="00A1249F"/>
    <w:pPr>
      <w:numPr>
        <w:ilvl w:val="1"/>
        <w:numId w:val="3"/>
      </w:numPr>
      <w:spacing w:before="240" w:after="0"/>
      <w:outlineLvl w:val="1"/>
    </w:pPr>
    <w:rPr>
      <w:rFonts w:ascii="Gotham" w:eastAsia="Times New Roman" w:hAnsi="Gotham" w:cs="Times New Roman"/>
      <w:b/>
      <w:szCs w:val="24"/>
      <w:lang w:eastAsia="pt-BR"/>
    </w:rPr>
  </w:style>
  <w:style w:type="character" w:customStyle="1" w:styleId="sub-titulopmiChar">
    <w:name w:val="sub-titulo pmi Char"/>
    <w:link w:val="sub-titulopmi"/>
    <w:rsid w:val="00A1249F"/>
    <w:rPr>
      <w:rFonts w:ascii="Gotham" w:eastAsia="Times New Roman" w:hAnsi="Gotham" w:cs="Times New Roman"/>
      <w:b/>
      <w:szCs w:val="24"/>
      <w:lang w:eastAsia="pt-BR"/>
    </w:rPr>
  </w:style>
  <w:style w:type="paragraph" w:customStyle="1" w:styleId="sub-subtitulopmi">
    <w:name w:val="sub-sub titulo pmi"/>
    <w:basedOn w:val="PargrafodaLista"/>
    <w:link w:val="sub-subtitulopmiChar"/>
    <w:qFormat/>
    <w:rsid w:val="00602AEA"/>
    <w:pPr>
      <w:numPr>
        <w:ilvl w:val="2"/>
        <w:numId w:val="3"/>
      </w:numPr>
      <w:spacing w:before="240"/>
      <w:outlineLvl w:val="1"/>
    </w:pPr>
    <w:rPr>
      <w:rFonts w:ascii="Open Sans" w:eastAsia="Times New Roman" w:hAnsi="Open Sans" w:cs="Times New Roman"/>
      <w:b/>
      <w:sz w:val="20"/>
      <w:szCs w:val="24"/>
      <w:lang w:eastAsia="pt-BR"/>
    </w:rPr>
  </w:style>
  <w:style w:type="character" w:customStyle="1" w:styleId="sub-subtitulopmiChar">
    <w:name w:val="sub-sub titulo pmi Char"/>
    <w:link w:val="sub-subtitulopmi"/>
    <w:rsid w:val="00602AEA"/>
    <w:rPr>
      <w:rFonts w:ascii="Open Sans" w:eastAsia="Times New Roman" w:hAnsi="Open Sans" w:cs="Times New Roman"/>
      <w:b/>
      <w:sz w:val="20"/>
      <w:szCs w:val="24"/>
      <w:lang w:eastAsia="pt-BR"/>
    </w:rPr>
  </w:style>
  <w:style w:type="paragraph" w:customStyle="1" w:styleId="ParagrafoCorpo12p">
    <w:name w:val="Paragrafo Corpo 12p"/>
    <w:basedOn w:val="Normal"/>
    <w:uiPriority w:val="99"/>
    <w:rsid w:val="00602AEA"/>
    <w:pPr>
      <w:suppressAutoHyphens/>
      <w:autoSpaceDE w:val="0"/>
      <w:autoSpaceDN w:val="0"/>
      <w:adjustRightInd w:val="0"/>
      <w:spacing w:after="0" w:line="288" w:lineRule="auto"/>
      <w:jc w:val="left"/>
      <w:textAlignment w:val="center"/>
    </w:pPr>
    <w:rPr>
      <w:rFonts w:ascii="Calibri" w:eastAsia="Calibri" w:hAnsi="Calibri" w:cs="Calibri"/>
      <w:color w:val="000000"/>
      <w:szCs w:val="24"/>
    </w:rPr>
  </w:style>
  <w:style w:type="character" w:customStyle="1" w:styleId="SemEspaamentoChar">
    <w:name w:val="Sem Espaçamento Char"/>
    <w:aliases w:val="Legenda pmi Char"/>
    <w:link w:val="SemEspaamento"/>
    <w:uiPriority w:val="1"/>
    <w:rsid w:val="00602AEA"/>
  </w:style>
  <w:style w:type="table" w:customStyle="1" w:styleId="TabeladeGrade1Clara-nfase31">
    <w:name w:val="Tabela de Grade 1 Clara - Ênfase 31"/>
    <w:basedOn w:val="Tabelanormal"/>
    <w:uiPriority w:val="46"/>
    <w:rsid w:val="00602AEA"/>
    <w:pPr>
      <w:spacing w:after="0" w:line="240" w:lineRule="auto"/>
    </w:pPr>
    <w:rPr>
      <w:rFonts w:ascii="Calibri" w:eastAsia="Calibri" w:hAnsi="Calibri" w:cs="Times New Roman"/>
    </w:rPr>
    <w:tblPr>
      <w:tblStyleRowBandSize w:val="1"/>
      <w:tblStyleColBandSize w:val="1"/>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Pr>
    <w:tblStylePr w:type="firstRow">
      <w:rPr>
        <w:b/>
        <w:bCs/>
      </w:rPr>
      <w:tblPr/>
      <w:tcPr>
        <w:tcBorders>
          <w:bottom w:val="single" w:sz="12" w:space="0" w:color="D9E288"/>
        </w:tcBorders>
      </w:tcPr>
    </w:tblStylePr>
    <w:tblStylePr w:type="lastRow">
      <w:rPr>
        <w:b/>
        <w:bCs/>
      </w:rPr>
      <w:tblPr/>
      <w:tcPr>
        <w:tcBorders>
          <w:top w:val="double" w:sz="2" w:space="0" w:color="D9E288"/>
        </w:tcBorders>
      </w:tcPr>
    </w:tblStylePr>
    <w:tblStylePr w:type="firstCol">
      <w:rPr>
        <w:b/>
        <w:bCs/>
      </w:rPr>
    </w:tblStylePr>
    <w:tblStylePr w:type="lastCol">
      <w:rPr>
        <w:b/>
        <w:bCs/>
      </w:rPr>
    </w:tblStylePr>
  </w:style>
  <w:style w:type="paragraph" w:customStyle="1" w:styleId="0Texto">
    <w:name w:val="0_Texto"/>
    <w:link w:val="0TextoCar"/>
    <w:qFormat/>
    <w:rsid w:val="00602AEA"/>
    <w:pPr>
      <w:spacing w:after="120" w:line="360" w:lineRule="auto"/>
      <w:jc w:val="both"/>
    </w:pPr>
    <w:rPr>
      <w:rFonts w:ascii="Calibri" w:eastAsia="Times New Roman" w:hAnsi="Calibri" w:cs="Arial"/>
      <w:kern w:val="32"/>
      <w:szCs w:val="32"/>
      <w:lang w:eastAsia="es-ES"/>
    </w:rPr>
  </w:style>
  <w:style w:type="character" w:customStyle="1" w:styleId="0TextoCar">
    <w:name w:val="0_Texto Car"/>
    <w:link w:val="0Texto"/>
    <w:rsid w:val="00602AEA"/>
    <w:rPr>
      <w:rFonts w:ascii="Calibri" w:eastAsia="Times New Roman" w:hAnsi="Calibri" w:cs="Arial"/>
      <w:kern w:val="32"/>
      <w:szCs w:val="32"/>
      <w:lang w:eastAsia="es-ES"/>
    </w:rPr>
  </w:style>
  <w:style w:type="character" w:styleId="TtulodoLivro">
    <w:name w:val="Book Title"/>
    <w:uiPriority w:val="99"/>
    <w:qFormat/>
    <w:rsid w:val="00602AEA"/>
    <w:rPr>
      <w:b/>
      <w:bCs/>
      <w:smallCaps/>
      <w:w w:val="100"/>
    </w:rPr>
  </w:style>
  <w:style w:type="paragraph" w:styleId="Sumrio4">
    <w:name w:val="toc 4"/>
    <w:basedOn w:val="Normal"/>
    <w:next w:val="Normal"/>
    <w:autoRedefine/>
    <w:uiPriority w:val="39"/>
    <w:unhideWhenUsed/>
    <w:rsid w:val="00602AEA"/>
    <w:pPr>
      <w:spacing w:after="100" w:line="259" w:lineRule="auto"/>
      <w:ind w:left="660"/>
      <w:jc w:val="left"/>
    </w:pPr>
    <w:rPr>
      <w:rFonts w:ascii="Calibri" w:eastAsia="Times New Roman" w:hAnsi="Calibri" w:cs="Times New Roman"/>
      <w:lang w:eastAsia="pt-BR"/>
    </w:rPr>
  </w:style>
  <w:style w:type="paragraph" w:styleId="Sumrio5">
    <w:name w:val="toc 5"/>
    <w:basedOn w:val="Normal"/>
    <w:next w:val="Normal"/>
    <w:autoRedefine/>
    <w:uiPriority w:val="39"/>
    <w:unhideWhenUsed/>
    <w:rsid w:val="00602AEA"/>
    <w:pPr>
      <w:spacing w:after="100" w:line="259" w:lineRule="auto"/>
      <w:ind w:left="880"/>
      <w:jc w:val="left"/>
    </w:pPr>
    <w:rPr>
      <w:rFonts w:ascii="Calibri" w:eastAsia="Times New Roman" w:hAnsi="Calibri" w:cs="Times New Roman"/>
      <w:lang w:eastAsia="pt-BR"/>
    </w:rPr>
  </w:style>
  <w:style w:type="paragraph" w:styleId="Sumrio6">
    <w:name w:val="toc 6"/>
    <w:basedOn w:val="Normal"/>
    <w:next w:val="Normal"/>
    <w:autoRedefine/>
    <w:uiPriority w:val="39"/>
    <w:unhideWhenUsed/>
    <w:rsid w:val="00602AEA"/>
    <w:pPr>
      <w:spacing w:after="100" w:line="259" w:lineRule="auto"/>
      <w:ind w:left="1100"/>
      <w:jc w:val="left"/>
    </w:pPr>
    <w:rPr>
      <w:rFonts w:ascii="Calibri" w:eastAsia="Times New Roman" w:hAnsi="Calibri" w:cs="Times New Roman"/>
      <w:lang w:eastAsia="pt-BR"/>
    </w:rPr>
  </w:style>
  <w:style w:type="paragraph" w:styleId="Sumrio7">
    <w:name w:val="toc 7"/>
    <w:basedOn w:val="Normal"/>
    <w:next w:val="Normal"/>
    <w:autoRedefine/>
    <w:uiPriority w:val="39"/>
    <w:unhideWhenUsed/>
    <w:rsid w:val="00602AEA"/>
    <w:pPr>
      <w:spacing w:after="100" w:line="259" w:lineRule="auto"/>
      <w:ind w:left="1320"/>
      <w:jc w:val="left"/>
    </w:pPr>
    <w:rPr>
      <w:rFonts w:ascii="Calibri" w:eastAsia="Times New Roman" w:hAnsi="Calibri" w:cs="Times New Roman"/>
      <w:lang w:eastAsia="pt-BR"/>
    </w:rPr>
  </w:style>
  <w:style w:type="paragraph" w:styleId="Sumrio8">
    <w:name w:val="toc 8"/>
    <w:basedOn w:val="Normal"/>
    <w:next w:val="Normal"/>
    <w:autoRedefine/>
    <w:uiPriority w:val="39"/>
    <w:unhideWhenUsed/>
    <w:rsid w:val="00602AEA"/>
    <w:pPr>
      <w:spacing w:after="100" w:line="259" w:lineRule="auto"/>
      <w:ind w:left="1540"/>
      <w:jc w:val="left"/>
    </w:pPr>
    <w:rPr>
      <w:rFonts w:ascii="Calibri" w:eastAsia="Times New Roman" w:hAnsi="Calibri" w:cs="Times New Roman"/>
      <w:lang w:eastAsia="pt-BR"/>
    </w:rPr>
  </w:style>
  <w:style w:type="paragraph" w:styleId="Sumrio9">
    <w:name w:val="toc 9"/>
    <w:basedOn w:val="Normal"/>
    <w:next w:val="Normal"/>
    <w:autoRedefine/>
    <w:uiPriority w:val="39"/>
    <w:unhideWhenUsed/>
    <w:rsid w:val="00602AEA"/>
    <w:pPr>
      <w:spacing w:after="100" w:line="259" w:lineRule="auto"/>
      <w:ind w:left="1760"/>
      <w:jc w:val="left"/>
    </w:pPr>
    <w:rPr>
      <w:rFonts w:ascii="Calibri" w:eastAsia="Times New Roman" w:hAnsi="Calibri" w:cs="Times New Roman"/>
      <w:lang w:eastAsia="pt-BR"/>
    </w:rPr>
  </w:style>
  <w:style w:type="paragraph" w:styleId="ndicedeilustraes">
    <w:name w:val="table of figures"/>
    <w:basedOn w:val="Normal"/>
    <w:next w:val="Normal"/>
    <w:uiPriority w:val="99"/>
    <w:unhideWhenUsed/>
    <w:rsid w:val="00602AEA"/>
    <w:pPr>
      <w:spacing w:after="0"/>
    </w:pPr>
    <w:rPr>
      <w:rFonts w:ascii="Open Sans" w:eastAsia="Times New Roman" w:hAnsi="Open Sans" w:cs="Times New Roman"/>
      <w:sz w:val="20"/>
      <w:szCs w:val="24"/>
      <w:lang w:eastAsia="pt-BR"/>
    </w:rPr>
  </w:style>
  <w:style w:type="character" w:customStyle="1" w:styleId="text2">
    <w:name w:val="text2"/>
    <w:basedOn w:val="Fontepargpadro"/>
    <w:rsid w:val="00602AEA"/>
    <w:rPr>
      <w:vanish w:val="0"/>
      <w:webHidden w:val="0"/>
      <w:specVanish w:val="0"/>
    </w:rPr>
  </w:style>
  <w:style w:type="character" w:customStyle="1" w:styleId="MenoPendente2">
    <w:name w:val="Menção Pendente2"/>
    <w:basedOn w:val="Fontepargpadro"/>
    <w:uiPriority w:val="99"/>
    <w:semiHidden/>
    <w:unhideWhenUsed/>
    <w:rsid w:val="00BE3A80"/>
    <w:rPr>
      <w:color w:val="605E5C"/>
      <w:shd w:val="clear" w:color="auto" w:fill="E1DFDD"/>
    </w:rPr>
  </w:style>
  <w:style w:type="table" w:customStyle="1" w:styleId="Tabelacomgrade1">
    <w:name w:val="Tabela com grade1"/>
    <w:basedOn w:val="Tabelanormal"/>
    <w:next w:val="Tabelacomgrade"/>
    <w:uiPriority w:val="39"/>
    <w:rsid w:val="00AB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3">
    <w:name w:val="Menção Pendente3"/>
    <w:basedOn w:val="Fontepargpadro"/>
    <w:uiPriority w:val="99"/>
    <w:semiHidden/>
    <w:unhideWhenUsed/>
    <w:rsid w:val="00C320BA"/>
    <w:rPr>
      <w:color w:val="605E5C"/>
      <w:shd w:val="clear" w:color="auto" w:fill="E1DFDD"/>
    </w:rPr>
  </w:style>
  <w:style w:type="character" w:customStyle="1" w:styleId="EstiloPROJETOChar">
    <w:name w:val="Estilo PROJETO Char"/>
    <w:basedOn w:val="Fontepargpadro"/>
    <w:link w:val="EstiloPROJETO"/>
    <w:locked/>
    <w:rsid w:val="00FC0283"/>
    <w:rPr>
      <w:rFonts w:ascii="Gotham" w:eastAsia="Times New Roman" w:hAnsi="Gotham" w:cs="Courier New"/>
      <w:bCs/>
      <w:color w:val="2E2961"/>
      <w:sz w:val="26"/>
      <w:szCs w:val="20"/>
      <w:lang w:val="en-US" w:eastAsia="pt-BR"/>
    </w:rPr>
  </w:style>
  <w:style w:type="paragraph" w:customStyle="1" w:styleId="EstiloPROJETO">
    <w:name w:val="Estilo PROJETO"/>
    <w:basedOn w:val="Ttulo"/>
    <w:next w:val="Subttulo"/>
    <w:link w:val="EstiloPROJETOChar"/>
    <w:qFormat/>
    <w:rsid w:val="00FC0283"/>
    <w:pPr>
      <w:spacing w:before="100" w:beforeAutospacing="1"/>
    </w:pPr>
    <w:rPr>
      <w:rFonts w:ascii="Gotham" w:hAnsi="Gotham" w:cs="Courier New"/>
      <w:b w:val="0"/>
      <w:bCs/>
      <w:color w:val="2E2961"/>
    </w:rPr>
  </w:style>
  <w:style w:type="character" w:customStyle="1" w:styleId="FigurasBNDESCarter">
    <w:name w:val="Figuras_BNDES Caráter"/>
    <w:basedOn w:val="Fontepargpadro"/>
    <w:link w:val="FigurasBNDES"/>
    <w:locked/>
    <w:rsid w:val="005E4B10"/>
    <w:rPr>
      <w:rFonts w:ascii="Gotham Light" w:hAnsi="Gotham Light"/>
      <w:iCs/>
      <w:color w:val="806000" w:themeColor="accent4" w:themeShade="80"/>
      <w:sz w:val="16"/>
      <w:szCs w:val="18"/>
    </w:rPr>
  </w:style>
  <w:style w:type="paragraph" w:customStyle="1" w:styleId="FigurasBNDES">
    <w:name w:val="Figuras_BNDES"/>
    <w:basedOn w:val="Legenda"/>
    <w:link w:val="FigurasBNDESCarter"/>
    <w:qFormat/>
    <w:rsid w:val="005E4B10"/>
  </w:style>
  <w:style w:type="character" w:styleId="MenoPendente">
    <w:name w:val="Unresolved Mention"/>
    <w:basedOn w:val="Fontepargpadro"/>
    <w:uiPriority w:val="99"/>
    <w:semiHidden/>
    <w:unhideWhenUsed/>
    <w:rsid w:val="006A09EA"/>
    <w:rPr>
      <w:color w:val="605E5C"/>
      <w:shd w:val="clear" w:color="auto" w:fill="E1DFDD"/>
    </w:rPr>
  </w:style>
  <w:style w:type="character" w:styleId="TextodoEspaoReservado">
    <w:name w:val="Placeholder Text"/>
    <w:basedOn w:val="Fontepargpadro"/>
    <w:uiPriority w:val="99"/>
    <w:semiHidden/>
    <w:rsid w:val="00A81D37"/>
    <w:rPr>
      <w:color w:val="808080"/>
    </w:rPr>
  </w:style>
  <w:style w:type="character" w:customStyle="1" w:styleId="mi">
    <w:name w:val="mi"/>
    <w:rsid w:val="009A449F"/>
  </w:style>
  <w:style w:type="character" w:customStyle="1" w:styleId="mo">
    <w:name w:val="mo"/>
    <w:rsid w:val="009A449F"/>
  </w:style>
  <w:style w:type="paragraph" w:customStyle="1" w:styleId="Default">
    <w:name w:val="Default"/>
    <w:rsid w:val="00330605"/>
    <w:pPr>
      <w:autoSpaceDE w:val="0"/>
      <w:autoSpaceDN w:val="0"/>
      <w:adjustRightInd w:val="0"/>
      <w:spacing w:after="0" w:line="240" w:lineRule="auto"/>
    </w:pPr>
    <w:rPr>
      <w:rFonts w:ascii="Arial" w:hAnsi="Arial" w:cs="Arial"/>
      <w:color w:val="000000"/>
      <w:sz w:val="24"/>
      <w:szCs w:val="24"/>
    </w:rPr>
  </w:style>
  <w:style w:type="paragraph" w:customStyle="1" w:styleId="BNDES">
    <w:name w:val="BNDES"/>
    <w:basedOn w:val="Normal"/>
    <w:link w:val="BNDESChar"/>
    <w:rsid w:val="00106E23"/>
    <w:pPr>
      <w:spacing w:after="0" w:line="240" w:lineRule="auto"/>
    </w:pPr>
    <w:rPr>
      <w:rFonts w:ascii="Optimum" w:eastAsia="Times New Roman" w:hAnsi="Optimum" w:cs="Times New Roman"/>
      <w:sz w:val="24"/>
      <w:szCs w:val="24"/>
      <w:lang w:eastAsia="pt-BR"/>
    </w:rPr>
  </w:style>
  <w:style w:type="character" w:customStyle="1" w:styleId="BNDESChar">
    <w:name w:val="BNDES Char"/>
    <w:link w:val="BNDES"/>
    <w:rsid w:val="00106E23"/>
    <w:rPr>
      <w:rFonts w:ascii="Optimum" w:eastAsia="Times New Roman" w:hAnsi="Optimum" w:cs="Times New Roman"/>
      <w:sz w:val="24"/>
      <w:szCs w:val="24"/>
      <w:lang w:eastAsia="pt-BR"/>
    </w:rPr>
  </w:style>
  <w:style w:type="paragraph" w:customStyle="1" w:styleId="Pa0">
    <w:name w:val="Pa0"/>
    <w:basedOn w:val="Default"/>
    <w:next w:val="Default"/>
    <w:uiPriority w:val="99"/>
    <w:rsid w:val="00BF36ED"/>
    <w:pPr>
      <w:spacing w:line="221" w:lineRule="atLeast"/>
    </w:pPr>
    <w:rPr>
      <w:rFonts w:ascii="Gotham Thin" w:hAnsi="Gotham Thin"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721">
      <w:bodyDiv w:val="1"/>
      <w:marLeft w:val="0"/>
      <w:marRight w:val="0"/>
      <w:marTop w:val="0"/>
      <w:marBottom w:val="0"/>
      <w:divBdr>
        <w:top w:val="none" w:sz="0" w:space="0" w:color="auto"/>
        <w:left w:val="none" w:sz="0" w:space="0" w:color="auto"/>
        <w:bottom w:val="none" w:sz="0" w:space="0" w:color="auto"/>
        <w:right w:val="none" w:sz="0" w:space="0" w:color="auto"/>
      </w:divBdr>
      <w:divsChild>
        <w:div w:id="401679403">
          <w:marLeft w:val="547"/>
          <w:marRight w:val="0"/>
          <w:marTop w:val="120"/>
          <w:marBottom w:val="0"/>
          <w:divBdr>
            <w:top w:val="none" w:sz="0" w:space="0" w:color="auto"/>
            <w:left w:val="none" w:sz="0" w:space="0" w:color="auto"/>
            <w:bottom w:val="none" w:sz="0" w:space="0" w:color="auto"/>
            <w:right w:val="none" w:sz="0" w:space="0" w:color="auto"/>
          </w:divBdr>
        </w:div>
        <w:div w:id="525487044">
          <w:marLeft w:val="547"/>
          <w:marRight w:val="0"/>
          <w:marTop w:val="120"/>
          <w:marBottom w:val="0"/>
          <w:divBdr>
            <w:top w:val="none" w:sz="0" w:space="0" w:color="auto"/>
            <w:left w:val="none" w:sz="0" w:space="0" w:color="auto"/>
            <w:bottom w:val="none" w:sz="0" w:space="0" w:color="auto"/>
            <w:right w:val="none" w:sz="0" w:space="0" w:color="auto"/>
          </w:divBdr>
        </w:div>
        <w:div w:id="1165704955">
          <w:marLeft w:val="547"/>
          <w:marRight w:val="0"/>
          <w:marTop w:val="120"/>
          <w:marBottom w:val="0"/>
          <w:divBdr>
            <w:top w:val="none" w:sz="0" w:space="0" w:color="auto"/>
            <w:left w:val="none" w:sz="0" w:space="0" w:color="auto"/>
            <w:bottom w:val="none" w:sz="0" w:space="0" w:color="auto"/>
            <w:right w:val="none" w:sz="0" w:space="0" w:color="auto"/>
          </w:divBdr>
        </w:div>
        <w:div w:id="1192383004">
          <w:marLeft w:val="547"/>
          <w:marRight w:val="0"/>
          <w:marTop w:val="120"/>
          <w:marBottom w:val="0"/>
          <w:divBdr>
            <w:top w:val="none" w:sz="0" w:space="0" w:color="auto"/>
            <w:left w:val="none" w:sz="0" w:space="0" w:color="auto"/>
            <w:bottom w:val="none" w:sz="0" w:space="0" w:color="auto"/>
            <w:right w:val="none" w:sz="0" w:space="0" w:color="auto"/>
          </w:divBdr>
        </w:div>
        <w:div w:id="1229000838">
          <w:marLeft w:val="547"/>
          <w:marRight w:val="0"/>
          <w:marTop w:val="120"/>
          <w:marBottom w:val="0"/>
          <w:divBdr>
            <w:top w:val="none" w:sz="0" w:space="0" w:color="auto"/>
            <w:left w:val="none" w:sz="0" w:space="0" w:color="auto"/>
            <w:bottom w:val="none" w:sz="0" w:space="0" w:color="auto"/>
            <w:right w:val="none" w:sz="0" w:space="0" w:color="auto"/>
          </w:divBdr>
        </w:div>
        <w:div w:id="1364554394">
          <w:marLeft w:val="547"/>
          <w:marRight w:val="0"/>
          <w:marTop w:val="120"/>
          <w:marBottom w:val="0"/>
          <w:divBdr>
            <w:top w:val="none" w:sz="0" w:space="0" w:color="auto"/>
            <w:left w:val="none" w:sz="0" w:space="0" w:color="auto"/>
            <w:bottom w:val="none" w:sz="0" w:space="0" w:color="auto"/>
            <w:right w:val="none" w:sz="0" w:space="0" w:color="auto"/>
          </w:divBdr>
        </w:div>
        <w:div w:id="1681816625">
          <w:marLeft w:val="547"/>
          <w:marRight w:val="0"/>
          <w:marTop w:val="120"/>
          <w:marBottom w:val="0"/>
          <w:divBdr>
            <w:top w:val="none" w:sz="0" w:space="0" w:color="auto"/>
            <w:left w:val="none" w:sz="0" w:space="0" w:color="auto"/>
            <w:bottom w:val="none" w:sz="0" w:space="0" w:color="auto"/>
            <w:right w:val="none" w:sz="0" w:space="0" w:color="auto"/>
          </w:divBdr>
        </w:div>
        <w:div w:id="1961258716">
          <w:marLeft w:val="547"/>
          <w:marRight w:val="0"/>
          <w:marTop w:val="120"/>
          <w:marBottom w:val="0"/>
          <w:divBdr>
            <w:top w:val="none" w:sz="0" w:space="0" w:color="auto"/>
            <w:left w:val="none" w:sz="0" w:space="0" w:color="auto"/>
            <w:bottom w:val="none" w:sz="0" w:space="0" w:color="auto"/>
            <w:right w:val="none" w:sz="0" w:space="0" w:color="auto"/>
          </w:divBdr>
        </w:div>
      </w:divsChild>
    </w:div>
    <w:div w:id="8651804">
      <w:bodyDiv w:val="1"/>
      <w:marLeft w:val="0"/>
      <w:marRight w:val="0"/>
      <w:marTop w:val="0"/>
      <w:marBottom w:val="0"/>
      <w:divBdr>
        <w:top w:val="none" w:sz="0" w:space="0" w:color="auto"/>
        <w:left w:val="none" w:sz="0" w:space="0" w:color="auto"/>
        <w:bottom w:val="none" w:sz="0" w:space="0" w:color="auto"/>
        <w:right w:val="none" w:sz="0" w:space="0" w:color="auto"/>
      </w:divBdr>
      <w:divsChild>
        <w:div w:id="366372026">
          <w:marLeft w:val="1166"/>
          <w:marRight w:val="0"/>
          <w:marTop w:val="120"/>
          <w:marBottom w:val="120"/>
          <w:divBdr>
            <w:top w:val="none" w:sz="0" w:space="0" w:color="auto"/>
            <w:left w:val="none" w:sz="0" w:space="0" w:color="auto"/>
            <w:bottom w:val="none" w:sz="0" w:space="0" w:color="auto"/>
            <w:right w:val="none" w:sz="0" w:space="0" w:color="auto"/>
          </w:divBdr>
        </w:div>
        <w:div w:id="507912942">
          <w:marLeft w:val="547"/>
          <w:marRight w:val="0"/>
          <w:marTop w:val="67"/>
          <w:marBottom w:val="0"/>
          <w:divBdr>
            <w:top w:val="none" w:sz="0" w:space="0" w:color="auto"/>
            <w:left w:val="none" w:sz="0" w:space="0" w:color="auto"/>
            <w:bottom w:val="none" w:sz="0" w:space="0" w:color="auto"/>
            <w:right w:val="none" w:sz="0" w:space="0" w:color="auto"/>
          </w:divBdr>
        </w:div>
        <w:div w:id="1158349688">
          <w:marLeft w:val="547"/>
          <w:marRight w:val="0"/>
          <w:marTop w:val="67"/>
          <w:marBottom w:val="0"/>
          <w:divBdr>
            <w:top w:val="none" w:sz="0" w:space="0" w:color="auto"/>
            <w:left w:val="none" w:sz="0" w:space="0" w:color="auto"/>
            <w:bottom w:val="none" w:sz="0" w:space="0" w:color="auto"/>
            <w:right w:val="none" w:sz="0" w:space="0" w:color="auto"/>
          </w:divBdr>
        </w:div>
        <w:div w:id="1284144976">
          <w:marLeft w:val="1166"/>
          <w:marRight w:val="0"/>
          <w:marTop w:val="120"/>
          <w:marBottom w:val="120"/>
          <w:divBdr>
            <w:top w:val="none" w:sz="0" w:space="0" w:color="auto"/>
            <w:left w:val="none" w:sz="0" w:space="0" w:color="auto"/>
            <w:bottom w:val="none" w:sz="0" w:space="0" w:color="auto"/>
            <w:right w:val="none" w:sz="0" w:space="0" w:color="auto"/>
          </w:divBdr>
        </w:div>
        <w:div w:id="1380402302">
          <w:marLeft w:val="1166"/>
          <w:marRight w:val="0"/>
          <w:marTop w:val="120"/>
          <w:marBottom w:val="120"/>
          <w:divBdr>
            <w:top w:val="none" w:sz="0" w:space="0" w:color="auto"/>
            <w:left w:val="none" w:sz="0" w:space="0" w:color="auto"/>
            <w:bottom w:val="none" w:sz="0" w:space="0" w:color="auto"/>
            <w:right w:val="none" w:sz="0" w:space="0" w:color="auto"/>
          </w:divBdr>
        </w:div>
        <w:div w:id="1657568298">
          <w:marLeft w:val="1166"/>
          <w:marRight w:val="0"/>
          <w:marTop w:val="120"/>
          <w:marBottom w:val="120"/>
          <w:divBdr>
            <w:top w:val="none" w:sz="0" w:space="0" w:color="auto"/>
            <w:left w:val="none" w:sz="0" w:space="0" w:color="auto"/>
            <w:bottom w:val="none" w:sz="0" w:space="0" w:color="auto"/>
            <w:right w:val="none" w:sz="0" w:space="0" w:color="auto"/>
          </w:divBdr>
        </w:div>
      </w:divsChild>
    </w:div>
    <w:div w:id="8992195">
      <w:bodyDiv w:val="1"/>
      <w:marLeft w:val="0"/>
      <w:marRight w:val="0"/>
      <w:marTop w:val="0"/>
      <w:marBottom w:val="0"/>
      <w:divBdr>
        <w:top w:val="none" w:sz="0" w:space="0" w:color="auto"/>
        <w:left w:val="none" w:sz="0" w:space="0" w:color="auto"/>
        <w:bottom w:val="none" w:sz="0" w:space="0" w:color="auto"/>
        <w:right w:val="none" w:sz="0" w:space="0" w:color="auto"/>
      </w:divBdr>
      <w:divsChild>
        <w:div w:id="2050101493">
          <w:marLeft w:val="0"/>
          <w:marRight w:val="0"/>
          <w:marTop w:val="0"/>
          <w:marBottom w:val="0"/>
          <w:divBdr>
            <w:top w:val="none" w:sz="0" w:space="0" w:color="auto"/>
            <w:left w:val="none" w:sz="0" w:space="0" w:color="auto"/>
            <w:bottom w:val="none" w:sz="0" w:space="0" w:color="auto"/>
            <w:right w:val="none" w:sz="0" w:space="0" w:color="auto"/>
          </w:divBdr>
        </w:div>
      </w:divsChild>
    </w:div>
    <w:div w:id="14623708">
      <w:bodyDiv w:val="1"/>
      <w:marLeft w:val="0"/>
      <w:marRight w:val="0"/>
      <w:marTop w:val="0"/>
      <w:marBottom w:val="0"/>
      <w:divBdr>
        <w:top w:val="none" w:sz="0" w:space="0" w:color="auto"/>
        <w:left w:val="none" w:sz="0" w:space="0" w:color="auto"/>
        <w:bottom w:val="none" w:sz="0" w:space="0" w:color="auto"/>
        <w:right w:val="none" w:sz="0" w:space="0" w:color="auto"/>
      </w:divBdr>
    </w:div>
    <w:div w:id="28920073">
      <w:bodyDiv w:val="1"/>
      <w:marLeft w:val="0"/>
      <w:marRight w:val="0"/>
      <w:marTop w:val="0"/>
      <w:marBottom w:val="0"/>
      <w:divBdr>
        <w:top w:val="none" w:sz="0" w:space="0" w:color="auto"/>
        <w:left w:val="none" w:sz="0" w:space="0" w:color="auto"/>
        <w:bottom w:val="none" w:sz="0" w:space="0" w:color="auto"/>
        <w:right w:val="none" w:sz="0" w:space="0" w:color="auto"/>
      </w:divBdr>
      <w:divsChild>
        <w:div w:id="914434584">
          <w:marLeft w:val="547"/>
          <w:marRight w:val="0"/>
          <w:marTop w:val="0"/>
          <w:marBottom w:val="0"/>
          <w:divBdr>
            <w:top w:val="none" w:sz="0" w:space="0" w:color="auto"/>
            <w:left w:val="none" w:sz="0" w:space="0" w:color="auto"/>
            <w:bottom w:val="none" w:sz="0" w:space="0" w:color="auto"/>
            <w:right w:val="none" w:sz="0" w:space="0" w:color="auto"/>
          </w:divBdr>
        </w:div>
      </w:divsChild>
    </w:div>
    <w:div w:id="42799740">
      <w:bodyDiv w:val="1"/>
      <w:marLeft w:val="0"/>
      <w:marRight w:val="0"/>
      <w:marTop w:val="0"/>
      <w:marBottom w:val="0"/>
      <w:divBdr>
        <w:top w:val="none" w:sz="0" w:space="0" w:color="auto"/>
        <w:left w:val="none" w:sz="0" w:space="0" w:color="auto"/>
        <w:bottom w:val="none" w:sz="0" w:space="0" w:color="auto"/>
        <w:right w:val="none" w:sz="0" w:space="0" w:color="auto"/>
      </w:divBdr>
    </w:div>
    <w:div w:id="53552710">
      <w:bodyDiv w:val="1"/>
      <w:marLeft w:val="0"/>
      <w:marRight w:val="0"/>
      <w:marTop w:val="0"/>
      <w:marBottom w:val="0"/>
      <w:divBdr>
        <w:top w:val="none" w:sz="0" w:space="0" w:color="auto"/>
        <w:left w:val="none" w:sz="0" w:space="0" w:color="auto"/>
        <w:bottom w:val="none" w:sz="0" w:space="0" w:color="auto"/>
        <w:right w:val="none" w:sz="0" w:space="0" w:color="auto"/>
      </w:divBdr>
      <w:divsChild>
        <w:div w:id="598222707">
          <w:marLeft w:val="547"/>
          <w:marRight w:val="0"/>
          <w:marTop w:val="0"/>
          <w:marBottom w:val="0"/>
          <w:divBdr>
            <w:top w:val="none" w:sz="0" w:space="0" w:color="auto"/>
            <w:left w:val="none" w:sz="0" w:space="0" w:color="auto"/>
            <w:bottom w:val="none" w:sz="0" w:space="0" w:color="auto"/>
            <w:right w:val="none" w:sz="0" w:space="0" w:color="auto"/>
          </w:divBdr>
        </w:div>
      </w:divsChild>
    </w:div>
    <w:div w:id="537000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sChild>
        <w:div w:id="1118136851">
          <w:marLeft w:val="547"/>
          <w:marRight w:val="0"/>
          <w:marTop w:val="0"/>
          <w:marBottom w:val="0"/>
          <w:divBdr>
            <w:top w:val="none" w:sz="0" w:space="0" w:color="auto"/>
            <w:left w:val="none" w:sz="0" w:space="0" w:color="auto"/>
            <w:bottom w:val="none" w:sz="0" w:space="0" w:color="auto"/>
            <w:right w:val="none" w:sz="0" w:space="0" w:color="auto"/>
          </w:divBdr>
        </w:div>
      </w:divsChild>
    </w:div>
    <w:div w:id="60324885">
      <w:bodyDiv w:val="1"/>
      <w:marLeft w:val="0"/>
      <w:marRight w:val="0"/>
      <w:marTop w:val="0"/>
      <w:marBottom w:val="0"/>
      <w:divBdr>
        <w:top w:val="none" w:sz="0" w:space="0" w:color="auto"/>
        <w:left w:val="none" w:sz="0" w:space="0" w:color="auto"/>
        <w:bottom w:val="none" w:sz="0" w:space="0" w:color="auto"/>
        <w:right w:val="none" w:sz="0" w:space="0" w:color="auto"/>
      </w:divBdr>
      <w:divsChild>
        <w:div w:id="1097554744">
          <w:marLeft w:val="547"/>
          <w:marRight w:val="0"/>
          <w:marTop w:val="0"/>
          <w:marBottom w:val="0"/>
          <w:divBdr>
            <w:top w:val="none" w:sz="0" w:space="0" w:color="auto"/>
            <w:left w:val="none" w:sz="0" w:space="0" w:color="auto"/>
            <w:bottom w:val="none" w:sz="0" w:space="0" w:color="auto"/>
            <w:right w:val="none" w:sz="0" w:space="0" w:color="auto"/>
          </w:divBdr>
        </w:div>
      </w:divsChild>
    </w:div>
    <w:div w:id="78217082">
      <w:bodyDiv w:val="1"/>
      <w:marLeft w:val="0"/>
      <w:marRight w:val="0"/>
      <w:marTop w:val="0"/>
      <w:marBottom w:val="0"/>
      <w:divBdr>
        <w:top w:val="none" w:sz="0" w:space="0" w:color="auto"/>
        <w:left w:val="none" w:sz="0" w:space="0" w:color="auto"/>
        <w:bottom w:val="none" w:sz="0" w:space="0" w:color="auto"/>
        <w:right w:val="none" w:sz="0" w:space="0" w:color="auto"/>
      </w:divBdr>
      <w:divsChild>
        <w:div w:id="2044985581">
          <w:marLeft w:val="547"/>
          <w:marRight w:val="0"/>
          <w:marTop w:val="0"/>
          <w:marBottom w:val="0"/>
          <w:divBdr>
            <w:top w:val="none" w:sz="0" w:space="0" w:color="auto"/>
            <w:left w:val="none" w:sz="0" w:space="0" w:color="auto"/>
            <w:bottom w:val="none" w:sz="0" w:space="0" w:color="auto"/>
            <w:right w:val="none" w:sz="0" w:space="0" w:color="auto"/>
          </w:divBdr>
        </w:div>
      </w:divsChild>
    </w:div>
    <w:div w:id="89399747">
      <w:bodyDiv w:val="1"/>
      <w:marLeft w:val="0"/>
      <w:marRight w:val="0"/>
      <w:marTop w:val="0"/>
      <w:marBottom w:val="0"/>
      <w:divBdr>
        <w:top w:val="none" w:sz="0" w:space="0" w:color="auto"/>
        <w:left w:val="none" w:sz="0" w:space="0" w:color="auto"/>
        <w:bottom w:val="none" w:sz="0" w:space="0" w:color="auto"/>
        <w:right w:val="none" w:sz="0" w:space="0" w:color="auto"/>
      </w:divBdr>
      <w:divsChild>
        <w:div w:id="639581112">
          <w:marLeft w:val="547"/>
          <w:marRight w:val="0"/>
          <w:marTop w:val="0"/>
          <w:marBottom w:val="0"/>
          <w:divBdr>
            <w:top w:val="none" w:sz="0" w:space="0" w:color="auto"/>
            <w:left w:val="none" w:sz="0" w:space="0" w:color="auto"/>
            <w:bottom w:val="none" w:sz="0" w:space="0" w:color="auto"/>
            <w:right w:val="none" w:sz="0" w:space="0" w:color="auto"/>
          </w:divBdr>
        </w:div>
        <w:div w:id="932131778">
          <w:marLeft w:val="547"/>
          <w:marRight w:val="0"/>
          <w:marTop w:val="0"/>
          <w:marBottom w:val="0"/>
          <w:divBdr>
            <w:top w:val="none" w:sz="0" w:space="0" w:color="auto"/>
            <w:left w:val="none" w:sz="0" w:space="0" w:color="auto"/>
            <w:bottom w:val="none" w:sz="0" w:space="0" w:color="auto"/>
            <w:right w:val="none" w:sz="0" w:space="0" w:color="auto"/>
          </w:divBdr>
        </w:div>
        <w:div w:id="1153183281">
          <w:marLeft w:val="547"/>
          <w:marRight w:val="0"/>
          <w:marTop w:val="67"/>
          <w:marBottom w:val="0"/>
          <w:divBdr>
            <w:top w:val="none" w:sz="0" w:space="0" w:color="auto"/>
            <w:left w:val="none" w:sz="0" w:space="0" w:color="auto"/>
            <w:bottom w:val="none" w:sz="0" w:space="0" w:color="auto"/>
            <w:right w:val="none" w:sz="0" w:space="0" w:color="auto"/>
          </w:divBdr>
        </w:div>
        <w:div w:id="1206596685">
          <w:marLeft w:val="547"/>
          <w:marRight w:val="0"/>
          <w:marTop w:val="0"/>
          <w:marBottom w:val="0"/>
          <w:divBdr>
            <w:top w:val="none" w:sz="0" w:space="0" w:color="auto"/>
            <w:left w:val="none" w:sz="0" w:space="0" w:color="auto"/>
            <w:bottom w:val="none" w:sz="0" w:space="0" w:color="auto"/>
            <w:right w:val="none" w:sz="0" w:space="0" w:color="auto"/>
          </w:divBdr>
        </w:div>
        <w:div w:id="1404985980">
          <w:marLeft w:val="0"/>
          <w:marRight w:val="0"/>
          <w:marTop w:val="67"/>
          <w:marBottom w:val="0"/>
          <w:divBdr>
            <w:top w:val="none" w:sz="0" w:space="0" w:color="auto"/>
            <w:left w:val="none" w:sz="0" w:space="0" w:color="auto"/>
            <w:bottom w:val="none" w:sz="0" w:space="0" w:color="auto"/>
            <w:right w:val="none" w:sz="0" w:space="0" w:color="auto"/>
          </w:divBdr>
        </w:div>
        <w:div w:id="1929649794">
          <w:marLeft w:val="547"/>
          <w:marRight w:val="0"/>
          <w:marTop w:val="0"/>
          <w:marBottom w:val="0"/>
          <w:divBdr>
            <w:top w:val="none" w:sz="0" w:space="0" w:color="auto"/>
            <w:left w:val="none" w:sz="0" w:space="0" w:color="auto"/>
            <w:bottom w:val="none" w:sz="0" w:space="0" w:color="auto"/>
            <w:right w:val="none" w:sz="0" w:space="0" w:color="auto"/>
          </w:divBdr>
        </w:div>
        <w:div w:id="2146241864">
          <w:marLeft w:val="547"/>
          <w:marRight w:val="0"/>
          <w:marTop w:val="0"/>
          <w:marBottom w:val="0"/>
          <w:divBdr>
            <w:top w:val="none" w:sz="0" w:space="0" w:color="auto"/>
            <w:left w:val="none" w:sz="0" w:space="0" w:color="auto"/>
            <w:bottom w:val="none" w:sz="0" w:space="0" w:color="auto"/>
            <w:right w:val="none" w:sz="0" w:space="0" w:color="auto"/>
          </w:divBdr>
        </w:div>
      </w:divsChild>
    </w:div>
    <w:div w:id="101414488">
      <w:bodyDiv w:val="1"/>
      <w:marLeft w:val="0"/>
      <w:marRight w:val="0"/>
      <w:marTop w:val="0"/>
      <w:marBottom w:val="0"/>
      <w:divBdr>
        <w:top w:val="none" w:sz="0" w:space="0" w:color="auto"/>
        <w:left w:val="none" w:sz="0" w:space="0" w:color="auto"/>
        <w:bottom w:val="none" w:sz="0" w:space="0" w:color="auto"/>
        <w:right w:val="none" w:sz="0" w:space="0" w:color="auto"/>
      </w:divBdr>
      <w:divsChild>
        <w:div w:id="1464736223">
          <w:marLeft w:val="547"/>
          <w:marRight w:val="0"/>
          <w:marTop w:val="0"/>
          <w:marBottom w:val="0"/>
          <w:divBdr>
            <w:top w:val="none" w:sz="0" w:space="0" w:color="auto"/>
            <w:left w:val="none" w:sz="0" w:space="0" w:color="auto"/>
            <w:bottom w:val="none" w:sz="0" w:space="0" w:color="auto"/>
            <w:right w:val="none" w:sz="0" w:space="0" w:color="auto"/>
          </w:divBdr>
        </w:div>
      </w:divsChild>
    </w:div>
    <w:div w:id="105924707">
      <w:bodyDiv w:val="1"/>
      <w:marLeft w:val="0"/>
      <w:marRight w:val="0"/>
      <w:marTop w:val="0"/>
      <w:marBottom w:val="0"/>
      <w:divBdr>
        <w:top w:val="none" w:sz="0" w:space="0" w:color="auto"/>
        <w:left w:val="none" w:sz="0" w:space="0" w:color="auto"/>
        <w:bottom w:val="none" w:sz="0" w:space="0" w:color="auto"/>
        <w:right w:val="none" w:sz="0" w:space="0" w:color="auto"/>
      </w:divBdr>
    </w:div>
    <w:div w:id="108286028">
      <w:bodyDiv w:val="1"/>
      <w:marLeft w:val="0"/>
      <w:marRight w:val="0"/>
      <w:marTop w:val="0"/>
      <w:marBottom w:val="0"/>
      <w:divBdr>
        <w:top w:val="none" w:sz="0" w:space="0" w:color="auto"/>
        <w:left w:val="none" w:sz="0" w:space="0" w:color="auto"/>
        <w:bottom w:val="none" w:sz="0" w:space="0" w:color="auto"/>
        <w:right w:val="none" w:sz="0" w:space="0" w:color="auto"/>
      </w:divBdr>
      <w:divsChild>
        <w:div w:id="1753357506">
          <w:marLeft w:val="0"/>
          <w:marRight w:val="0"/>
          <w:marTop w:val="15"/>
          <w:marBottom w:val="0"/>
          <w:divBdr>
            <w:top w:val="single" w:sz="48" w:space="0" w:color="auto"/>
            <w:left w:val="single" w:sz="48" w:space="0" w:color="auto"/>
            <w:bottom w:val="single" w:sz="48" w:space="0" w:color="auto"/>
            <w:right w:val="single" w:sz="48" w:space="0" w:color="auto"/>
          </w:divBdr>
          <w:divsChild>
            <w:div w:id="15322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2995">
      <w:bodyDiv w:val="1"/>
      <w:marLeft w:val="0"/>
      <w:marRight w:val="0"/>
      <w:marTop w:val="0"/>
      <w:marBottom w:val="0"/>
      <w:divBdr>
        <w:top w:val="none" w:sz="0" w:space="0" w:color="auto"/>
        <w:left w:val="none" w:sz="0" w:space="0" w:color="auto"/>
        <w:bottom w:val="none" w:sz="0" w:space="0" w:color="auto"/>
        <w:right w:val="none" w:sz="0" w:space="0" w:color="auto"/>
      </w:divBdr>
      <w:divsChild>
        <w:div w:id="449514553">
          <w:marLeft w:val="547"/>
          <w:marRight w:val="0"/>
          <w:marTop w:val="0"/>
          <w:marBottom w:val="0"/>
          <w:divBdr>
            <w:top w:val="none" w:sz="0" w:space="0" w:color="auto"/>
            <w:left w:val="none" w:sz="0" w:space="0" w:color="auto"/>
            <w:bottom w:val="none" w:sz="0" w:space="0" w:color="auto"/>
            <w:right w:val="none" w:sz="0" w:space="0" w:color="auto"/>
          </w:divBdr>
        </w:div>
        <w:div w:id="1483423585">
          <w:marLeft w:val="547"/>
          <w:marRight w:val="0"/>
          <w:marTop w:val="0"/>
          <w:marBottom w:val="0"/>
          <w:divBdr>
            <w:top w:val="none" w:sz="0" w:space="0" w:color="auto"/>
            <w:left w:val="none" w:sz="0" w:space="0" w:color="auto"/>
            <w:bottom w:val="none" w:sz="0" w:space="0" w:color="auto"/>
            <w:right w:val="none" w:sz="0" w:space="0" w:color="auto"/>
          </w:divBdr>
        </w:div>
      </w:divsChild>
    </w:div>
    <w:div w:id="121729383">
      <w:bodyDiv w:val="1"/>
      <w:marLeft w:val="0"/>
      <w:marRight w:val="0"/>
      <w:marTop w:val="0"/>
      <w:marBottom w:val="0"/>
      <w:divBdr>
        <w:top w:val="none" w:sz="0" w:space="0" w:color="auto"/>
        <w:left w:val="none" w:sz="0" w:space="0" w:color="auto"/>
        <w:bottom w:val="none" w:sz="0" w:space="0" w:color="auto"/>
        <w:right w:val="none" w:sz="0" w:space="0" w:color="auto"/>
      </w:divBdr>
    </w:div>
    <w:div w:id="136461374">
      <w:bodyDiv w:val="1"/>
      <w:marLeft w:val="0"/>
      <w:marRight w:val="0"/>
      <w:marTop w:val="0"/>
      <w:marBottom w:val="0"/>
      <w:divBdr>
        <w:top w:val="none" w:sz="0" w:space="0" w:color="auto"/>
        <w:left w:val="none" w:sz="0" w:space="0" w:color="auto"/>
        <w:bottom w:val="none" w:sz="0" w:space="0" w:color="auto"/>
        <w:right w:val="none" w:sz="0" w:space="0" w:color="auto"/>
      </w:divBdr>
      <w:divsChild>
        <w:div w:id="410735551">
          <w:marLeft w:val="0"/>
          <w:marRight w:val="0"/>
          <w:marTop w:val="0"/>
          <w:marBottom w:val="0"/>
          <w:divBdr>
            <w:top w:val="none" w:sz="0" w:space="0" w:color="auto"/>
            <w:left w:val="none" w:sz="0" w:space="0" w:color="auto"/>
            <w:bottom w:val="none" w:sz="0" w:space="0" w:color="auto"/>
            <w:right w:val="none" w:sz="0" w:space="0" w:color="auto"/>
          </w:divBdr>
        </w:div>
        <w:div w:id="815685096">
          <w:marLeft w:val="0"/>
          <w:marRight w:val="0"/>
          <w:marTop w:val="0"/>
          <w:marBottom w:val="0"/>
          <w:divBdr>
            <w:top w:val="none" w:sz="0" w:space="0" w:color="auto"/>
            <w:left w:val="none" w:sz="0" w:space="0" w:color="auto"/>
            <w:bottom w:val="none" w:sz="0" w:space="0" w:color="auto"/>
            <w:right w:val="none" w:sz="0" w:space="0" w:color="auto"/>
          </w:divBdr>
        </w:div>
        <w:div w:id="819227264">
          <w:marLeft w:val="0"/>
          <w:marRight w:val="0"/>
          <w:marTop w:val="0"/>
          <w:marBottom w:val="0"/>
          <w:divBdr>
            <w:top w:val="none" w:sz="0" w:space="0" w:color="auto"/>
            <w:left w:val="none" w:sz="0" w:space="0" w:color="auto"/>
            <w:bottom w:val="none" w:sz="0" w:space="0" w:color="auto"/>
            <w:right w:val="none" w:sz="0" w:space="0" w:color="auto"/>
          </w:divBdr>
        </w:div>
        <w:div w:id="894197685">
          <w:marLeft w:val="0"/>
          <w:marRight w:val="0"/>
          <w:marTop w:val="0"/>
          <w:marBottom w:val="0"/>
          <w:divBdr>
            <w:top w:val="none" w:sz="0" w:space="0" w:color="auto"/>
            <w:left w:val="none" w:sz="0" w:space="0" w:color="auto"/>
            <w:bottom w:val="none" w:sz="0" w:space="0" w:color="auto"/>
            <w:right w:val="none" w:sz="0" w:space="0" w:color="auto"/>
          </w:divBdr>
        </w:div>
        <w:div w:id="1096511173">
          <w:marLeft w:val="0"/>
          <w:marRight w:val="0"/>
          <w:marTop w:val="0"/>
          <w:marBottom w:val="0"/>
          <w:divBdr>
            <w:top w:val="none" w:sz="0" w:space="0" w:color="auto"/>
            <w:left w:val="none" w:sz="0" w:space="0" w:color="auto"/>
            <w:bottom w:val="none" w:sz="0" w:space="0" w:color="auto"/>
            <w:right w:val="none" w:sz="0" w:space="0" w:color="auto"/>
          </w:divBdr>
        </w:div>
        <w:div w:id="1208371685">
          <w:marLeft w:val="0"/>
          <w:marRight w:val="0"/>
          <w:marTop w:val="0"/>
          <w:marBottom w:val="0"/>
          <w:divBdr>
            <w:top w:val="none" w:sz="0" w:space="0" w:color="auto"/>
            <w:left w:val="none" w:sz="0" w:space="0" w:color="auto"/>
            <w:bottom w:val="none" w:sz="0" w:space="0" w:color="auto"/>
            <w:right w:val="none" w:sz="0" w:space="0" w:color="auto"/>
          </w:divBdr>
        </w:div>
        <w:div w:id="1243565704">
          <w:marLeft w:val="0"/>
          <w:marRight w:val="0"/>
          <w:marTop w:val="0"/>
          <w:marBottom w:val="0"/>
          <w:divBdr>
            <w:top w:val="none" w:sz="0" w:space="0" w:color="auto"/>
            <w:left w:val="none" w:sz="0" w:space="0" w:color="auto"/>
            <w:bottom w:val="none" w:sz="0" w:space="0" w:color="auto"/>
            <w:right w:val="none" w:sz="0" w:space="0" w:color="auto"/>
          </w:divBdr>
        </w:div>
        <w:div w:id="1282877247">
          <w:marLeft w:val="0"/>
          <w:marRight w:val="0"/>
          <w:marTop w:val="0"/>
          <w:marBottom w:val="0"/>
          <w:divBdr>
            <w:top w:val="none" w:sz="0" w:space="0" w:color="auto"/>
            <w:left w:val="none" w:sz="0" w:space="0" w:color="auto"/>
            <w:bottom w:val="none" w:sz="0" w:space="0" w:color="auto"/>
            <w:right w:val="none" w:sz="0" w:space="0" w:color="auto"/>
          </w:divBdr>
        </w:div>
        <w:div w:id="1360354533">
          <w:marLeft w:val="0"/>
          <w:marRight w:val="0"/>
          <w:marTop w:val="0"/>
          <w:marBottom w:val="0"/>
          <w:divBdr>
            <w:top w:val="none" w:sz="0" w:space="0" w:color="auto"/>
            <w:left w:val="none" w:sz="0" w:space="0" w:color="auto"/>
            <w:bottom w:val="none" w:sz="0" w:space="0" w:color="auto"/>
            <w:right w:val="none" w:sz="0" w:space="0" w:color="auto"/>
          </w:divBdr>
        </w:div>
        <w:div w:id="1673482654">
          <w:marLeft w:val="0"/>
          <w:marRight w:val="0"/>
          <w:marTop w:val="0"/>
          <w:marBottom w:val="0"/>
          <w:divBdr>
            <w:top w:val="none" w:sz="0" w:space="0" w:color="auto"/>
            <w:left w:val="none" w:sz="0" w:space="0" w:color="auto"/>
            <w:bottom w:val="none" w:sz="0" w:space="0" w:color="auto"/>
            <w:right w:val="none" w:sz="0" w:space="0" w:color="auto"/>
          </w:divBdr>
        </w:div>
        <w:div w:id="1697148995">
          <w:marLeft w:val="0"/>
          <w:marRight w:val="0"/>
          <w:marTop w:val="0"/>
          <w:marBottom w:val="0"/>
          <w:divBdr>
            <w:top w:val="none" w:sz="0" w:space="0" w:color="auto"/>
            <w:left w:val="none" w:sz="0" w:space="0" w:color="auto"/>
            <w:bottom w:val="none" w:sz="0" w:space="0" w:color="auto"/>
            <w:right w:val="none" w:sz="0" w:space="0" w:color="auto"/>
          </w:divBdr>
        </w:div>
        <w:div w:id="1737242239">
          <w:marLeft w:val="0"/>
          <w:marRight w:val="0"/>
          <w:marTop w:val="0"/>
          <w:marBottom w:val="0"/>
          <w:divBdr>
            <w:top w:val="none" w:sz="0" w:space="0" w:color="auto"/>
            <w:left w:val="none" w:sz="0" w:space="0" w:color="auto"/>
            <w:bottom w:val="none" w:sz="0" w:space="0" w:color="auto"/>
            <w:right w:val="none" w:sz="0" w:space="0" w:color="auto"/>
          </w:divBdr>
        </w:div>
        <w:div w:id="1916892241">
          <w:marLeft w:val="0"/>
          <w:marRight w:val="0"/>
          <w:marTop w:val="0"/>
          <w:marBottom w:val="0"/>
          <w:divBdr>
            <w:top w:val="none" w:sz="0" w:space="0" w:color="auto"/>
            <w:left w:val="none" w:sz="0" w:space="0" w:color="auto"/>
            <w:bottom w:val="none" w:sz="0" w:space="0" w:color="auto"/>
            <w:right w:val="none" w:sz="0" w:space="0" w:color="auto"/>
          </w:divBdr>
        </w:div>
        <w:div w:id="1955355991">
          <w:marLeft w:val="0"/>
          <w:marRight w:val="0"/>
          <w:marTop w:val="0"/>
          <w:marBottom w:val="0"/>
          <w:divBdr>
            <w:top w:val="none" w:sz="0" w:space="0" w:color="auto"/>
            <w:left w:val="none" w:sz="0" w:space="0" w:color="auto"/>
            <w:bottom w:val="none" w:sz="0" w:space="0" w:color="auto"/>
            <w:right w:val="none" w:sz="0" w:space="0" w:color="auto"/>
          </w:divBdr>
        </w:div>
        <w:div w:id="1958371094">
          <w:marLeft w:val="0"/>
          <w:marRight w:val="0"/>
          <w:marTop w:val="0"/>
          <w:marBottom w:val="0"/>
          <w:divBdr>
            <w:top w:val="none" w:sz="0" w:space="0" w:color="auto"/>
            <w:left w:val="none" w:sz="0" w:space="0" w:color="auto"/>
            <w:bottom w:val="none" w:sz="0" w:space="0" w:color="auto"/>
            <w:right w:val="none" w:sz="0" w:space="0" w:color="auto"/>
          </w:divBdr>
        </w:div>
        <w:div w:id="2042243787">
          <w:marLeft w:val="0"/>
          <w:marRight w:val="0"/>
          <w:marTop w:val="0"/>
          <w:marBottom w:val="0"/>
          <w:divBdr>
            <w:top w:val="none" w:sz="0" w:space="0" w:color="auto"/>
            <w:left w:val="none" w:sz="0" w:space="0" w:color="auto"/>
            <w:bottom w:val="none" w:sz="0" w:space="0" w:color="auto"/>
            <w:right w:val="none" w:sz="0" w:space="0" w:color="auto"/>
          </w:divBdr>
        </w:div>
      </w:divsChild>
    </w:div>
    <w:div w:id="146824591">
      <w:bodyDiv w:val="1"/>
      <w:marLeft w:val="0"/>
      <w:marRight w:val="0"/>
      <w:marTop w:val="0"/>
      <w:marBottom w:val="0"/>
      <w:divBdr>
        <w:top w:val="none" w:sz="0" w:space="0" w:color="auto"/>
        <w:left w:val="none" w:sz="0" w:space="0" w:color="auto"/>
        <w:bottom w:val="none" w:sz="0" w:space="0" w:color="auto"/>
        <w:right w:val="none" w:sz="0" w:space="0" w:color="auto"/>
      </w:divBdr>
      <w:divsChild>
        <w:div w:id="1368145467">
          <w:marLeft w:val="547"/>
          <w:marRight w:val="0"/>
          <w:marTop w:val="0"/>
          <w:marBottom w:val="0"/>
          <w:divBdr>
            <w:top w:val="none" w:sz="0" w:space="0" w:color="auto"/>
            <w:left w:val="none" w:sz="0" w:space="0" w:color="auto"/>
            <w:bottom w:val="none" w:sz="0" w:space="0" w:color="auto"/>
            <w:right w:val="none" w:sz="0" w:space="0" w:color="auto"/>
          </w:divBdr>
        </w:div>
      </w:divsChild>
    </w:div>
    <w:div w:id="158082030">
      <w:bodyDiv w:val="1"/>
      <w:marLeft w:val="0"/>
      <w:marRight w:val="0"/>
      <w:marTop w:val="0"/>
      <w:marBottom w:val="0"/>
      <w:divBdr>
        <w:top w:val="none" w:sz="0" w:space="0" w:color="auto"/>
        <w:left w:val="none" w:sz="0" w:space="0" w:color="auto"/>
        <w:bottom w:val="none" w:sz="0" w:space="0" w:color="auto"/>
        <w:right w:val="none" w:sz="0" w:space="0" w:color="auto"/>
      </w:divBdr>
      <w:divsChild>
        <w:div w:id="514998076">
          <w:marLeft w:val="547"/>
          <w:marRight w:val="0"/>
          <w:marTop w:val="0"/>
          <w:marBottom w:val="0"/>
          <w:divBdr>
            <w:top w:val="none" w:sz="0" w:space="0" w:color="auto"/>
            <w:left w:val="none" w:sz="0" w:space="0" w:color="auto"/>
            <w:bottom w:val="none" w:sz="0" w:space="0" w:color="auto"/>
            <w:right w:val="none" w:sz="0" w:space="0" w:color="auto"/>
          </w:divBdr>
        </w:div>
      </w:divsChild>
    </w:div>
    <w:div w:id="159741675">
      <w:bodyDiv w:val="1"/>
      <w:marLeft w:val="0"/>
      <w:marRight w:val="0"/>
      <w:marTop w:val="0"/>
      <w:marBottom w:val="0"/>
      <w:divBdr>
        <w:top w:val="none" w:sz="0" w:space="0" w:color="auto"/>
        <w:left w:val="none" w:sz="0" w:space="0" w:color="auto"/>
        <w:bottom w:val="none" w:sz="0" w:space="0" w:color="auto"/>
        <w:right w:val="none" w:sz="0" w:space="0" w:color="auto"/>
      </w:divBdr>
      <w:divsChild>
        <w:div w:id="6564282">
          <w:marLeft w:val="0"/>
          <w:marRight w:val="0"/>
          <w:marTop w:val="0"/>
          <w:marBottom w:val="0"/>
          <w:divBdr>
            <w:top w:val="none" w:sz="0" w:space="0" w:color="auto"/>
            <w:left w:val="none" w:sz="0" w:space="0" w:color="auto"/>
            <w:bottom w:val="none" w:sz="0" w:space="0" w:color="auto"/>
            <w:right w:val="none" w:sz="0" w:space="0" w:color="auto"/>
          </w:divBdr>
        </w:div>
        <w:div w:id="73477715">
          <w:marLeft w:val="0"/>
          <w:marRight w:val="0"/>
          <w:marTop w:val="0"/>
          <w:marBottom w:val="0"/>
          <w:divBdr>
            <w:top w:val="none" w:sz="0" w:space="0" w:color="auto"/>
            <w:left w:val="none" w:sz="0" w:space="0" w:color="auto"/>
            <w:bottom w:val="none" w:sz="0" w:space="0" w:color="auto"/>
            <w:right w:val="none" w:sz="0" w:space="0" w:color="auto"/>
          </w:divBdr>
        </w:div>
        <w:div w:id="91165675">
          <w:marLeft w:val="0"/>
          <w:marRight w:val="0"/>
          <w:marTop w:val="0"/>
          <w:marBottom w:val="0"/>
          <w:divBdr>
            <w:top w:val="none" w:sz="0" w:space="0" w:color="auto"/>
            <w:left w:val="none" w:sz="0" w:space="0" w:color="auto"/>
            <w:bottom w:val="none" w:sz="0" w:space="0" w:color="auto"/>
            <w:right w:val="none" w:sz="0" w:space="0" w:color="auto"/>
          </w:divBdr>
        </w:div>
        <w:div w:id="144854238">
          <w:marLeft w:val="0"/>
          <w:marRight w:val="0"/>
          <w:marTop w:val="0"/>
          <w:marBottom w:val="0"/>
          <w:divBdr>
            <w:top w:val="none" w:sz="0" w:space="0" w:color="auto"/>
            <w:left w:val="none" w:sz="0" w:space="0" w:color="auto"/>
            <w:bottom w:val="none" w:sz="0" w:space="0" w:color="auto"/>
            <w:right w:val="none" w:sz="0" w:space="0" w:color="auto"/>
          </w:divBdr>
        </w:div>
        <w:div w:id="290062411">
          <w:marLeft w:val="0"/>
          <w:marRight w:val="0"/>
          <w:marTop w:val="0"/>
          <w:marBottom w:val="0"/>
          <w:divBdr>
            <w:top w:val="none" w:sz="0" w:space="0" w:color="auto"/>
            <w:left w:val="none" w:sz="0" w:space="0" w:color="auto"/>
            <w:bottom w:val="none" w:sz="0" w:space="0" w:color="auto"/>
            <w:right w:val="none" w:sz="0" w:space="0" w:color="auto"/>
          </w:divBdr>
        </w:div>
        <w:div w:id="521089979">
          <w:marLeft w:val="0"/>
          <w:marRight w:val="0"/>
          <w:marTop w:val="0"/>
          <w:marBottom w:val="0"/>
          <w:divBdr>
            <w:top w:val="none" w:sz="0" w:space="0" w:color="auto"/>
            <w:left w:val="none" w:sz="0" w:space="0" w:color="auto"/>
            <w:bottom w:val="none" w:sz="0" w:space="0" w:color="auto"/>
            <w:right w:val="none" w:sz="0" w:space="0" w:color="auto"/>
          </w:divBdr>
        </w:div>
        <w:div w:id="839925324">
          <w:marLeft w:val="0"/>
          <w:marRight w:val="0"/>
          <w:marTop w:val="0"/>
          <w:marBottom w:val="0"/>
          <w:divBdr>
            <w:top w:val="none" w:sz="0" w:space="0" w:color="auto"/>
            <w:left w:val="none" w:sz="0" w:space="0" w:color="auto"/>
            <w:bottom w:val="none" w:sz="0" w:space="0" w:color="auto"/>
            <w:right w:val="none" w:sz="0" w:space="0" w:color="auto"/>
          </w:divBdr>
        </w:div>
        <w:div w:id="931009332">
          <w:marLeft w:val="0"/>
          <w:marRight w:val="0"/>
          <w:marTop w:val="0"/>
          <w:marBottom w:val="0"/>
          <w:divBdr>
            <w:top w:val="none" w:sz="0" w:space="0" w:color="auto"/>
            <w:left w:val="none" w:sz="0" w:space="0" w:color="auto"/>
            <w:bottom w:val="none" w:sz="0" w:space="0" w:color="auto"/>
            <w:right w:val="none" w:sz="0" w:space="0" w:color="auto"/>
          </w:divBdr>
        </w:div>
        <w:div w:id="1047340925">
          <w:marLeft w:val="0"/>
          <w:marRight w:val="0"/>
          <w:marTop w:val="0"/>
          <w:marBottom w:val="0"/>
          <w:divBdr>
            <w:top w:val="none" w:sz="0" w:space="0" w:color="auto"/>
            <w:left w:val="none" w:sz="0" w:space="0" w:color="auto"/>
            <w:bottom w:val="none" w:sz="0" w:space="0" w:color="auto"/>
            <w:right w:val="none" w:sz="0" w:space="0" w:color="auto"/>
          </w:divBdr>
        </w:div>
        <w:div w:id="1234389054">
          <w:marLeft w:val="0"/>
          <w:marRight w:val="0"/>
          <w:marTop w:val="0"/>
          <w:marBottom w:val="0"/>
          <w:divBdr>
            <w:top w:val="none" w:sz="0" w:space="0" w:color="auto"/>
            <w:left w:val="none" w:sz="0" w:space="0" w:color="auto"/>
            <w:bottom w:val="none" w:sz="0" w:space="0" w:color="auto"/>
            <w:right w:val="none" w:sz="0" w:space="0" w:color="auto"/>
          </w:divBdr>
        </w:div>
        <w:div w:id="1316378746">
          <w:marLeft w:val="0"/>
          <w:marRight w:val="0"/>
          <w:marTop w:val="0"/>
          <w:marBottom w:val="0"/>
          <w:divBdr>
            <w:top w:val="none" w:sz="0" w:space="0" w:color="auto"/>
            <w:left w:val="none" w:sz="0" w:space="0" w:color="auto"/>
            <w:bottom w:val="none" w:sz="0" w:space="0" w:color="auto"/>
            <w:right w:val="none" w:sz="0" w:space="0" w:color="auto"/>
          </w:divBdr>
        </w:div>
        <w:div w:id="1318536987">
          <w:marLeft w:val="0"/>
          <w:marRight w:val="0"/>
          <w:marTop w:val="0"/>
          <w:marBottom w:val="0"/>
          <w:divBdr>
            <w:top w:val="none" w:sz="0" w:space="0" w:color="auto"/>
            <w:left w:val="none" w:sz="0" w:space="0" w:color="auto"/>
            <w:bottom w:val="none" w:sz="0" w:space="0" w:color="auto"/>
            <w:right w:val="none" w:sz="0" w:space="0" w:color="auto"/>
          </w:divBdr>
        </w:div>
        <w:div w:id="1616477756">
          <w:marLeft w:val="0"/>
          <w:marRight w:val="0"/>
          <w:marTop w:val="0"/>
          <w:marBottom w:val="0"/>
          <w:divBdr>
            <w:top w:val="none" w:sz="0" w:space="0" w:color="auto"/>
            <w:left w:val="none" w:sz="0" w:space="0" w:color="auto"/>
            <w:bottom w:val="none" w:sz="0" w:space="0" w:color="auto"/>
            <w:right w:val="none" w:sz="0" w:space="0" w:color="auto"/>
          </w:divBdr>
        </w:div>
        <w:div w:id="1633360160">
          <w:marLeft w:val="0"/>
          <w:marRight w:val="0"/>
          <w:marTop w:val="0"/>
          <w:marBottom w:val="0"/>
          <w:divBdr>
            <w:top w:val="none" w:sz="0" w:space="0" w:color="auto"/>
            <w:left w:val="none" w:sz="0" w:space="0" w:color="auto"/>
            <w:bottom w:val="none" w:sz="0" w:space="0" w:color="auto"/>
            <w:right w:val="none" w:sz="0" w:space="0" w:color="auto"/>
          </w:divBdr>
        </w:div>
        <w:div w:id="1913352333">
          <w:marLeft w:val="0"/>
          <w:marRight w:val="0"/>
          <w:marTop w:val="0"/>
          <w:marBottom w:val="0"/>
          <w:divBdr>
            <w:top w:val="none" w:sz="0" w:space="0" w:color="auto"/>
            <w:left w:val="none" w:sz="0" w:space="0" w:color="auto"/>
            <w:bottom w:val="none" w:sz="0" w:space="0" w:color="auto"/>
            <w:right w:val="none" w:sz="0" w:space="0" w:color="auto"/>
          </w:divBdr>
        </w:div>
        <w:div w:id="2109036164">
          <w:marLeft w:val="0"/>
          <w:marRight w:val="0"/>
          <w:marTop w:val="0"/>
          <w:marBottom w:val="0"/>
          <w:divBdr>
            <w:top w:val="none" w:sz="0" w:space="0" w:color="auto"/>
            <w:left w:val="none" w:sz="0" w:space="0" w:color="auto"/>
            <w:bottom w:val="none" w:sz="0" w:space="0" w:color="auto"/>
            <w:right w:val="none" w:sz="0" w:space="0" w:color="auto"/>
          </w:divBdr>
        </w:div>
      </w:divsChild>
    </w:div>
    <w:div w:id="181362537">
      <w:bodyDiv w:val="1"/>
      <w:marLeft w:val="0"/>
      <w:marRight w:val="0"/>
      <w:marTop w:val="0"/>
      <w:marBottom w:val="0"/>
      <w:divBdr>
        <w:top w:val="none" w:sz="0" w:space="0" w:color="auto"/>
        <w:left w:val="none" w:sz="0" w:space="0" w:color="auto"/>
        <w:bottom w:val="none" w:sz="0" w:space="0" w:color="auto"/>
        <w:right w:val="none" w:sz="0" w:space="0" w:color="auto"/>
      </w:divBdr>
      <w:divsChild>
        <w:div w:id="1132021578">
          <w:marLeft w:val="0"/>
          <w:marRight w:val="0"/>
          <w:marTop w:val="15"/>
          <w:marBottom w:val="0"/>
          <w:divBdr>
            <w:top w:val="single" w:sz="48" w:space="0" w:color="auto"/>
            <w:left w:val="single" w:sz="48" w:space="0" w:color="auto"/>
            <w:bottom w:val="single" w:sz="48" w:space="0" w:color="auto"/>
            <w:right w:val="single" w:sz="48" w:space="0" w:color="auto"/>
          </w:divBdr>
          <w:divsChild>
            <w:div w:id="4350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154">
      <w:bodyDiv w:val="1"/>
      <w:marLeft w:val="0"/>
      <w:marRight w:val="0"/>
      <w:marTop w:val="0"/>
      <w:marBottom w:val="0"/>
      <w:divBdr>
        <w:top w:val="none" w:sz="0" w:space="0" w:color="auto"/>
        <w:left w:val="none" w:sz="0" w:space="0" w:color="auto"/>
        <w:bottom w:val="none" w:sz="0" w:space="0" w:color="auto"/>
        <w:right w:val="none" w:sz="0" w:space="0" w:color="auto"/>
      </w:divBdr>
      <w:divsChild>
        <w:div w:id="1535461318">
          <w:marLeft w:val="547"/>
          <w:marRight w:val="0"/>
          <w:marTop w:val="0"/>
          <w:marBottom w:val="0"/>
          <w:divBdr>
            <w:top w:val="none" w:sz="0" w:space="0" w:color="auto"/>
            <w:left w:val="none" w:sz="0" w:space="0" w:color="auto"/>
            <w:bottom w:val="none" w:sz="0" w:space="0" w:color="auto"/>
            <w:right w:val="none" w:sz="0" w:space="0" w:color="auto"/>
          </w:divBdr>
        </w:div>
      </w:divsChild>
    </w:div>
    <w:div w:id="200703846">
      <w:bodyDiv w:val="1"/>
      <w:marLeft w:val="0"/>
      <w:marRight w:val="0"/>
      <w:marTop w:val="0"/>
      <w:marBottom w:val="0"/>
      <w:divBdr>
        <w:top w:val="none" w:sz="0" w:space="0" w:color="auto"/>
        <w:left w:val="none" w:sz="0" w:space="0" w:color="auto"/>
        <w:bottom w:val="none" w:sz="0" w:space="0" w:color="auto"/>
        <w:right w:val="none" w:sz="0" w:space="0" w:color="auto"/>
      </w:divBdr>
      <w:divsChild>
        <w:div w:id="1994723556">
          <w:marLeft w:val="547"/>
          <w:marRight w:val="0"/>
          <w:marTop w:val="0"/>
          <w:marBottom w:val="0"/>
          <w:divBdr>
            <w:top w:val="none" w:sz="0" w:space="0" w:color="auto"/>
            <w:left w:val="none" w:sz="0" w:space="0" w:color="auto"/>
            <w:bottom w:val="none" w:sz="0" w:space="0" w:color="auto"/>
            <w:right w:val="none" w:sz="0" w:space="0" w:color="auto"/>
          </w:divBdr>
        </w:div>
      </w:divsChild>
    </w:div>
    <w:div w:id="211693750">
      <w:bodyDiv w:val="1"/>
      <w:marLeft w:val="0"/>
      <w:marRight w:val="0"/>
      <w:marTop w:val="0"/>
      <w:marBottom w:val="0"/>
      <w:divBdr>
        <w:top w:val="none" w:sz="0" w:space="0" w:color="auto"/>
        <w:left w:val="none" w:sz="0" w:space="0" w:color="auto"/>
        <w:bottom w:val="none" w:sz="0" w:space="0" w:color="auto"/>
        <w:right w:val="none" w:sz="0" w:space="0" w:color="auto"/>
      </w:divBdr>
      <w:divsChild>
        <w:div w:id="589123330">
          <w:marLeft w:val="547"/>
          <w:marRight w:val="0"/>
          <w:marTop w:val="0"/>
          <w:marBottom w:val="0"/>
          <w:divBdr>
            <w:top w:val="none" w:sz="0" w:space="0" w:color="auto"/>
            <w:left w:val="none" w:sz="0" w:space="0" w:color="auto"/>
            <w:bottom w:val="none" w:sz="0" w:space="0" w:color="auto"/>
            <w:right w:val="none" w:sz="0" w:space="0" w:color="auto"/>
          </w:divBdr>
        </w:div>
      </w:divsChild>
    </w:div>
    <w:div w:id="217589060">
      <w:bodyDiv w:val="1"/>
      <w:marLeft w:val="0"/>
      <w:marRight w:val="0"/>
      <w:marTop w:val="0"/>
      <w:marBottom w:val="0"/>
      <w:divBdr>
        <w:top w:val="none" w:sz="0" w:space="0" w:color="auto"/>
        <w:left w:val="none" w:sz="0" w:space="0" w:color="auto"/>
        <w:bottom w:val="none" w:sz="0" w:space="0" w:color="auto"/>
        <w:right w:val="none" w:sz="0" w:space="0" w:color="auto"/>
      </w:divBdr>
      <w:divsChild>
        <w:div w:id="1065759277">
          <w:marLeft w:val="547"/>
          <w:marRight w:val="0"/>
          <w:marTop w:val="0"/>
          <w:marBottom w:val="0"/>
          <w:divBdr>
            <w:top w:val="none" w:sz="0" w:space="0" w:color="auto"/>
            <w:left w:val="none" w:sz="0" w:space="0" w:color="auto"/>
            <w:bottom w:val="none" w:sz="0" w:space="0" w:color="auto"/>
            <w:right w:val="none" w:sz="0" w:space="0" w:color="auto"/>
          </w:divBdr>
        </w:div>
      </w:divsChild>
    </w:div>
    <w:div w:id="222254899">
      <w:bodyDiv w:val="1"/>
      <w:marLeft w:val="0"/>
      <w:marRight w:val="0"/>
      <w:marTop w:val="0"/>
      <w:marBottom w:val="0"/>
      <w:divBdr>
        <w:top w:val="none" w:sz="0" w:space="0" w:color="auto"/>
        <w:left w:val="none" w:sz="0" w:space="0" w:color="auto"/>
        <w:bottom w:val="none" w:sz="0" w:space="0" w:color="auto"/>
        <w:right w:val="none" w:sz="0" w:space="0" w:color="auto"/>
      </w:divBdr>
    </w:div>
    <w:div w:id="227038280">
      <w:bodyDiv w:val="1"/>
      <w:marLeft w:val="0"/>
      <w:marRight w:val="0"/>
      <w:marTop w:val="0"/>
      <w:marBottom w:val="0"/>
      <w:divBdr>
        <w:top w:val="none" w:sz="0" w:space="0" w:color="auto"/>
        <w:left w:val="none" w:sz="0" w:space="0" w:color="auto"/>
        <w:bottom w:val="none" w:sz="0" w:space="0" w:color="auto"/>
        <w:right w:val="none" w:sz="0" w:space="0" w:color="auto"/>
      </w:divBdr>
      <w:divsChild>
        <w:div w:id="52892122">
          <w:marLeft w:val="720"/>
          <w:marRight w:val="0"/>
          <w:marTop w:val="240"/>
          <w:marBottom w:val="0"/>
          <w:divBdr>
            <w:top w:val="none" w:sz="0" w:space="0" w:color="auto"/>
            <w:left w:val="none" w:sz="0" w:space="0" w:color="auto"/>
            <w:bottom w:val="none" w:sz="0" w:space="0" w:color="auto"/>
            <w:right w:val="none" w:sz="0" w:space="0" w:color="auto"/>
          </w:divBdr>
        </w:div>
        <w:div w:id="363138289">
          <w:marLeft w:val="720"/>
          <w:marRight w:val="0"/>
          <w:marTop w:val="240"/>
          <w:marBottom w:val="0"/>
          <w:divBdr>
            <w:top w:val="none" w:sz="0" w:space="0" w:color="auto"/>
            <w:left w:val="none" w:sz="0" w:space="0" w:color="auto"/>
            <w:bottom w:val="none" w:sz="0" w:space="0" w:color="auto"/>
            <w:right w:val="none" w:sz="0" w:space="0" w:color="auto"/>
          </w:divBdr>
        </w:div>
        <w:div w:id="722362393">
          <w:marLeft w:val="720"/>
          <w:marRight w:val="0"/>
          <w:marTop w:val="240"/>
          <w:marBottom w:val="0"/>
          <w:divBdr>
            <w:top w:val="none" w:sz="0" w:space="0" w:color="auto"/>
            <w:left w:val="none" w:sz="0" w:space="0" w:color="auto"/>
            <w:bottom w:val="none" w:sz="0" w:space="0" w:color="auto"/>
            <w:right w:val="none" w:sz="0" w:space="0" w:color="auto"/>
          </w:divBdr>
        </w:div>
        <w:div w:id="1066614231">
          <w:marLeft w:val="720"/>
          <w:marRight w:val="0"/>
          <w:marTop w:val="240"/>
          <w:marBottom w:val="0"/>
          <w:divBdr>
            <w:top w:val="none" w:sz="0" w:space="0" w:color="auto"/>
            <w:left w:val="none" w:sz="0" w:space="0" w:color="auto"/>
            <w:bottom w:val="none" w:sz="0" w:space="0" w:color="auto"/>
            <w:right w:val="none" w:sz="0" w:space="0" w:color="auto"/>
          </w:divBdr>
        </w:div>
      </w:divsChild>
    </w:div>
    <w:div w:id="231085091">
      <w:bodyDiv w:val="1"/>
      <w:marLeft w:val="0"/>
      <w:marRight w:val="0"/>
      <w:marTop w:val="0"/>
      <w:marBottom w:val="0"/>
      <w:divBdr>
        <w:top w:val="none" w:sz="0" w:space="0" w:color="auto"/>
        <w:left w:val="none" w:sz="0" w:space="0" w:color="auto"/>
        <w:bottom w:val="none" w:sz="0" w:space="0" w:color="auto"/>
        <w:right w:val="none" w:sz="0" w:space="0" w:color="auto"/>
      </w:divBdr>
      <w:divsChild>
        <w:div w:id="1347321215">
          <w:marLeft w:val="547"/>
          <w:marRight w:val="0"/>
          <w:marTop w:val="0"/>
          <w:marBottom w:val="0"/>
          <w:divBdr>
            <w:top w:val="none" w:sz="0" w:space="0" w:color="auto"/>
            <w:left w:val="none" w:sz="0" w:space="0" w:color="auto"/>
            <w:bottom w:val="none" w:sz="0" w:space="0" w:color="auto"/>
            <w:right w:val="none" w:sz="0" w:space="0" w:color="auto"/>
          </w:divBdr>
        </w:div>
      </w:divsChild>
    </w:div>
    <w:div w:id="240405840">
      <w:bodyDiv w:val="1"/>
      <w:marLeft w:val="0"/>
      <w:marRight w:val="0"/>
      <w:marTop w:val="0"/>
      <w:marBottom w:val="0"/>
      <w:divBdr>
        <w:top w:val="none" w:sz="0" w:space="0" w:color="auto"/>
        <w:left w:val="none" w:sz="0" w:space="0" w:color="auto"/>
        <w:bottom w:val="none" w:sz="0" w:space="0" w:color="auto"/>
        <w:right w:val="none" w:sz="0" w:space="0" w:color="auto"/>
      </w:divBdr>
    </w:div>
    <w:div w:id="247857597">
      <w:bodyDiv w:val="1"/>
      <w:marLeft w:val="0"/>
      <w:marRight w:val="0"/>
      <w:marTop w:val="0"/>
      <w:marBottom w:val="0"/>
      <w:divBdr>
        <w:top w:val="none" w:sz="0" w:space="0" w:color="auto"/>
        <w:left w:val="none" w:sz="0" w:space="0" w:color="auto"/>
        <w:bottom w:val="none" w:sz="0" w:space="0" w:color="auto"/>
        <w:right w:val="none" w:sz="0" w:space="0" w:color="auto"/>
      </w:divBdr>
    </w:div>
    <w:div w:id="255141213">
      <w:bodyDiv w:val="1"/>
      <w:marLeft w:val="0"/>
      <w:marRight w:val="0"/>
      <w:marTop w:val="0"/>
      <w:marBottom w:val="0"/>
      <w:divBdr>
        <w:top w:val="none" w:sz="0" w:space="0" w:color="auto"/>
        <w:left w:val="none" w:sz="0" w:space="0" w:color="auto"/>
        <w:bottom w:val="none" w:sz="0" w:space="0" w:color="auto"/>
        <w:right w:val="none" w:sz="0" w:space="0" w:color="auto"/>
      </w:divBdr>
      <w:divsChild>
        <w:div w:id="2019111383">
          <w:marLeft w:val="547"/>
          <w:marRight w:val="0"/>
          <w:marTop w:val="0"/>
          <w:marBottom w:val="0"/>
          <w:divBdr>
            <w:top w:val="none" w:sz="0" w:space="0" w:color="auto"/>
            <w:left w:val="none" w:sz="0" w:space="0" w:color="auto"/>
            <w:bottom w:val="none" w:sz="0" w:space="0" w:color="auto"/>
            <w:right w:val="none" w:sz="0" w:space="0" w:color="auto"/>
          </w:divBdr>
        </w:div>
      </w:divsChild>
    </w:div>
    <w:div w:id="270431746">
      <w:bodyDiv w:val="1"/>
      <w:marLeft w:val="0"/>
      <w:marRight w:val="0"/>
      <w:marTop w:val="0"/>
      <w:marBottom w:val="0"/>
      <w:divBdr>
        <w:top w:val="none" w:sz="0" w:space="0" w:color="auto"/>
        <w:left w:val="none" w:sz="0" w:space="0" w:color="auto"/>
        <w:bottom w:val="none" w:sz="0" w:space="0" w:color="auto"/>
        <w:right w:val="none" w:sz="0" w:space="0" w:color="auto"/>
      </w:divBdr>
    </w:div>
    <w:div w:id="283275641">
      <w:bodyDiv w:val="1"/>
      <w:marLeft w:val="0"/>
      <w:marRight w:val="0"/>
      <w:marTop w:val="0"/>
      <w:marBottom w:val="0"/>
      <w:divBdr>
        <w:top w:val="none" w:sz="0" w:space="0" w:color="auto"/>
        <w:left w:val="none" w:sz="0" w:space="0" w:color="auto"/>
        <w:bottom w:val="none" w:sz="0" w:space="0" w:color="auto"/>
        <w:right w:val="none" w:sz="0" w:space="0" w:color="auto"/>
      </w:divBdr>
      <w:divsChild>
        <w:div w:id="918060948">
          <w:marLeft w:val="547"/>
          <w:marRight w:val="0"/>
          <w:marTop w:val="0"/>
          <w:marBottom w:val="0"/>
          <w:divBdr>
            <w:top w:val="none" w:sz="0" w:space="0" w:color="auto"/>
            <w:left w:val="none" w:sz="0" w:space="0" w:color="auto"/>
            <w:bottom w:val="none" w:sz="0" w:space="0" w:color="auto"/>
            <w:right w:val="none" w:sz="0" w:space="0" w:color="auto"/>
          </w:divBdr>
        </w:div>
      </w:divsChild>
    </w:div>
    <w:div w:id="288632240">
      <w:bodyDiv w:val="1"/>
      <w:marLeft w:val="0"/>
      <w:marRight w:val="0"/>
      <w:marTop w:val="0"/>
      <w:marBottom w:val="0"/>
      <w:divBdr>
        <w:top w:val="none" w:sz="0" w:space="0" w:color="auto"/>
        <w:left w:val="none" w:sz="0" w:space="0" w:color="auto"/>
        <w:bottom w:val="none" w:sz="0" w:space="0" w:color="auto"/>
        <w:right w:val="none" w:sz="0" w:space="0" w:color="auto"/>
      </w:divBdr>
    </w:div>
    <w:div w:id="302465849">
      <w:bodyDiv w:val="1"/>
      <w:marLeft w:val="0"/>
      <w:marRight w:val="0"/>
      <w:marTop w:val="0"/>
      <w:marBottom w:val="0"/>
      <w:divBdr>
        <w:top w:val="none" w:sz="0" w:space="0" w:color="auto"/>
        <w:left w:val="none" w:sz="0" w:space="0" w:color="auto"/>
        <w:bottom w:val="none" w:sz="0" w:space="0" w:color="auto"/>
        <w:right w:val="none" w:sz="0" w:space="0" w:color="auto"/>
      </w:divBdr>
    </w:div>
    <w:div w:id="308561404">
      <w:bodyDiv w:val="1"/>
      <w:marLeft w:val="0"/>
      <w:marRight w:val="0"/>
      <w:marTop w:val="0"/>
      <w:marBottom w:val="0"/>
      <w:divBdr>
        <w:top w:val="none" w:sz="0" w:space="0" w:color="auto"/>
        <w:left w:val="none" w:sz="0" w:space="0" w:color="auto"/>
        <w:bottom w:val="none" w:sz="0" w:space="0" w:color="auto"/>
        <w:right w:val="none" w:sz="0" w:space="0" w:color="auto"/>
      </w:divBdr>
    </w:div>
    <w:div w:id="308872012">
      <w:bodyDiv w:val="1"/>
      <w:marLeft w:val="0"/>
      <w:marRight w:val="0"/>
      <w:marTop w:val="0"/>
      <w:marBottom w:val="0"/>
      <w:divBdr>
        <w:top w:val="none" w:sz="0" w:space="0" w:color="auto"/>
        <w:left w:val="none" w:sz="0" w:space="0" w:color="auto"/>
        <w:bottom w:val="none" w:sz="0" w:space="0" w:color="auto"/>
        <w:right w:val="none" w:sz="0" w:space="0" w:color="auto"/>
      </w:divBdr>
    </w:div>
    <w:div w:id="326205104">
      <w:bodyDiv w:val="1"/>
      <w:marLeft w:val="0"/>
      <w:marRight w:val="0"/>
      <w:marTop w:val="0"/>
      <w:marBottom w:val="0"/>
      <w:divBdr>
        <w:top w:val="none" w:sz="0" w:space="0" w:color="auto"/>
        <w:left w:val="none" w:sz="0" w:space="0" w:color="auto"/>
        <w:bottom w:val="none" w:sz="0" w:space="0" w:color="auto"/>
        <w:right w:val="none" w:sz="0" w:space="0" w:color="auto"/>
      </w:divBdr>
    </w:div>
    <w:div w:id="330181494">
      <w:bodyDiv w:val="1"/>
      <w:marLeft w:val="0"/>
      <w:marRight w:val="0"/>
      <w:marTop w:val="0"/>
      <w:marBottom w:val="0"/>
      <w:divBdr>
        <w:top w:val="none" w:sz="0" w:space="0" w:color="auto"/>
        <w:left w:val="none" w:sz="0" w:space="0" w:color="auto"/>
        <w:bottom w:val="none" w:sz="0" w:space="0" w:color="auto"/>
        <w:right w:val="none" w:sz="0" w:space="0" w:color="auto"/>
      </w:divBdr>
    </w:div>
    <w:div w:id="333071561">
      <w:bodyDiv w:val="1"/>
      <w:marLeft w:val="0"/>
      <w:marRight w:val="0"/>
      <w:marTop w:val="0"/>
      <w:marBottom w:val="0"/>
      <w:divBdr>
        <w:top w:val="none" w:sz="0" w:space="0" w:color="auto"/>
        <w:left w:val="none" w:sz="0" w:space="0" w:color="auto"/>
        <w:bottom w:val="none" w:sz="0" w:space="0" w:color="auto"/>
        <w:right w:val="none" w:sz="0" w:space="0" w:color="auto"/>
      </w:divBdr>
      <w:divsChild>
        <w:div w:id="782188882">
          <w:marLeft w:val="547"/>
          <w:marRight w:val="0"/>
          <w:marTop w:val="0"/>
          <w:marBottom w:val="0"/>
          <w:divBdr>
            <w:top w:val="none" w:sz="0" w:space="0" w:color="auto"/>
            <w:left w:val="none" w:sz="0" w:space="0" w:color="auto"/>
            <w:bottom w:val="none" w:sz="0" w:space="0" w:color="auto"/>
            <w:right w:val="none" w:sz="0" w:space="0" w:color="auto"/>
          </w:divBdr>
        </w:div>
      </w:divsChild>
    </w:div>
    <w:div w:id="339818617">
      <w:bodyDiv w:val="1"/>
      <w:marLeft w:val="0"/>
      <w:marRight w:val="0"/>
      <w:marTop w:val="0"/>
      <w:marBottom w:val="0"/>
      <w:divBdr>
        <w:top w:val="none" w:sz="0" w:space="0" w:color="auto"/>
        <w:left w:val="none" w:sz="0" w:space="0" w:color="auto"/>
        <w:bottom w:val="none" w:sz="0" w:space="0" w:color="auto"/>
        <w:right w:val="none" w:sz="0" w:space="0" w:color="auto"/>
      </w:divBdr>
    </w:div>
    <w:div w:id="344289432">
      <w:bodyDiv w:val="1"/>
      <w:marLeft w:val="0"/>
      <w:marRight w:val="0"/>
      <w:marTop w:val="0"/>
      <w:marBottom w:val="0"/>
      <w:divBdr>
        <w:top w:val="none" w:sz="0" w:space="0" w:color="auto"/>
        <w:left w:val="none" w:sz="0" w:space="0" w:color="auto"/>
        <w:bottom w:val="none" w:sz="0" w:space="0" w:color="auto"/>
        <w:right w:val="none" w:sz="0" w:space="0" w:color="auto"/>
      </w:divBdr>
    </w:div>
    <w:div w:id="345059456">
      <w:bodyDiv w:val="1"/>
      <w:marLeft w:val="0"/>
      <w:marRight w:val="0"/>
      <w:marTop w:val="0"/>
      <w:marBottom w:val="0"/>
      <w:divBdr>
        <w:top w:val="none" w:sz="0" w:space="0" w:color="auto"/>
        <w:left w:val="none" w:sz="0" w:space="0" w:color="auto"/>
        <w:bottom w:val="none" w:sz="0" w:space="0" w:color="auto"/>
        <w:right w:val="none" w:sz="0" w:space="0" w:color="auto"/>
      </w:divBdr>
    </w:div>
    <w:div w:id="357052411">
      <w:bodyDiv w:val="1"/>
      <w:marLeft w:val="0"/>
      <w:marRight w:val="0"/>
      <w:marTop w:val="0"/>
      <w:marBottom w:val="0"/>
      <w:divBdr>
        <w:top w:val="none" w:sz="0" w:space="0" w:color="auto"/>
        <w:left w:val="none" w:sz="0" w:space="0" w:color="auto"/>
        <w:bottom w:val="none" w:sz="0" w:space="0" w:color="auto"/>
        <w:right w:val="none" w:sz="0" w:space="0" w:color="auto"/>
      </w:divBdr>
      <w:divsChild>
        <w:div w:id="608971360">
          <w:marLeft w:val="1166"/>
          <w:marRight w:val="0"/>
          <w:marTop w:val="240"/>
          <w:marBottom w:val="120"/>
          <w:divBdr>
            <w:top w:val="none" w:sz="0" w:space="0" w:color="auto"/>
            <w:left w:val="none" w:sz="0" w:space="0" w:color="auto"/>
            <w:bottom w:val="none" w:sz="0" w:space="0" w:color="auto"/>
            <w:right w:val="none" w:sz="0" w:space="0" w:color="auto"/>
          </w:divBdr>
        </w:div>
        <w:div w:id="815417129">
          <w:marLeft w:val="547"/>
          <w:marRight w:val="0"/>
          <w:marTop w:val="86"/>
          <w:marBottom w:val="0"/>
          <w:divBdr>
            <w:top w:val="none" w:sz="0" w:space="0" w:color="auto"/>
            <w:left w:val="none" w:sz="0" w:space="0" w:color="auto"/>
            <w:bottom w:val="none" w:sz="0" w:space="0" w:color="auto"/>
            <w:right w:val="none" w:sz="0" w:space="0" w:color="auto"/>
          </w:divBdr>
        </w:div>
        <w:div w:id="950162329">
          <w:marLeft w:val="1166"/>
          <w:marRight w:val="0"/>
          <w:marTop w:val="240"/>
          <w:marBottom w:val="120"/>
          <w:divBdr>
            <w:top w:val="none" w:sz="0" w:space="0" w:color="auto"/>
            <w:left w:val="none" w:sz="0" w:space="0" w:color="auto"/>
            <w:bottom w:val="none" w:sz="0" w:space="0" w:color="auto"/>
            <w:right w:val="none" w:sz="0" w:space="0" w:color="auto"/>
          </w:divBdr>
        </w:div>
        <w:div w:id="1678924914">
          <w:marLeft w:val="1166"/>
          <w:marRight w:val="0"/>
          <w:marTop w:val="240"/>
          <w:marBottom w:val="120"/>
          <w:divBdr>
            <w:top w:val="none" w:sz="0" w:space="0" w:color="auto"/>
            <w:left w:val="none" w:sz="0" w:space="0" w:color="auto"/>
            <w:bottom w:val="none" w:sz="0" w:space="0" w:color="auto"/>
            <w:right w:val="none" w:sz="0" w:space="0" w:color="auto"/>
          </w:divBdr>
        </w:div>
        <w:div w:id="1951819085">
          <w:marLeft w:val="547"/>
          <w:marRight w:val="0"/>
          <w:marTop w:val="77"/>
          <w:marBottom w:val="0"/>
          <w:divBdr>
            <w:top w:val="none" w:sz="0" w:space="0" w:color="auto"/>
            <w:left w:val="none" w:sz="0" w:space="0" w:color="auto"/>
            <w:bottom w:val="none" w:sz="0" w:space="0" w:color="auto"/>
            <w:right w:val="none" w:sz="0" w:space="0" w:color="auto"/>
          </w:divBdr>
        </w:div>
      </w:divsChild>
    </w:div>
    <w:div w:id="366223947">
      <w:bodyDiv w:val="1"/>
      <w:marLeft w:val="0"/>
      <w:marRight w:val="0"/>
      <w:marTop w:val="0"/>
      <w:marBottom w:val="0"/>
      <w:divBdr>
        <w:top w:val="none" w:sz="0" w:space="0" w:color="auto"/>
        <w:left w:val="none" w:sz="0" w:space="0" w:color="auto"/>
        <w:bottom w:val="none" w:sz="0" w:space="0" w:color="auto"/>
        <w:right w:val="none" w:sz="0" w:space="0" w:color="auto"/>
      </w:divBdr>
      <w:divsChild>
        <w:div w:id="805899389">
          <w:marLeft w:val="547"/>
          <w:marRight w:val="0"/>
          <w:marTop w:val="0"/>
          <w:marBottom w:val="0"/>
          <w:divBdr>
            <w:top w:val="none" w:sz="0" w:space="0" w:color="auto"/>
            <w:left w:val="none" w:sz="0" w:space="0" w:color="auto"/>
            <w:bottom w:val="none" w:sz="0" w:space="0" w:color="auto"/>
            <w:right w:val="none" w:sz="0" w:space="0" w:color="auto"/>
          </w:divBdr>
        </w:div>
      </w:divsChild>
    </w:div>
    <w:div w:id="376584323">
      <w:bodyDiv w:val="1"/>
      <w:marLeft w:val="0"/>
      <w:marRight w:val="0"/>
      <w:marTop w:val="0"/>
      <w:marBottom w:val="0"/>
      <w:divBdr>
        <w:top w:val="none" w:sz="0" w:space="0" w:color="auto"/>
        <w:left w:val="none" w:sz="0" w:space="0" w:color="auto"/>
        <w:bottom w:val="none" w:sz="0" w:space="0" w:color="auto"/>
        <w:right w:val="none" w:sz="0" w:space="0" w:color="auto"/>
      </w:divBdr>
    </w:div>
    <w:div w:id="381634114">
      <w:bodyDiv w:val="1"/>
      <w:marLeft w:val="0"/>
      <w:marRight w:val="0"/>
      <w:marTop w:val="0"/>
      <w:marBottom w:val="0"/>
      <w:divBdr>
        <w:top w:val="none" w:sz="0" w:space="0" w:color="auto"/>
        <w:left w:val="none" w:sz="0" w:space="0" w:color="auto"/>
        <w:bottom w:val="none" w:sz="0" w:space="0" w:color="auto"/>
        <w:right w:val="none" w:sz="0" w:space="0" w:color="auto"/>
      </w:divBdr>
    </w:div>
    <w:div w:id="385178804">
      <w:bodyDiv w:val="1"/>
      <w:marLeft w:val="0"/>
      <w:marRight w:val="0"/>
      <w:marTop w:val="0"/>
      <w:marBottom w:val="0"/>
      <w:divBdr>
        <w:top w:val="none" w:sz="0" w:space="0" w:color="auto"/>
        <w:left w:val="none" w:sz="0" w:space="0" w:color="auto"/>
        <w:bottom w:val="none" w:sz="0" w:space="0" w:color="auto"/>
        <w:right w:val="none" w:sz="0" w:space="0" w:color="auto"/>
      </w:divBdr>
    </w:div>
    <w:div w:id="386729260">
      <w:bodyDiv w:val="1"/>
      <w:marLeft w:val="0"/>
      <w:marRight w:val="0"/>
      <w:marTop w:val="0"/>
      <w:marBottom w:val="0"/>
      <w:divBdr>
        <w:top w:val="none" w:sz="0" w:space="0" w:color="auto"/>
        <w:left w:val="none" w:sz="0" w:space="0" w:color="auto"/>
        <w:bottom w:val="none" w:sz="0" w:space="0" w:color="auto"/>
        <w:right w:val="none" w:sz="0" w:space="0" w:color="auto"/>
      </w:divBdr>
    </w:div>
    <w:div w:id="389962416">
      <w:bodyDiv w:val="1"/>
      <w:marLeft w:val="0"/>
      <w:marRight w:val="0"/>
      <w:marTop w:val="0"/>
      <w:marBottom w:val="0"/>
      <w:divBdr>
        <w:top w:val="none" w:sz="0" w:space="0" w:color="auto"/>
        <w:left w:val="none" w:sz="0" w:space="0" w:color="auto"/>
        <w:bottom w:val="none" w:sz="0" w:space="0" w:color="auto"/>
        <w:right w:val="none" w:sz="0" w:space="0" w:color="auto"/>
      </w:divBdr>
    </w:div>
    <w:div w:id="416559365">
      <w:bodyDiv w:val="1"/>
      <w:marLeft w:val="0"/>
      <w:marRight w:val="0"/>
      <w:marTop w:val="0"/>
      <w:marBottom w:val="0"/>
      <w:divBdr>
        <w:top w:val="none" w:sz="0" w:space="0" w:color="auto"/>
        <w:left w:val="none" w:sz="0" w:space="0" w:color="auto"/>
        <w:bottom w:val="none" w:sz="0" w:space="0" w:color="auto"/>
        <w:right w:val="none" w:sz="0" w:space="0" w:color="auto"/>
      </w:divBdr>
      <w:divsChild>
        <w:div w:id="308827665">
          <w:marLeft w:val="547"/>
          <w:marRight w:val="0"/>
          <w:marTop w:val="120"/>
          <w:marBottom w:val="0"/>
          <w:divBdr>
            <w:top w:val="none" w:sz="0" w:space="0" w:color="auto"/>
            <w:left w:val="none" w:sz="0" w:space="0" w:color="auto"/>
            <w:bottom w:val="none" w:sz="0" w:space="0" w:color="auto"/>
            <w:right w:val="none" w:sz="0" w:space="0" w:color="auto"/>
          </w:divBdr>
        </w:div>
        <w:div w:id="877205531">
          <w:marLeft w:val="547"/>
          <w:marRight w:val="0"/>
          <w:marTop w:val="120"/>
          <w:marBottom w:val="0"/>
          <w:divBdr>
            <w:top w:val="none" w:sz="0" w:space="0" w:color="auto"/>
            <w:left w:val="none" w:sz="0" w:space="0" w:color="auto"/>
            <w:bottom w:val="none" w:sz="0" w:space="0" w:color="auto"/>
            <w:right w:val="none" w:sz="0" w:space="0" w:color="auto"/>
          </w:divBdr>
        </w:div>
        <w:div w:id="1205753815">
          <w:marLeft w:val="547"/>
          <w:marRight w:val="0"/>
          <w:marTop w:val="120"/>
          <w:marBottom w:val="0"/>
          <w:divBdr>
            <w:top w:val="none" w:sz="0" w:space="0" w:color="auto"/>
            <w:left w:val="none" w:sz="0" w:space="0" w:color="auto"/>
            <w:bottom w:val="none" w:sz="0" w:space="0" w:color="auto"/>
            <w:right w:val="none" w:sz="0" w:space="0" w:color="auto"/>
          </w:divBdr>
        </w:div>
        <w:div w:id="1684278745">
          <w:marLeft w:val="547"/>
          <w:marRight w:val="0"/>
          <w:marTop w:val="120"/>
          <w:marBottom w:val="0"/>
          <w:divBdr>
            <w:top w:val="none" w:sz="0" w:space="0" w:color="auto"/>
            <w:left w:val="none" w:sz="0" w:space="0" w:color="auto"/>
            <w:bottom w:val="none" w:sz="0" w:space="0" w:color="auto"/>
            <w:right w:val="none" w:sz="0" w:space="0" w:color="auto"/>
          </w:divBdr>
        </w:div>
        <w:div w:id="1708333603">
          <w:marLeft w:val="547"/>
          <w:marRight w:val="0"/>
          <w:marTop w:val="120"/>
          <w:marBottom w:val="0"/>
          <w:divBdr>
            <w:top w:val="none" w:sz="0" w:space="0" w:color="auto"/>
            <w:left w:val="none" w:sz="0" w:space="0" w:color="auto"/>
            <w:bottom w:val="none" w:sz="0" w:space="0" w:color="auto"/>
            <w:right w:val="none" w:sz="0" w:space="0" w:color="auto"/>
          </w:divBdr>
        </w:div>
        <w:div w:id="1833568090">
          <w:marLeft w:val="547"/>
          <w:marRight w:val="0"/>
          <w:marTop w:val="120"/>
          <w:marBottom w:val="0"/>
          <w:divBdr>
            <w:top w:val="none" w:sz="0" w:space="0" w:color="auto"/>
            <w:left w:val="none" w:sz="0" w:space="0" w:color="auto"/>
            <w:bottom w:val="none" w:sz="0" w:space="0" w:color="auto"/>
            <w:right w:val="none" w:sz="0" w:space="0" w:color="auto"/>
          </w:divBdr>
        </w:div>
        <w:div w:id="2019427705">
          <w:marLeft w:val="547"/>
          <w:marRight w:val="0"/>
          <w:marTop w:val="120"/>
          <w:marBottom w:val="0"/>
          <w:divBdr>
            <w:top w:val="none" w:sz="0" w:space="0" w:color="auto"/>
            <w:left w:val="none" w:sz="0" w:space="0" w:color="auto"/>
            <w:bottom w:val="none" w:sz="0" w:space="0" w:color="auto"/>
            <w:right w:val="none" w:sz="0" w:space="0" w:color="auto"/>
          </w:divBdr>
        </w:div>
        <w:div w:id="2145803918">
          <w:marLeft w:val="547"/>
          <w:marRight w:val="0"/>
          <w:marTop w:val="120"/>
          <w:marBottom w:val="0"/>
          <w:divBdr>
            <w:top w:val="none" w:sz="0" w:space="0" w:color="auto"/>
            <w:left w:val="none" w:sz="0" w:space="0" w:color="auto"/>
            <w:bottom w:val="none" w:sz="0" w:space="0" w:color="auto"/>
            <w:right w:val="none" w:sz="0" w:space="0" w:color="auto"/>
          </w:divBdr>
        </w:div>
      </w:divsChild>
    </w:div>
    <w:div w:id="422608509">
      <w:bodyDiv w:val="1"/>
      <w:marLeft w:val="0"/>
      <w:marRight w:val="0"/>
      <w:marTop w:val="0"/>
      <w:marBottom w:val="0"/>
      <w:divBdr>
        <w:top w:val="none" w:sz="0" w:space="0" w:color="auto"/>
        <w:left w:val="none" w:sz="0" w:space="0" w:color="auto"/>
        <w:bottom w:val="none" w:sz="0" w:space="0" w:color="auto"/>
        <w:right w:val="none" w:sz="0" w:space="0" w:color="auto"/>
      </w:divBdr>
      <w:divsChild>
        <w:div w:id="2015524232">
          <w:marLeft w:val="547"/>
          <w:marRight w:val="0"/>
          <w:marTop w:val="0"/>
          <w:marBottom w:val="0"/>
          <w:divBdr>
            <w:top w:val="none" w:sz="0" w:space="0" w:color="auto"/>
            <w:left w:val="none" w:sz="0" w:space="0" w:color="auto"/>
            <w:bottom w:val="none" w:sz="0" w:space="0" w:color="auto"/>
            <w:right w:val="none" w:sz="0" w:space="0" w:color="auto"/>
          </w:divBdr>
        </w:div>
      </w:divsChild>
    </w:div>
    <w:div w:id="424032848">
      <w:bodyDiv w:val="1"/>
      <w:marLeft w:val="0"/>
      <w:marRight w:val="0"/>
      <w:marTop w:val="0"/>
      <w:marBottom w:val="0"/>
      <w:divBdr>
        <w:top w:val="none" w:sz="0" w:space="0" w:color="auto"/>
        <w:left w:val="none" w:sz="0" w:space="0" w:color="auto"/>
        <w:bottom w:val="none" w:sz="0" w:space="0" w:color="auto"/>
        <w:right w:val="none" w:sz="0" w:space="0" w:color="auto"/>
      </w:divBdr>
      <w:divsChild>
        <w:div w:id="249049617">
          <w:marLeft w:val="547"/>
          <w:marRight w:val="0"/>
          <w:marTop w:val="120"/>
          <w:marBottom w:val="0"/>
          <w:divBdr>
            <w:top w:val="none" w:sz="0" w:space="0" w:color="auto"/>
            <w:left w:val="none" w:sz="0" w:space="0" w:color="auto"/>
            <w:bottom w:val="none" w:sz="0" w:space="0" w:color="auto"/>
            <w:right w:val="none" w:sz="0" w:space="0" w:color="auto"/>
          </w:divBdr>
        </w:div>
        <w:div w:id="417989875">
          <w:marLeft w:val="547"/>
          <w:marRight w:val="0"/>
          <w:marTop w:val="120"/>
          <w:marBottom w:val="0"/>
          <w:divBdr>
            <w:top w:val="none" w:sz="0" w:space="0" w:color="auto"/>
            <w:left w:val="none" w:sz="0" w:space="0" w:color="auto"/>
            <w:bottom w:val="none" w:sz="0" w:space="0" w:color="auto"/>
            <w:right w:val="none" w:sz="0" w:space="0" w:color="auto"/>
          </w:divBdr>
        </w:div>
        <w:div w:id="983654728">
          <w:marLeft w:val="547"/>
          <w:marRight w:val="0"/>
          <w:marTop w:val="120"/>
          <w:marBottom w:val="0"/>
          <w:divBdr>
            <w:top w:val="none" w:sz="0" w:space="0" w:color="auto"/>
            <w:left w:val="none" w:sz="0" w:space="0" w:color="auto"/>
            <w:bottom w:val="none" w:sz="0" w:space="0" w:color="auto"/>
            <w:right w:val="none" w:sz="0" w:space="0" w:color="auto"/>
          </w:divBdr>
        </w:div>
        <w:div w:id="1318420076">
          <w:marLeft w:val="547"/>
          <w:marRight w:val="0"/>
          <w:marTop w:val="120"/>
          <w:marBottom w:val="0"/>
          <w:divBdr>
            <w:top w:val="none" w:sz="0" w:space="0" w:color="auto"/>
            <w:left w:val="none" w:sz="0" w:space="0" w:color="auto"/>
            <w:bottom w:val="none" w:sz="0" w:space="0" w:color="auto"/>
            <w:right w:val="none" w:sz="0" w:space="0" w:color="auto"/>
          </w:divBdr>
        </w:div>
        <w:div w:id="1351955676">
          <w:marLeft w:val="547"/>
          <w:marRight w:val="0"/>
          <w:marTop w:val="120"/>
          <w:marBottom w:val="0"/>
          <w:divBdr>
            <w:top w:val="none" w:sz="0" w:space="0" w:color="auto"/>
            <w:left w:val="none" w:sz="0" w:space="0" w:color="auto"/>
            <w:bottom w:val="none" w:sz="0" w:space="0" w:color="auto"/>
            <w:right w:val="none" w:sz="0" w:space="0" w:color="auto"/>
          </w:divBdr>
        </w:div>
        <w:div w:id="1673679740">
          <w:marLeft w:val="547"/>
          <w:marRight w:val="0"/>
          <w:marTop w:val="120"/>
          <w:marBottom w:val="0"/>
          <w:divBdr>
            <w:top w:val="none" w:sz="0" w:space="0" w:color="auto"/>
            <w:left w:val="none" w:sz="0" w:space="0" w:color="auto"/>
            <w:bottom w:val="none" w:sz="0" w:space="0" w:color="auto"/>
            <w:right w:val="none" w:sz="0" w:space="0" w:color="auto"/>
          </w:divBdr>
        </w:div>
        <w:div w:id="1872300963">
          <w:marLeft w:val="547"/>
          <w:marRight w:val="0"/>
          <w:marTop w:val="120"/>
          <w:marBottom w:val="0"/>
          <w:divBdr>
            <w:top w:val="none" w:sz="0" w:space="0" w:color="auto"/>
            <w:left w:val="none" w:sz="0" w:space="0" w:color="auto"/>
            <w:bottom w:val="none" w:sz="0" w:space="0" w:color="auto"/>
            <w:right w:val="none" w:sz="0" w:space="0" w:color="auto"/>
          </w:divBdr>
        </w:div>
      </w:divsChild>
    </w:div>
    <w:div w:id="436022369">
      <w:bodyDiv w:val="1"/>
      <w:marLeft w:val="0"/>
      <w:marRight w:val="0"/>
      <w:marTop w:val="0"/>
      <w:marBottom w:val="0"/>
      <w:divBdr>
        <w:top w:val="none" w:sz="0" w:space="0" w:color="auto"/>
        <w:left w:val="none" w:sz="0" w:space="0" w:color="auto"/>
        <w:bottom w:val="none" w:sz="0" w:space="0" w:color="auto"/>
        <w:right w:val="none" w:sz="0" w:space="0" w:color="auto"/>
      </w:divBdr>
      <w:divsChild>
        <w:div w:id="54663551">
          <w:marLeft w:val="0"/>
          <w:marRight w:val="0"/>
          <w:marTop w:val="0"/>
          <w:marBottom w:val="0"/>
          <w:divBdr>
            <w:top w:val="none" w:sz="0" w:space="0" w:color="auto"/>
            <w:left w:val="none" w:sz="0" w:space="0" w:color="auto"/>
            <w:bottom w:val="none" w:sz="0" w:space="0" w:color="auto"/>
            <w:right w:val="none" w:sz="0" w:space="0" w:color="auto"/>
          </w:divBdr>
        </w:div>
        <w:div w:id="631713788">
          <w:marLeft w:val="0"/>
          <w:marRight w:val="0"/>
          <w:marTop w:val="0"/>
          <w:marBottom w:val="0"/>
          <w:divBdr>
            <w:top w:val="none" w:sz="0" w:space="0" w:color="auto"/>
            <w:left w:val="none" w:sz="0" w:space="0" w:color="auto"/>
            <w:bottom w:val="none" w:sz="0" w:space="0" w:color="auto"/>
            <w:right w:val="none" w:sz="0" w:space="0" w:color="auto"/>
          </w:divBdr>
        </w:div>
        <w:div w:id="786463485">
          <w:marLeft w:val="0"/>
          <w:marRight w:val="0"/>
          <w:marTop w:val="0"/>
          <w:marBottom w:val="0"/>
          <w:divBdr>
            <w:top w:val="none" w:sz="0" w:space="0" w:color="auto"/>
            <w:left w:val="none" w:sz="0" w:space="0" w:color="auto"/>
            <w:bottom w:val="none" w:sz="0" w:space="0" w:color="auto"/>
            <w:right w:val="none" w:sz="0" w:space="0" w:color="auto"/>
          </w:divBdr>
        </w:div>
        <w:div w:id="795636280">
          <w:marLeft w:val="0"/>
          <w:marRight w:val="0"/>
          <w:marTop w:val="0"/>
          <w:marBottom w:val="0"/>
          <w:divBdr>
            <w:top w:val="none" w:sz="0" w:space="0" w:color="auto"/>
            <w:left w:val="none" w:sz="0" w:space="0" w:color="auto"/>
            <w:bottom w:val="none" w:sz="0" w:space="0" w:color="auto"/>
            <w:right w:val="none" w:sz="0" w:space="0" w:color="auto"/>
          </w:divBdr>
        </w:div>
        <w:div w:id="885406752">
          <w:marLeft w:val="0"/>
          <w:marRight w:val="0"/>
          <w:marTop w:val="0"/>
          <w:marBottom w:val="0"/>
          <w:divBdr>
            <w:top w:val="none" w:sz="0" w:space="0" w:color="auto"/>
            <w:left w:val="none" w:sz="0" w:space="0" w:color="auto"/>
            <w:bottom w:val="none" w:sz="0" w:space="0" w:color="auto"/>
            <w:right w:val="none" w:sz="0" w:space="0" w:color="auto"/>
          </w:divBdr>
        </w:div>
        <w:div w:id="986397926">
          <w:marLeft w:val="0"/>
          <w:marRight w:val="0"/>
          <w:marTop w:val="0"/>
          <w:marBottom w:val="0"/>
          <w:divBdr>
            <w:top w:val="none" w:sz="0" w:space="0" w:color="auto"/>
            <w:left w:val="none" w:sz="0" w:space="0" w:color="auto"/>
            <w:bottom w:val="none" w:sz="0" w:space="0" w:color="auto"/>
            <w:right w:val="none" w:sz="0" w:space="0" w:color="auto"/>
          </w:divBdr>
        </w:div>
        <w:div w:id="1068454178">
          <w:marLeft w:val="0"/>
          <w:marRight w:val="0"/>
          <w:marTop w:val="0"/>
          <w:marBottom w:val="0"/>
          <w:divBdr>
            <w:top w:val="none" w:sz="0" w:space="0" w:color="auto"/>
            <w:left w:val="none" w:sz="0" w:space="0" w:color="auto"/>
            <w:bottom w:val="none" w:sz="0" w:space="0" w:color="auto"/>
            <w:right w:val="none" w:sz="0" w:space="0" w:color="auto"/>
          </w:divBdr>
        </w:div>
        <w:div w:id="1317877455">
          <w:marLeft w:val="0"/>
          <w:marRight w:val="0"/>
          <w:marTop w:val="0"/>
          <w:marBottom w:val="0"/>
          <w:divBdr>
            <w:top w:val="none" w:sz="0" w:space="0" w:color="auto"/>
            <w:left w:val="none" w:sz="0" w:space="0" w:color="auto"/>
            <w:bottom w:val="none" w:sz="0" w:space="0" w:color="auto"/>
            <w:right w:val="none" w:sz="0" w:space="0" w:color="auto"/>
          </w:divBdr>
        </w:div>
        <w:div w:id="1333334959">
          <w:marLeft w:val="0"/>
          <w:marRight w:val="0"/>
          <w:marTop w:val="0"/>
          <w:marBottom w:val="0"/>
          <w:divBdr>
            <w:top w:val="none" w:sz="0" w:space="0" w:color="auto"/>
            <w:left w:val="none" w:sz="0" w:space="0" w:color="auto"/>
            <w:bottom w:val="none" w:sz="0" w:space="0" w:color="auto"/>
            <w:right w:val="none" w:sz="0" w:space="0" w:color="auto"/>
          </w:divBdr>
        </w:div>
        <w:div w:id="1429428816">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1555895537">
          <w:marLeft w:val="0"/>
          <w:marRight w:val="0"/>
          <w:marTop w:val="0"/>
          <w:marBottom w:val="0"/>
          <w:divBdr>
            <w:top w:val="none" w:sz="0" w:space="0" w:color="auto"/>
            <w:left w:val="none" w:sz="0" w:space="0" w:color="auto"/>
            <w:bottom w:val="none" w:sz="0" w:space="0" w:color="auto"/>
            <w:right w:val="none" w:sz="0" w:space="0" w:color="auto"/>
          </w:divBdr>
        </w:div>
        <w:div w:id="1695812293">
          <w:marLeft w:val="0"/>
          <w:marRight w:val="0"/>
          <w:marTop w:val="0"/>
          <w:marBottom w:val="0"/>
          <w:divBdr>
            <w:top w:val="none" w:sz="0" w:space="0" w:color="auto"/>
            <w:left w:val="none" w:sz="0" w:space="0" w:color="auto"/>
            <w:bottom w:val="none" w:sz="0" w:space="0" w:color="auto"/>
            <w:right w:val="none" w:sz="0" w:space="0" w:color="auto"/>
          </w:divBdr>
        </w:div>
        <w:div w:id="1718815907">
          <w:marLeft w:val="0"/>
          <w:marRight w:val="0"/>
          <w:marTop w:val="0"/>
          <w:marBottom w:val="0"/>
          <w:divBdr>
            <w:top w:val="none" w:sz="0" w:space="0" w:color="auto"/>
            <w:left w:val="none" w:sz="0" w:space="0" w:color="auto"/>
            <w:bottom w:val="none" w:sz="0" w:space="0" w:color="auto"/>
            <w:right w:val="none" w:sz="0" w:space="0" w:color="auto"/>
          </w:divBdr>
        </w:div>
        <w:div w:id="1765880838">
          <w:marLeft w:val="0"/>
          <w:marRight w:val="0"/>
          <w:marTop w:val="0"/>
          <w:marBottom w:val="0"/>
          <w:divBdr>
            <w:top w:val="none" w:sz="0" w:space="0" w:color="auto"/>
            <w:left w:val="none" w:sz="0" w:space="0" w:color="auto"/>
            <w:bottom w:val="none" w:sz="0" w:space="0" w:color="auto"/>
            <w:right w:val="none" w:sz="0" w:space="0" w:color="auto"/>
          </w:divBdr>
        </w:div>
        <w:div w:id="1814979836">
          <w:marLeft w:val="0"/>
          <w:marRight w:val="0"/>
          <w:marTop w:val="0"/>
          <w:marBottom w:val="0"/>
          <w:divBdr>
            <w:top w:val="none" w:sz="0" w:space="0" w:color="auto"/>
            <w:left w:val="none" w:sz="0" w:space="0" w:color="auto"/>
            <w:bottom w:val="none" w:sz="0" w:space="0" w:color="auto"/>
            <w:right w:val="none" w:sz="0" w:space="0" w:color="auto"/>
          </w:divBdr>
        </w:div>
        <w:div w:id="1958441878">
          <w:marLeft w:val="0"/>
          <w:marRight w:val="0"/>
          <w:marTop w:val="0"/>
          <w:marBottom w:val="0"/>
          <w:divBdr>
            <w:top w:val="none" w:sz="0" w:space="0" w:color="auto"/>
            <w:left w:val="none" w:sz="0" w:space="0" w:color="auto"/>
            <w:bottom w:val="none" w:sz="0" w:space="0" w:color="auto"/>
            <w:right w:val="none" w:sz="0" w:space="0" w:color="auto"/>
          </w:divBdr>
        </w:div>
      </w:divsChild>
    </w:div>
    <w:div w:id="440344061">
      <w:bodyDiv w:val="1"/>
      <w:marLeft w:val="0"/>
      <w:marRight w:val="0"/>
      <w:marTop w:val="0"/>
      <w:marBottom w:val="0"/>
      <w:divBdr>
        <w:top w:val="none" w:sz="0" w:space="0" w:color="auto"/>
        <w:left w:val="none" w:sz="0" w:space="0" w:color="auto"/>
        <w:bottom w:val="none" w:sz="0" w:space="0" w:color="auto"/>
        <w:right w:val="none" w:sz="0" w:space="0" w:color="auto"/>
      </w:divBdr>
      <w:divsChild>
        <w:div w:id="2017658587">
          <w:marLeft w:val="547"/>
          <w:marRight w:val="0"/>
          <w:marTop w:val="0"/>
          <w:marBottom w:val="0"/>
          <w:divBdr>
            <w:top w:val="none" w:sz="0" w:space="0" w:color="auto"/>
            <w:left w:val="none" w:sz="0" w:space="0" w:color="auto"/>
            <w:bottom w:val="none" w:sz="0" w:space="0" w:color="auto"/>
            <w:right w:val="none" w:sz="0" w:space="0" w:color="auto"/>
          </w:divBdr>
        </w:div>
      </w:divsChild>
    </w:div>
    <w:div w:id="440957622">
      <w:bodyDiv w:val="1"/>
      <w:marLeft w:val="0"/>
      <w:marRight w:val="0"/>
      <w:marTop w:val="0"/>
      <w:marBottom w:val="0"/>
      <w:divBdr>
        <w:top w:val="none" w:sz="0" w:space="0" w:color="auto"/>
        <w:left w:val="none" w:sz="0" w:space="0" w:color="auto"/>
        <w:bottom w:val="none" w:sz="0" w:space="0" w:color="auto"/>
        <w:right w:val="none" w:sz="0" w:space="0" w:color="auto"/>
      </w:divBdr>
    </w:div>
    <w:div w:id="447044857">
      <w:bodyDiv w:val="1"/>
      <w:marLeft w:val="0"/>
      <w:marRight w:val="0"/>
      <w:marTop w:val="0"/>
      <w:marBottom w:val="0"/>
      <w:divBdr>
        <w:top w:val="none" w:sz="0" w:space="0" w:color="auto"/>
        <w:left w:val="none" w:sz="0" w:space="0" w:color="auto"/>
        <w:bottom w:val="none" w:sz="0" w:space="0" w:color="auto"/>
        <w:right w:val="none" w:sz="0" w:space="0" w:color="auto"/>
      </w:divBdr>
      <w:divsChild>
        <w:div w:id="1106534204">
          <w:marLeft w:val="547"/>
          <w:marRight w:val="0"/>
          <w:marTop w:val="0"/>
          <w:marBottom w:val="0"/>
          <w:divBdr>
            <w:top w:val="none" w:sz="0" w:space="0" w:color="auto"/>
            <w:left w:val="none" w:sz="0" w:space="0" w:color="auto"/>
            <w:bottom w:val="none" w:sz="0" w:space="0" w:color="auto"/>
            <w:right w:val="none" w:sz="0" w:space="0" w:color="auto"/>
          </w:divBdr>
        </w:div>
      </w:divsChild>
    </w:div>
    <w:div w:id="449931237">
      <w:bodyDiv w:val="1"/>
      <w:marLeft w:val="0"/>
      <w:marRight w:val="0"/>
      <w:marTop w:val="0"/>
      <w:marBottom w:val="0"/>
      <w:divBdr>
        <w:top w:val="none" w:sz="0" w:space="0" w:color="auto"/>
        <w:left w:val="none" w:sz="0" w:space="0" w:color="auto"/>
        <w:bottom w:val="none" w:sz="0" w:space="0" w:color="auto"/>
        <w:right w:val="none" w:sz="0" w:space="0" w:color="auto"/>
      </w:divBdr>
    </w:div>
    <w:div w:id="464859161">
      <w:bodyDiv w:val="1"/>
      <w:marLeft w:val="0"/>
      <w:marRight w:val="0"/>
      <w:marTop w:val="0"/>
      <w:marBottom w:val="0"/>
      <w:divBdr>
        <w:top w:val="none" w:sz="0" w:space="0" w:color="auto"/>
        <w:left w:val="none" w:sz="0" w:space="0" w:color="auto"/>
        <w:bottom w:val="none" w:sz="0" w:space="0" w:color="auto"/>
        <w:right w:val="none" w:sz="0" w:space="0" w:color="auto"/>
      </w:divBdr>
    </w:div>
    <w:div w:id="471408815">
      <w:bodyDiv w:val="1"/>
      <w:marLeft w:val="0"/>
      <w:marRight w:val="0"/>
      <w:marTop w:val="0"/>
      <w:marBottom w:val="0"/>
      <w:divBdr>
        <w:top w:val="none" w:sz="0" w:space="0" w:color="auto"/>
        <w:left w:val="none" w:sz="0" w:space="0" w:color="auto"/>
        <w:bottom w:val="none" w:sz="0" w:space="0" w:color="auto"/>
        <w:right w:val="none" w:sz="0" w:space="0" w:color="auto"/>
      </w:divBdr>
    </w:div>
    <w:div w:id="476918634">
      <w:bodyDiv w:val="1"/>
      <w:marLeft w:val="0"/>
      <w:marRight w:val="0"/>
      <w:marTop w:val="0"/>
      <w:marBottom w:val="0"/>
      <w:divBdr>
        <w:top w:val="none" w:sz="0" w:space="0" w:color="auto"/>
        <w:left w:val="none" w:sz="0" w:space="0" w:color="auto"/>
        <w:bottom w:val="none" w:sz="0" w:space="0" w:color="auto"/>
        <w:right w:val="none" w:sz="0" w:space="0" w:color="auto"/>
      </w:divBdr>
      <w:divsChild>
        <w:div w:id="841628144">
          <w:marLeft w:val="547"/>
          <w:marRight w:val="0"/>
          <w:marTop w:val="67"/>
          <w:marBottom w:val="0"/>
          <w:divBdr>
            <w:top w:val="none" w:sz="0" w:space="0" w:color="auto"/>
            <w:left w:val="none" w:sz="0" w:space="0" w:color="auto"/>
            <w:bottom w:val="none" w:sz="0" w:space="0" w:color="auto"/>
            <w:right w:val="none" w:sz="0" w:space="0" w:color="auto"/>
          </w:divBdr>
        </w:div>
        <w:div w:id="860898047">
          <w:marLeft w:val="1166"/>
          <w:marRight w:val="0"/>
          <w:marTop w:val="0"/>
          <w:marBottom w:val="0"/>
          <w:divBdr>
            <w:top w:val="none" w:sz="0" w:space="0" w:color="auto"/>
            <w:left w:val="none" w:sz="0" w:space="0" w:color="auto"/>
            <w:bottom w:val="none" w:sz="0" w:space="0" w:color="auto"/>
            <w:right w:val="none" w:sz="0" w:space="0" w:color="auto"/>
          </w:divBdr>
        </w:div>
        <w:div w:id="1106386701">
          <w:marLeft w:val="1166"/>
          <w:marRight w:val="0"/>
          <w:marTop w:val="0"/>
          <w:marBottom w:val="0"/>
          <w:divBdr>
            <w:top w:val="none" w:sz="0" w:space="0" w:color="auto"/>
            <w:left w:val="none" w:sz="0" w:space="0" w:color="auto"/>
            <w:bottom w:val="none" w:sz="0" w:space="0" w:color="auto"/>
            <w:right w:val="none" w:sz="0" w:space="0" w:color="auto"/>
          </w:divBdr>
        </w:div>
        <w:div w:id="1196118776">
          <w:marLeft w:val="1166"/>
          <w:marRight w:val="0"/>
          <w:marTop w:val="0"/>
          <w:marBottom w:val="0"/>
          <w:divBdr>
            <w:top w:val="none" w:sz="0" w:space="0" w:color="auto"/>
            <w:left w:val="none" w:sz="0" w:space="0" w:color="auto"/>
            <w:bottom w:val="none" w:sz="0" w:space="0" w:color="auto"/>
            <w:right w:val="none" w:sz="0" w:space="0" w:color="auto"/>
          </w:divBdr>
        </w:div>
        <w:div w:id="1403020214">
          <w:marLeft w:val="547"/>
          <w:marRight w:val="0"/>
          <w:marTop w:val="67"/>
          <w:marBottom w:val="0"/>
          <w:divBdr>
            <w:top w:val="none" w:sz="0" w:space="0" w:color="auto"/>
            <w:left w:val="none" w:sz="0" w:space="0" w:color="auto"/>
            <w:bottom w:val="none" w:sz="0" w:space="0" w:color="auto"/>
            <w:right w:val="none" w:sz="0" w:space="0" w:color="auto"/>
          </w:divBdr>
        </w:div>
        <w:div w:id="2046519066">
          <w:marLeft w:val="1166"/>
          <w:marRight w:val="0"/>
          <w:marTop w:val="0"/>
          <w:marBottom w:val="0"/>
          <w:divBdr>
            <w:top w:val="none" w:sz="0" w:space="0" w:color="auto"/>
            <w:left w:val="none" w:sz="0" w:space="0" w:color="auto"/>
            <w:bottom w:val="none" w:sz="0" w:space="0" w:color="auto"/>
            <w:right w:val="none" w:sz="0" w:space="0" w:color="auto"/>
          </w:divBdr>
        </w:div>
      </w:divsChild>
    </w:div>
    <w:div w:id="486479820">
      <w:bodyDiv w:val="1"/>
      <w:marLeft w:val="0"/>
      <w:marRight w:val="0"/>
      <w:marTop w:val="0"/>
      <w:marBottom w:val="0"/>
      <w:divBdr>
        <w:top w:val="none" w:sz="0" w:space="0" w:color="auto"/>
        <w:left w:val="none" w:sz="0" w:space="0" w:color="auto"/>
        <w:bottom w:val="none" w:sz="0" w:space="0" w:color="auto"/>
        <w:right w:val="none" w:sz="0" w:space="0" w:color="auto"/>
      </w:divBdr>
    </w:div>
    <w:div w:id="489635025">
      <w:bodyDiv w:val="1"/>
      <w:marLeft w:val="0"/>
      <w:marRight w:val="0"/>
      <w:marTop w:val="0"/>
      <w:marBottom w:val="0"/>
      <w:divBdr>
        <w:top w:val="none" w:sz="0" w:space="0" w:color="auto"/>
        <w:left w:val="none" w:sz="0" w:space="0" w:color="auto"/>
        <w:bottom w:val="none" w:sz="0" w:space="0" w:color="auto"/>
        <w:right w:val="none" w:sz="0" w:space="0" w:color="auto"/>
      </w:divBdr>
      <w:divsChild>
        <w:div w:id="1250432519">
          <w:marLeft w:val="547"/>
          <w:marRight w:val="0"/>
          <w:marTop w:val="0"/>
          <w:marBottom w:val="0"/>
          <w:divBdr>
            <w:top w:val="none" w:sz="0" w:space="0" w:color="auto"/>
            <w:left w:val="none" w:sz="0" w:space="0" w:color="auto"/>
            <w:bottom w:val="none" w:sz="0" w:space="0" w:color="auto"/>
            <w:right w:val="none" w:sz="0" w:space="0" w:color="auto"/>
          </w:divBdr>
        </w:div>
      </w:divsChild>
    </w:div>
    <w:div w:id="520246960">
      <w:bodyDiv w:val="1"/>
      <w:marLeft w:val="0"/>
      <w:marRight w:val="0"/>
      <w:marTop w:val="0"/>
      <w:marBottom w:val="0"/>
      <w:divBdr>
        <w:top w:val="none" w:sz="0" w:space="0" w:color="auto"/>
        <w:left w:val="none" w:sz="0" w:space="0" w:color="auto"/>
        <w:bottom w:val="none" w:sz="0" w:space="0" w:color="auto"/>
        <w:right w:val="none" w:sz="0" w:space="0" w:color="auto"/>
      </w:divBdr>
    </w:div>
    <w:div w:id="520553272">
      <w:bodyDiv w:val="1"/>
      <w:marLeft w:val="0"/>
      <w:marRight w:val="0"/>
      <w:marTop w:val="0"/>
      <w:marBottom w:val="0"/>
      <w:divBdr>
        <w:top w:val="none" w:sz="0" w:space="0" w:color="auto"/>
        <w:left w:val="none" w:sz="0" w:space="0" w:color="auto"/>
        <w:bottom w:val="none" w:sz="0" w:space="0" w:color="auto"/>
        <w:right w:val="none" w:sz="0" w:space="0" w:color="auto"/>
      </w:divBdr>
    </w:div>
    <w:div w:id="520776740">
      <w:bodyDiv w:val="1"/>
      <w:marLeft w:val="0"/>
      <w:marRight w:val="0"/>
      <w:marTop w:val="0"/>
      <w:marBottom w:val="0"/>
      <w:divBdr>
        <w:top w:val="none" w:sz="0" w:space="0" w:color="auto"/>
        <w:left w:val="none" w:sz="0" w:space="0" w:color="auto"/>
        <w:bottom w:val="none" w:sz="0" w:space="0" w:color="auto"/>
        <w:right w:val="none" w:sz="0" w:space="0" w:color="auto"/>
      </w:divBdr>
      <w:divsChild>
        <w:div w:id="105347461">
          <w:marLeft w:val="1166"/>
          <w:marRight w:val="0"/>
          <w:marTop w:val="120"/>
          <w:marBottom w:val="120"/>
          <w:divBdr>
            <w:top w:val="none" w:sz="0" w:space="0" w:color="auto"/>
            <w:left w:val="none" w:sz="0" w:space="0" w:color="auto"/>
            <w:bottom w:val="none" w:sz="0" w:space="0" w:color="auto"/>
            <w:right w:val="none" w:sz="0" w:space="0" w:color="auto"/>
          </w:divBdr>
        </w:div>
        <w:div w:id="382406583">
          <w:marLeft w:val="1166"/>
          <w:marRight w:val="0"/>
          <w:marTop w:val="120"/>
          <w:marBottom w:val="120"/>
          <w:divBdr>
            <w:top w:val="none" w:sz="0" w:space="0" w:color="auto"/>
            <w:left w:val="none" w:sz="0" w:space="0" w:color="auto"/>
            <w:bottom w:val="none" w:sz="0" w:space="0" w:color="auto"/>
            <w:right w:val="none" w:sz="0" w:space="0" w:color="auto"/>
          </w:divBdr>
        </w:div>
        <w:div w:id="589508253">
          <w:marLeft w:val="1166"/>
          <w:marRight w:val="0"/>
          <w:marTop w:val="120"/>
          <w:marBottom w:val="120"/>
          <w:divBdr>
            <w:top w:val="none" w:sz="0" w:space="0" w:color="auto"/>
            <w:left w:val="none" w:sz="0" w:space="0" w:color="auto"/>
            <w:bottom w:val="none" w:sz="0" w:space="0" w:color="auto"/>
            <w:right w:val="none" w:sz="0" w:space="0" w:color="auto"/>
          </w:divBdr>
        </w:div>
        <w:div w:id="755906354">
          <w:marLeft w:val="1166"/>
          <w:marRight w:val="0"/>
          <w:marTop w:val="120"/>
          <w:marBottom w:val="120"/>
          <w:divBdr>
            <w:top w:val="none" w:sz="0" w:space="0" w:color="auto"/>
            <w:left w:val="none" w:sz="0" w:space="0" w:color="auto"/>
            <w:bottom w:val="none" w:sz="0" w:space="0" w:color="auto"/>
            <w:right w:val="none" w:sz="0" w:space="0" w:color="auto"/>
          </w:divBdr>
        </w:div>
        <w:div w:id="1306278300">
          <w:marLeft w:val="1166"/>
          <w:marRight w:val="0"/>
          <w:marTop w:val="120"/>
          <w:marBottom w:val="120"/>
          <w:divBdr>
            <w:top w:val="none" w:sz="0" w:space="0" w:color="auto"/>
            <w:left w:val="none" w:sz="0" w:space="0" w:color="auto"/>
            <w:bottom w:val="none" w:sz="0" w:space="0" w:color="auto"/>
            <w:right w:val="none" w:sz="0" w:space="0" w:color="auto"/>
          </w:divBdr>
        </w:div>
        <w:div w:id="1864434265">
          <w:marLeft w:val="1166"/>
          <w:marRight w:val="0"/>
          <w:marTop w:val="120"/>
          <w:marBottom w:val="120"/>
          <w:divBdr>
            <w:top w:val="none" w:sz="0" w:space="0" w:color="auto"/>
            <w:left w:val="none" w:sz="0" w:space="0" w:color="auto"/>
            <w:bottom w:val="none" w:sz="0" w:space="0" w:color="auto"/>
            <w:right w:val="none" w:sz="0" w:space="0" w:color="auto"/>
          </w:divBdr>
        </w:div>
        <w:div w:id="2033532367">
          <w:marLeft w:val="1166"/>
          <w:marRight w:val="0"/>
          <w:marTop w:val="120"/>
          <w:marBottom w:val="120"/>
          <w:divBdr>
            <w:top w:val="none" w:sz="0" w:space="0" w:color="auto"/>
            <w:left w:val="none" w:sz="0" w:space="0" w:color="auto"/>
            <w:bottom w:val="none" w:sz="0" w:space="0" w:color="auto"/>
            <w:right w:val="none" w:sz="0" w:space="0" w:color="auto"/>
          </w:divBdr>
        </w:div>
        <w:div w:id="2121876385">
          <w:marLeft w:val="1166"/>
          <w:marRight w:val="0"/>
          <w:marTop w:val="120"/>
          <w:marBottom w:val="120"/>
          <w:divBdr>
            <w:top w:val="none" w:sz="0" w:space="0" w:color="auto"/>
            <w:left w:val="none" w:sz="0" w:space="0" w:color="auto"/>
            <w:bottom w:val="none" w:sz="0" w:space="0" w:color="auto"/>
            <w:right w:val="none" w:sz="0" w:space="0" w:color="auto"/>
          </w:divBdr>
        </w:div>
      </w:divsChild>
    </w:div>
    <w:div w:id="522137191">
      <w:bodyDiv w:val="1"/>
      <w:marLeft w:val="0"/>
      <w:marRight w:val="0"/>
      <w:marTop w:val="0"/>
      <w:marBottom w:val="0"/>
      <w:divBdr>
        <w:top w:val="none" w:sz="0" w:space="0" w:color="auto"/>
        <w:left w:val="none" w:sz="0" w:space="0" w:color="auto"/>
        <w:bottom w:val="none" w:sz="0" w:space="0" w:color="auto"/>
        <w:right w:val="none" w:sz="0" w:space="0" w:color="auto"/>
      </w:divBdr>
      <w:divsChild>
        <w:div w:id="191310358">
          <w:marLeft w:val="547"/>
          <w:marRight w:val="0"/>
          <w:marTop w:val="0"/>
          <w:marBottom w:val="0"/>
          <w:divBdr>
            <w:top w:val="none" w:sz="0" w:space="0" w:color="auto"/>
            <w:left w:val="none" w:sz="0" w:space="0" w:color="auto"/>
            <w:bottom w:val="none" w:sz="0" w:space="0" w:color="auto"/>
            <w:right w:val="none" w:sz="0" w:space="0" w:color="auto"/>
          </w:divBdr>
        </w:div>
      </w:divsChild>
    </w:div>
    <w:div w:id="537427132">
      <w:bodyDiv w:val="1"/>
      <w:marLeft w:val="0"/>
      <w:marRight w:val="0"/>
      <w:marTop w:val="0"/>
      <w:marBottom w:val="0"/>
      <w:divBdr>
        <w:top w:val="none" w:sz="0" w:space="0" w:color="auto"/>
        <w:left w:val="none" w:sz="0" w:space="0" w:color="auto"/>
        <w:bottom w:val="none" w:sz="0" w:space="0" w:color="auto"/>
        <w:right w:val="none" w:sz="0" w:space="0" w:color="auto"/>
      </w:divBdr>
    </w:div>
    <w:div w:id="542400929">
      <w:bodyDiv w:val="1"/>
      <w:marLeft w:val="0"/>
      <w:marRight w:val="0"/>
      <w:marTop w:val="0"/>
      <w:marBottom w:val="0"/>
      <w:divBdr>
        <w:top w:val="none" w:sz="0" w:space="0" w:color="auto"/>
        <w:left w:val="none" w:sz="0" w:space="0" w:color="auto"/>
        <w:bottom w:val="none" w:sz="0" w:space="0" w:color="auto"/>
        <w:right w:val="none" w:sz="0" w:space="0" w:color="auto"/>
      </w:divBdr>
    </w:div>
    <w:div w:id="558128589">
      <w:bodyDiv w:val="1"/>
      <w:marLeft w:val="0"/>
      <w:marRight w:val="0"/>
      <w:marTop w:val="0"/>
      <w:marBottom w:val="0"/>
      <w:divBdr>
        <w:top w:val="none" w:sz="0" w:space="0" w:color="auto"/>
        <w:left w:val="none" w:sz="0" w:space="0" w:color="auto"/>
        <w:bottom w:val="none" w:sz="0" w:space="0" w:color="auto"/>
        <w:right w:val="none" w:sz="0" w:space="0" w:color="auto"/>
      </w:divBdr>
    </w:div>
    <w:div w:id="558323690">
      <w:bodyDiv w:val="1"/>
      <w:marLeft w:val="0"/>
      <w:marRight w:val="0"/>
      <w:marTop w:val="0"/>
      <w:marBottom w:val="0"/>
      <w:divBdr>
        <w:top w:val="none" w:sz="0" w:space="0" w:color="auto"/>
        <w:left w:val="none" w:sz="0" w:space="0" w:color="auto"/>
        <w:bottom w:val="none" w:sz="0" w:space="0" w:color="auto"/>
        <w:right w:val="none" w:sz="0" w:space="0" w:color="auto"/>
      </w:divBdr>
    </w:div>
    <w:div w:id="559288079">
      <w:bodyDiv w:val="1"/>
      <w:marLeft w:val="0"/>
      <w:marRight w:val="0"/>
      <w:marTop w:val="0"/>
      <w:marBottom w:val="0"/>
      <w:divBdr>
        <w:top w:val="none" w:sz="0" w:space="0" w:color="auto"/>
        <w:left w:val="none" w:sz="0" w:space="0" w:color="auto"/>
        <w:bottom w:val="none" w:sz="0" w:space="0" w:color="auto"/>
        <w:right w:val="none" w:sz="0" w:space="0" w:color="auto"/>
      </w:divBdr>
    </w:div>
    <w:div w:id="568922023">
      <w:bodyDiv w:val="1"/>
      <w:marLeft w:val="0"/>
      <w:marRight w:val="0"/>
      <w:marTop w:val="0"/>
      <w:marBottom w:val="0"/>
      <w:divBdr>
        <w:top w:val="none" w:sz="0" w:space="0" w:color="auto"/>
        <w:left w:val="none" w:sz="0" w:space="0" w:color="auto"/>
        <w:bottom w:val="none" w:sz="0" w:space="0" w:color="auto"/>
        <w:right w:val="none" w:sz="0" w:space="0" w:color="auto"/>
      </w:divBdr>
    </w:div>
    <w:div w:id="573703540">
      <w:bodyDiv w:val="1"/>
      <w:marLeft w:val="0"/>
      <w:marRight w:val="0"/>
      <w:marTop w:val="0"/>
      <w:marBottom w:val="0"/>
      <w:divBdr>
        <w:top w:val="none" w:sz="0" w:space="0" w:color="auto"/>
        <w:left w:val="none" w:sz="0" w:space="0" w:color="auto"/>
        <w:bottom w:val="none" w:sz="0" w:space="0" w:color="auto"/>
        <w:right w:val="none" w:sz="0" w:space="0" w:color="auto"/>
      </w:divBdr>
      <w:divsChild>
        <w:div w:id="92631640">
          <w:marLeft w:val="547"/>
          <w:marRight w:val="0"/>
          <w:marTop w:val="120"/>
          <w:marBottom w:val="0"/>
          <w:divBdr>
            <w:top w:val="none" w:sz="0" w:space="0" w:color="auto"/>
            <w:left w:val="none" w:sz="0" w:space="0" w:color="auto"/>
            <w:bottom w:val="none" w:sz="0" w:space="0" w:color="auto"/>
            <w:right w:val="none" w:sz="0" w:space="0" w:color="auto"/>
          </w:divBdr>
        </w:div>
        <w:div w:id="242877101">
          <w:marLeft w:val="547"/>
          <w:marRight w:val="0"/>
          <w:marTop w:val="120"/>
          <w:marBottom w:val="0"/>
          <w:divBdr>
            <w:top w:val="none" w:sz="0" w:space="0" w:color="auto"/>
            <w:left w:val="none" w:sz="0" w:space="0" w:color="auto"/>
            <w:bottom w:val="none" w:sz="0" w:space="0" w:color="auto"/>
            <w:right w:val="none" w:sz="0" w:space="0" w:color="auto"/>
          </w:divBdr>
        </w:div>
        <w:div w:id="816262319">
          <w:marLeft w:val="547"/>
          <w:marRight w:val="0"/>
          <w:marTop w:val="120"/>
          <w:marBottom w:val="0"/>
          <w:divBdr>
            <w:top w:val="none" w:sz="0" w:space="0" w:color="auto"/>
            <w:left w:val="none" w:sz="0" w:space="0" w:color="auto"/>
            <w:bottom w:val="none" w:sz="0" w:space="0" w:color="auto"/>
            <w:right w:val="none" w:sz="0" w:space="0" w:color="auto"/>
          </w:divBdr>
        </w:div>
        <w:div w:id="970592703">
          <w:marLeft w:val="547"/>
          <w:marRight w:val="0"/>
          <w:marTop w:val="120"/>
          <w:marBottom w:val="0"/>
          <w:divBdr>
            <w:top w:val="none" w:sz="0" w:space="0" w:color="auto"/>
            <w:left w:val="none" w:sz="0" w:space="0" w:color="auto"/>
            <w:bottom w:val="none" w:sz="0" w:space="0" w:color="auto"/>
            <w:right w:val="none" w:sz="0" w:space="0" w:color="auto"/>
          </w:divBdr>
        </w:div>
        <w:div w:id="1493595464">
          <w:marLeft w:val="547"/>
          <w:marRight w:val="0"/>
          <w:marTop w:val="120"/>
          <w:marBottom w:val="0"/>
          <w:divBdr>
            <w:top w:val="none" w:sz="0" w:space="0" w:color="auto"/>
            <w:left w:val="none" w:sz="0" w:space="0" w:color="auto"/>
            <w:bottom w:val="none" w:sz="0" w:space="0" w:color="auto"/>
            <w:right w:val="none" w:sz="0" w:space="0" w:color="auto"/>
          </w:divBdr>
        </w:div>
        <w:div w:id="1543326416">
          <w:marLeft w:val="547"/>
          <w:marRight w:val="0"/>
          <w:marTop w:val="120"/>
          <w:marBottom w:val="0"/>
          <w:divBdr>
            <w:top w:val="none" w:sz="0" w:space="0" w:color="auto"/>
            <w:left w:val="none" w:sz="0" w:space="0" w:color="auto"/>
            <w:bottom w:val="none" w:sz="0" w:space="0" w:color="auto"/>
            <w:right w:val="none" w:sz="0" w:space="0" w:color="auto"/>
          </w:divBdr>
        </w:div>
        <w:div w:id="1827355119">
          <w:marLeft w:val="547"/>
          <w:marRight w:val="0"/>
          <w:marTop w:val="120"/>
          <w:marBottom w:val="0"/>
          <w:divBdr>
            <w:top w:val="none" w:sz="0" w:space="0" w:color="auto"/>
            <w:left w:val="none" w:sz="0" w:space="0" w:color="auto"/>
            <w:bottom w:val="none" w:sz="0" w:space="0" w:color="auto"/>
            <w:right w:val="none" w:sz="0" w:space="0" w:color="auto"/>
          </w:divBdr>
        </w:div>
      </w:divsChild>
    </w:div>
    <w:div w:id="600259211">
      <w:bodyDiv w:val="1"/>
      <w:marLeft w:val="0"/>
      <w:marRight w:val="0"/>
      <w:marTop w:val="0"/>
      <w:marBottom w:val="0"/>
      <w:divBdr>
        <w:top w:val="none" w:sz="0" w:space="0" w:color="auto"/>
        <w:left w:val="none" w:sz="0" w:space="0" w:color="auto"/>
        <w:bottom w:val="none" w:sz="0" w:space="0" w:color="auto"/>
        <w:right w:val="none" w:sz="0" w:space="0" w:color="auto"/>
      </w:divBdr>
      <w:divsChild>
        <w:div w:id="1892955260">
          <w:marLeft w:val="547"/>
          <w:marRight w:val="0"/>
          <w:marTop w:val="0"/>
          <w:marBottom w:val="0"/>
          <w:divBdr>
            <w:top w:val="none" w:sz="0" w:space="0" w:color="auto"/>
            <w:left w:val="none" w:sz="0" w:space="0" w:color="auto"/>
            <w:bottom w:val="none" w:sz="0" w:space="0" w:color="auto"/>
            <w:right w:val="none" w:sz="0" w:space="0" w:color="auto"/>
          </w:divBdr>
        </w:div>
      </w:divsChild>
    </w:div>
    <w:div w:id="600719026">
      <w:bodyDiv w:val="1"/>
      <w:marLeft w:val="0"/>
      <w:marRight w:val="0"/>
      <w:marTop w:val="0"/>
      <w:marBottom w:val="0"/>
      <w:divBdr>
        <w:top w:val="none" w:sz="0" w:space="0" w:color="auto"/>
        <w:left w:val="none" w:sz="0" w:space="0" w:color="auto"/>
        <w:bottom w:val="none" w:sz="0" w:space="0" w:color="auto"/>
        <w:right w:val="none" w:sz="0" w:space="0" w:color="auto"/>
      </w:divBdr>
    </w:div>
    <w:div w:id="603343772">
      <w:bodyDiv w:val="1"/>
      <w:marLeft w:val="0"/>
      <w:marRight w:val="0"/>
      <w:marTop w:val="0"/>
      <w:marBottom w:val="0"/>
      <w:divBdr>
        <w:top w:val="none" w:sz="0" w:space="0" w:color="auto"/>
        <w:left w:val="none" w:sz="0" w:space="0" w:color="auto"/>
        <w:bottom w:val="none" w:sz="0" w:space="0" w:color="auto"/>
        <w:right w:val="none" w:sz="0" w:space="0" w:color="auto"/>
      </w:divBdr>
      <w:divsChild>
        <w:div w:id="1666861983">
          <w:marLeft w:val="547"/>
          <w:marRight w:val="0"/>
          <w:marTop w:val="0"/>
          <w:marBottom w:val="0"/>
          <w:divBdr>
            <w:top w:val="none" w:sz="0" w:space="0" w:color="auto"/>
            <w:left w:val="none" w:sz="0" w:space="0" w:color="auto"/>
            <w:bottom w:val="none" w:sz="0" w:space="0" w:color="auto"/>
            <w:right w:val="none" w:sz="0" w:space="0" w:color="auto"/>
          </w:divBdr>
        </w:div>
      </w:divsChild>
    </w:div>
    <w:div w:id="610666622">
      <w:bodyDiv w:val="1"/>
      <w:marLeft w:val="0"/>
      <w:marRight w:val="0"/>
      <w:marTop w:val="0"/>
      <w:marBottom w:val="0"/>
      <w:divBdr>
        <w:top w:val="none" w:sz="0" w:space="0" w:color="auto"/>
        <w:left w:val="none" w:sz="0" w:space="0" w:color="auto"/>
        <w:bottom w:val="none" w:sz="0" w:space="0" w:color="auto"/>
        <w:right w:val="none" w:sz="0" w:space="0" w:color="auto"/>
      </w:divBdr>
      <w:divsChild>
        <w:div w:id="827747026">
          <w:marLeft w:val="547"/>
          <w:marRight w:val="0"/>
          <w:marTop w:val="0"/>
          <w:marBottom w:val="0"/>
          <w:divBdr>
            <w:top w:val="none" w:sz="0" w:space="0" w:color="auto"/>
            <w:left w:val="none" w:sz="0" w:space="0" w:color="auto"/>
            <w:bottom w:val="none" w:sz="0" w:space="0" w:color="auto"/>
            <w:right w:val="none" w:sz="0" w:space="0" w:color="auto"/>
          </w:divBdr>
        </w:div>
      </w:divsChild>
    </w:div>
    <w:div w:id="616108016">
      <w:bodyDiv w:val="1"/>
      <w:marLeft w:val="0"/>
      <w:marRight w:val="0"/>
      <w:marTop w:val="0"/>
      <w:marBottom w:val="0"/>
      <w:divBdr>
        <w:top w:val="none" w:sz="0" w:space="0" w:color="auto"/>
        <w:left w:val="none" w:sz="0" w:space="0" w:color="auto"/>
        <w:bottom w:val="none" w:sz="0" w:space="0" w:color="auto"/>
        <w:right w:val="none" w:sz="0" w:space="0" w:color="auto"/>
      </w:divBdr>
      <w:divsChild>
        <w:div w:id="1898776711">
          <w:marLeft w:val="0"/>
          <w:marRight w:val="0"/>
          <w:marTop w:val="0"/>
          <w:marBottom w:val="0"/>
          <w:divBdr>
            <w:top w:val="none" w:sz="0" w:space="0" w:color="auto"/>
            <w:left w:val="none" w:sz="0" w:space="0" w:color="auto"/>
            <w:bottom w:val="none" w:sz="0" w:space="0" w:color="auto"/>
            <w:right w:val="none" w:sz="0" w:space="0" w:color="auto"/>
          </w:divBdr>
        </w:div>
      </w:divsChild>
    </w:div>
    <w:div w:id="645933993">
      <w:bodyDiv w:val="1"/>
      <w:marLeft w:val="0"/>
      <w:marRight w:val="0"/>
      <w:marTop w:val="0"/>
      <w:marBottom w:val="0"/>
      <w:divBdr>
        <w:top w:val="none" w:sz="0" w:space="0" w:color="auto"/>
        <w:left w:val="none" w:sz="0" w:space="0" w:color="auto"/>
        <w:bottom w:val="none" w:sz="0" w:space="0" w:color="auto"/>
        <w:right w:val="none" w:sz="0" w:space="0" w:color="auto"/>
      </w:divBdr>
      <w:divsChild>
        <w:div w:id="491917584">
          <w:marLeft w:val="547"/>
          <w:marRight w:val="0"/>
          <w:marTop w:val="120"/>
          <w:marBottom w:val="0"/>
          <w:divBdr>
            <w:top w:val="none" w:sz="0" w:space="0" w:color="auto"/>
            <w:left w:val="none" w:sz="0" w:space="0" w:color="auto"/>
            <w:bottom w:val="none" w:sz="0" w:space="0" w:color="auto"/>
            <w:right w:val="none" w:sz="0" w:space="0" w:color="auto"/>
          </w:divBdr>
        </w:div>
        <w:div w:id="934167889">
          <w:marLeft w:val="547"/>
          <w:marRight w:val="0"/>
          <w:marTop w:val="120"/>
          <w:marBottom w:val="0"/>
          <w:divBdr>
            <w:top w:val="none" w:sz="0" w:space="0" w:color="auto"/>
            <w:left w:val="none" w:sz="0" w:space="0" w:color="auto"/>
            <w:bottom w:val="none" w:sz="0" w:space="0" w:color="auto"/>
            <w:right w:val="none" w:sz="0" w:space="0" w:color="auto"/>
          </w:divBdr>
        </w:div>
        <w:div w:id="1376659413">
          <w:marLeft w:val="547"/>
          <w:marRight w:val="0"/>
          <w:marTop w:val="120"/>
          <w:marBottom w:val="0"/>
          <w:divBdr>
            <w:top w:val="none" w:sz="0" w:space="0" w:color="auto"/>
            <w:left w:val="none" w:sz="0" w:space="0" w:color="auto"/>
            <w:bottom w:val="none" w:sz="0" w:space="0" w:color="auto"/>
            <w:right w:val="none" w:sz="0" w:space="0" w:color="auto"/>
          </w:divBdr>
        </w:div>
        <w:div w:id="1515655526">
          <w:marLeft w:val="547"/>
          <w:marRight w:val="0"/>
          <w:marTop w:val="120"/>
          <w:marBottom w:val="0"/>
          <w:divBdr>
            <w:top w:val="none" w:sz="0" w:space="0" w:color="auto"/>
            <w:left w:val="none" w:sz="0" w:space="0" w:color="auto"/>
            <w:bottom w:val="none" w:sz="0" w:space="0" w:color="auto"/>
            <w:right w:val="none" w:sz="0" w:space="0" w:color="auto"/>
          </w:divBdr>
        </w:div>
        <w:div w:id="1811481559">
          <w:marLeft w:val="547"/>
          <w:marRight w:val="0"/>
          <w:marTop w:val="120"/>
          <w:marBottom w:val="0"/>
          <w:divBdr>
            <w:top w:val="none" w:sz="0" w:space="0" w:color="auto"/>
            <w:left w:val="none" w:sz="0" w:space="0" w:color="auto"/>
            <w:bottom w:val="none" w:sz="0" w:space="0" w:color="auto"/>
            <w:right w:val="none" w:sz="0" w:space="0" w:color="auto"/>
          </w:divBdr>
        </w:div>
        <w:div w:id="1886066384">
          <w:marLeft w:val="547"/>
          <w:marRight w:val="0"/>
          <w:marTop w:val="120"/>
          <w:marBottom w:val="0"/>
          <w:divBdr>
            <w:top w:val="none" w:sz="0" w:space="0" w:color="auto"/>
            <w:left w:val="none" w:sz="0" w:space="0" w:color="auto"/>
            <w:bottom w:val="none" w:sz="0" w:space="0" w:color="auto"/>
            <w:right w:val="none" w:sz="0" w:space="0" w:color="auto"/>
          </w:divBdr>
        </w:div>
        <w:div w:id="2081514039">
          <w:marLeft w:val="547"/>
          <w:marRight w:val="0"/>
          <w:marTop w:val="120"/>
          <w:marBottom w:val="0"/>
          <w:divBdr>
            <w:top w:val="none" w:sz="0" w:space="0" w:color="auto"/>
            <w:left w:val="none" w:sz="0" w:space="0" w:color="auto"/>
            <w:bottom w:val="none" w:sz="0" w:space="0" w:color="auto"/>
            <w:right w:val="none" w:sz="0" w:space="0" w:color="auto"/>
          </w:divBdr>
        </w:div>
        <w:div w:id="2112240295">
          <w:marLeft w:val="547"/>
          <w:marRight w:val="0"/>
          <w:marTop w:val="120"/>
          <w:marBottom w:val="0"/>
          <w:divBdr>
            <w:top w:val="none" w:sz="0" w:space="0" w:color="auto"/>
            <w:left w:val="none" w:sz="0" w:space="0" w:color="auto"/>
            <w:bottom w:val="none" w:sz="0" w:space="0" w:color="auto"/>
            <w:right w:val="none" w:sz="0" w:space="0" w:color="auto"/>
          </w:divBdr>
        </w:div>
      </w:divsChild>
    </w:div>
    <w:div w:id="648218592">
      <w:bodyDiv w:val="1"/>
      <w:marLeft w:val="0"/>
      <w:marRight w:val="0"/>
      <w:marTop w:val="0"/>
      <w:marBottom w:val="0"/>
      <w:divBdr>
        <w:top w:val="none" w:sz="0" w:space="0" w:color="auto"/>
        <w:left w:val="none" w:sz="0" w:space="0" w:color="auto"/>
        <w:bottom w:val="none" w:sz="0" w:space="0" w:color="auto"/>
        <w:right w:val="none" w:sz="0" w:space="0" w:color="auto"/>
      </w:divBdr>
    </w:div>
    <w:div w:id="651368043">
      <w:bodyDiv w:val="1"/>
      <w:marLeft w:val="0"/>
      <w:marRight w:val="0"/>
      <w:marTop w:val="0"/>
      <w:marBottom w:val="0"/>
      <w:divBdr>
        <w:top w:val="none" w:sz="0" w:space="0" w:color="auto"/>
        <w:left w:val="none" w:sz="0" w:space="0" w:color="auto"/>
        <w:bottom w:val="none" w:sz="0" w:space="0" w:color="auto"/>
        <w:right w:val="none" w:sz="0" w:space="0" w:color="auto"/>
      </w:divBdr>
    </w:div>
    <w:div w:id="657461858">
      <w:bodyDiv w:val="1"/>
      <w:marLeft w:val="0"/>
      <w:marRight w:val="0"/>
      <w:marTop w:val="0"/>
      <w:marBottom w:val="0"/>
      <w:divBdr>
        <w:top w:val="none" w:sz="0" w:space="0" w:color="auto"/>
        <w:left w:val="none" w:sz="0" w:space="0" w:color="auto"/>
        <w:bottom w:val="none" w:sz="0" w:space="0" w:color="auto"/>
        <w:right w:val="none" w:sz="0" w:space="0" w:color="auto"/>
      </w:divBdr>
      <w:divsChild>
        <w:div w:id="969552734">
          <w:marLeft w:val="547"/>
          <w:marRight w:val="0"/>
          <w:marTop w:val="0"/>
          <w:marBottom w:val="0"/>
          <w:divBdr>
            <w:top w:val="none" w:sz="0" w:space="0" w:color="auto"/>
            <w:left w:val="none" w:sz="0" w:space="0" w:color="auto"/>
            <w:bottom w:val="none" w:sz="0" w:space="0" w:color="auto"/>
            <w:right w:val="none" w:sz="0" w:space="0" w:color="auto"/>
          </w:divBdr>
        </w:div>
      </w:divsChild>
    </w:div>
    <w:div w:id="670523356">
      <w:bodyDiv w:val="1"/>
      <w:marLeft w:val="0"/>
      <w:marRight w:val="0"/>
      <w:marTop w:val="0"/>
      <w:marBottom w:val="0"/>
      <w:divBdr>
        <w:top w:val="none" w:sz="0" w:space="0" w:color="auto"/>
        <w:left w:val="none" w:sz="0" w:space="0" w:color="auto"/>
        <w:bottom w:val="none" w:sz="0" w:space="0" w:color="auto"/>
        <w:right w:val="none" w:sz="0" w:space="0" w:color="auto"/>
      </w:divBdr>
      <w:divsChild>
        <w:div w:id="303900736">
          <w:marLeft w:val="1166"/>
          <w:marRight w:val="0"/>
          <w:marTop w:val="0"/>
          <w:marBottom w:val="0"/>
          <w:divBdr>
            <w:top w:val="none" w:sz="0" w:space="0" w:color="auto"/>
            <w:left w:val="none" w:sz="0" w:space="0" w:color="auto"/>
            <w:bottom w:val="none" w:sz="0" w:space="0" w:color="auto"/>
            <w:right w:val="none" w:sz="0" w:space="0" w:color="auto"/>
          </w:divBdr>
        </w:div>
        <w:div w:id="864949041">
          <w:marLeft w:val="547"/>
          <w:marRight w:val="0"/>
          <w:marTop w:val="67"/>
          <w:marBottom w:val="0"/>
          <w:divBdr>
            <w:top w:val="none" w:sz="0" w:space="0" w:color="auto"/>
            <w:left w:val="none" w:sz="0" w:space="0" w:color="auto"/>
            <w:bottom w:val="none" w:sz="0" w:space="0" w:color="auto"/>
            <w:right w:val="none" w:sz="0" w:space="0" w:color="auto"/>
          </w:divBdr>
        </w:div>
        <w:div w:id="1026367320">
          <w:marLeft w:val="547"/>
          <w:marRight w:val="0"/>
          <w:marTop w:val="67"/>
          <w:marBottom w:val="0"/>
          <w:divBdr>
            <w:top w:val="none" w:sz="0" w:space="0" w:color="auto"/>
            <w:left w:val="none" w:sz="0" w:space="0" w:color="auto"/>
            <w:bottom w:val="none" w:sz="0" w:space="0" w:color="auto"/>
            <w:right w:val="none" w:sz="0" w:space="0" w:color="auto"/>
          </w:divBdr>
        </w:div>
        <w:div w:id="1456489442">
          <w:marLeft w:val="1166"/>
          <w:marRight w:val="0"/>
          <w:marTop w:val="0"/>
          <w:marBottom w:val="0"/>
          <w:divBdr>
            <w:top w:val="none" w:sz="0" w:space="0" w:color="auto"/>
            <w:left w:val="none" w:sz="0" w:space="0" w:color="auto"/>
            <w:bottom w:val="none" w:sz="0" w:space="0" w:color="auto"/>
            <w:right w:val="none" w:sz="0" w:space="0" w:color="auto"/>
          </w:divBdr>
        </w:div>
        <w:div w:id="1917401186">
          <w:marLeft w:val="1166"/>
          <w:marRight w:val="0"/>
          <w:marTop w:val="0"/>
          <w:marBottom w:val="0"/>
          <w:divBdr>
            <w:top w:val="none" w:sz="0" w:space="0" w:color="auto"/>
            <w:left w:val="none" w:sz="0" w:space="0" w:color="auto"/>
            <w:bottom w:val="none" w:sz="0" w:space="0" w:color="auto"/>
            <w:right w:val="none" w:sz="0" w:space="0" w:color="auto"/>
          </w:divBdr>
        </w:div>
        <w:div w:id="1990329532">
          <w:marLeft w:val="1166"/>
          <w:marRight w:val="0"/>
          <w:marTop w:val="0"/>
          <w:marBottom w:val="0"/>
          <w:divBdr>
            <w:top w:val="none" w:sz="0" w:space="0" w:color="auto"/>
            <w:left w:val="none" w:sz="0" w:space="0" w:color="auto"/>
            <w:bottom w:val="none" w:sz="0" w:space="0" w:color="auto"/>
            <w:right w:val="none" w:sz="0" w:space="0" w:color="auto"/>
          </w:divBdr>
        </w:div>
      </w:divsChild>
    </w:div>
    <w:div w:id="672150508">
      <w:bodyDiv w:val="1"/>
      <w:marLeft w:val="0"/>
      <w:marRight w:val="0"/>
      <w:marTop w:val="0"/>
      <w:marBottom w:val="0"/>
      <w:divBdr>
        <w:top w:val="none" w:sz="0" w:space="0" w:color="auto"/>
        <w:left w:val="none" w:sz="0" w:space="0" w:color="auto"/>
        <w:bottom w:val="none" w:sz="0" w:space="0" w:color="auto"/>
        <w:right w:val="none" w:sz="0" w:space="0" w:color="auto"/>
      </w:divBdr>
    </w:div>
    <w:div w:id="678509562">
      <w:bodyDiv w:val="1"/>
      <w:marLeft w:val="0"/>
      <w:marRight w:val="0"/>
      <w:marTop w:val="0"/>
      <w:marBottom w:val="0"/>
      <w:divBdr>
        <w:top w:val="none" w:sz="0" w:space="0" w:color="auto"/>
        <w:left w:val="none" w:sz="0" w:space="0" w:color="auto"/>
        <w:bottom w:val="none" w:sz="0" w:space="0" w:color="auto"/>
        <w:right w:val="none" w:sz="0" w:space="0" w:color="auto"/>
      </w:divBdr>
      <w:divsChild>
        <w:div w:id="108163198">
          <w:marLeft w:val="547"/>
          <w:marRight w:val="0"/>
          <w:marTop w:val="0"/>
          <w:marBottom w:val="0"/>
          <w:divBdr>
            <w:top w:val="none" w:sz="0" w:space="0" w:color="auto"/>
            <w:left w:val="none" w:sz="0" w:space="0" w:color="auto"/>
            <w:bottom w:val="none" w:sz="0" w:space="0" w:color="auto"/>
            <w:right w:val="none" w:sz="0" w:space="0" w:color="auto"/>
          </w:divBdr>
        </w:div>
      </w:divsChild>
    </w:div>
    <w:div w:id="681860022">
      <w:bodyDiv w:val="1"/>
      <w:marLeft w:val="0"/>
      <w:marRight w:val="0"/>
      <w:marTop w:val="0"/>
      <w:marBottom w:val="0"/>
      <w:divBdr>
        <w:top w:val="none" w:sz="0" w:space="0" w:color="auto"/>
        <w:left w:val="none" w:sz="0" w:space="0" w:color="auto"/>
        <w:bottom w:val="none" w:sz="0" w:space="0" w:color="auto"/>
        <w:right w:val="none" w:sz="0" w:space="0" w:color="auto"/>
      </w:divBdr>
    </w:div>
    <w:div w:id="683240958">
      <w:bodyDiv w:val="1"/>
      <w:marLeft w:val="0"/>
      <w:marRight w:val="0"/>
      <w:marTop w:val="0"/>
      <w:marBottom w:val="0"/>
      <w:divBdr>
        <w:top w:val="none" w:sz="0" w:space="0" w:color="auto"/>
        <w:left w:val="none" w:sz="0" w:space="0" w:color="auto"/>
        <w:bottom w:val="none" w:sz="0" w:space="0" w:color="auto"/>
        <w:right w:val="none" w:sz="0" w:space="0" w:color="auto"/>
      </w:divBdr>
      <w:divsChild>
        <w:div w:id="8026398">
          <w:marLeft w:val="547"/>
          <w:marRight w:val="0"/>
          <w:marTop w:val="0"/>
          <w:marBottom w:val="0"/>
          <w:divBdr>
            <w:top w:val="none" w:sz="0" w:space="0" w:color="auto"/>
            <w:left w:val="none" w:sz="0" w:space="0" w:color="auto"/>
            <w:bottom w:val="none" w:sz="0" w:space="0" w:color="auto"/>
            <w:right w:val="none" w:sz="0" w:space="0" w:color="auto"/>
          </w:divBdr>
        </w:div>
      </w:divsChild>
    </w:div>
    <w:div w:id="683439562">
      <w:bodyDiv w:val="1"/>
      <w:marLeft w:val="0"/>
      <w:marRight w:val="0"/>
      <w:marTop w:val="0"/>
      <w:marBottom w:val="0"/>
      <w:divBdr>
        <w:top w:val="none" w:sz="0" w:space="0" w:color="auto"/>
        <w:left w:val="none" w:sz="0" w:space="0" w:color="auto"/>
        <w:bottom w:val="none" w:sz="0" w:space="0" w:color="auto"/>
        <w:right w:val="none" w:sz="0" w:space="0" w:color="auto"/>
      </w:divBdr>
      <w:divsChild>
        <w:div w:id="2138645587">
          <w:marLeft w:val="547"/>
          <w:marRight w:val="0"/>
          <w:marTop w:val="0"/>
          <w:marBottom w:val="0"/>
          <w:divBdr>
            <w:top w:val="none" w:sz="0" w:space="0" w:color="auto"/>
            <w:left w:val="none" w:sz="0" w:space="0" w:color="auto"/>
            <w:bottom w:val="none" w:sz="0" w:space="0" w:color="auto"/>
            <w:right w:val="none" w:sz="0" w:space="0" w:color="auto"/>
          </w:divBdr>
        </w:div>
      </w:divsChild>
    </w:div>
    <w:div w:id="700015022">
      <w:bodyDiv w:val="1"/>
      <w:marLeft w:val="0"/>
      <w:marRight w:val="0"/>
      <w:marTop w:val="0"/>
      <w:marBottom w:val="0"/>
      <w:divBdr>
        <w:top w:val="none" w:sz="0" w:space="0" w:color="auto"/>
        <w:left w:val="none" w:sz="0" w:space="0" w:color="auto"/>
        <w:bottom w:val="none" w:sz="0" w:space="0" w:color="auto"/>
        <w:right w:val="none" w:sz="0" w:space="0" w:color="auto"/>
      </w:divBdr>
    </w:div>
    <w:div w:id="732848517">
      <w:bodyDiv w:val="1"/>
      <w:marLeft w:val="0"/>
      <w:marRight w:val="0"/>
      <w:marTop w:val="0"/>
      <w:marBottom w:val="0"/>
      <w:divBdr>
        <w:top w:val="none" w:sz="0" w:space="0" w:color="auto"/>
        <w:left w:val="none" w:sz="0" w:space="0" w:color="auto"/>
        <w:bottom w:val="none" w:sz="0" w:space="0" w:color="auto"/>
        <w:right w:val="none" w:sz="0" w:space="0" w:color="auto"/>
      </w:divBdr>
    </w:div>
    <w:div w:id="738133840">
      <w:bodyDiv w:val="1"/>
      <w:marLeft w:val="0"/>
      <w:marRight w:val="0"/>
      <w:marTop w:val="0"/>
      <w:marBottom w:val="0"/>
      <w:divBdr>
        <w:top w:val="none" w:sz="0" w:space="0" w:color="auto"/>
        <w:left w:val="none" w:sz="0" w:space="0" w:color="auto"/>
        <w:bottom w:val="none" w:sz="0" w:space="0" w:color="auto"/>
        <w:right w:val="none" w:sz="0" w:space="0" w:color="auto"/>
      </w:divBdr>
    </w:div>
    <w:div w:id="754478768">
      <w:bodyDiv w:val="1"/>
      <w:marLeft w:val="0"/>
      <w:marRight w:val="0"/>
      <w:marTop w:val="0"/>
      <w:marBottom w:val="0"/>
      <w:divBdr>
        <w:top w:val="none" w:sz="0" w:space="0" w:color="auto"/>
        <w:left w:val="none" w:sz="0" w:space="0" w:color="auto"/>
        <w:bottom w:val="none" w:sz="0" w:space="0" w:color="auto"/>
        <w:right w:val="none" w:sz="0" w:space="0" w:color="auto"/>
      </w:divBdr>
      <w:divsChild>
        <w:div w:id="1806117005">
          <w:marLeft w:val="547"/>
          <w:marRight w:val="0"/>
          <w:marTop w:val="0"/>
          <w:marBottom w:val="0"/>
          <w:divBdr>
            <w:top w:val="none" w:sz="0" w:space="0" w:color="auto"/>
            <w:left w:val="none" w:sz="0" w:space="0" w:color="auto"/>
            <w:bottom w:val="none" w:sz="0" w:space="0" w:color="auto"/>
            <w:right w:val="none" w:sz="0" w:space="0" w:color="auto"/>
          </w:divBdr>
        </w:div>
      </w:divsChild>
    </w:div>
    <w:div w:id="756710862">
      <w:bodyDiv w:val="1"/>
      <w:marLeft w:val="0"/>
      <w:marRight w:val="0"/>
      <w:marTop w:val="0"/>
      <w:marBottom w:val="0"/>
      <w:divBdr>
        <w:top w:val="none" w:sz="0" w:space="0" w:color="auto"/>
        <w:left w:val="none" w:sz="0" w:space="0" w:color="auto"/>
        <w:bottom w:val="none" w:sz="0" w:space="0" w:color="auto"/>
        <w:right w:val="none" w:sz="0" w:space="0" w:color="auto"/>
      </w:divBdr>
    </w:div>
    <w:div w:id="758676591">
      <w:bodyDiv w:val="1"/>
      <w:marLeft w:val="0"/>
      <w:marRight w:val="0"/>
      <w:marTop w:val="0"/>
      <w:marBottom w:val="0"/>
      <w:divBdr>
        <w:top w:val="none" w:sz="0" w:space="0" w:color="auto"/>
        <w:left w:val="none" w:sz="0" w:space="0" w:color="auto"/>
        <w:bottom w:val="none" w:sz="0" w:space="0" w:color="auto"/>
        <w:right w:val="none" w:sz="0" w:space="0" w:color="auto"/>
      </w:divBdr>
      <w:divsChild>
        <w:div w:id="493499287">
          <w:marLeft w:val="547"/>
          <w:marRight w:val="0"/>
          <w:marTop w:val="0"/>
          <w:marBottom w:val="0"/>
          <w:divBdr>
            <w:top w:val="none" w:sz="0" w:space="0" w:color="auto"/>
            <w:left w:val="none" w:sz="0" w:space="0" w:color="auto"/>
            <w:bottom w:val="none" w:sz="0" w:space="0" w:color="auto"/>
            <w:right w:val="none" w:sz="0" w:space="0" w:color="auto"/>
          </w:divBdr>
        </w:div>
      </w:divsChild>
    </w:div>
    <w:div w:id="760830658">
      <w:bodyDiv w:val="1"/>
      <w:marLeft w:val="0"/>
      <w:marRight w:val="0"/>
      <w:marTop w:val="0"/>
      <w:marBottom w:val="0"/>
      <w:divBdr>
        <w:top w:val="none" w:sz="0" w:space="0" w:color="auto"/>
        <w:left w:val="none" w:sz="0" w:space="0" w:color="auto"/>
        <w:bottom w:val="none" w:sz="0" w:space="0" w:color="auto"/>
        <w:right w:val="none" w:sz="0" w:space="0" w:color="auto"/>
      </w:divBdr>
      <w:divsChild>
        <w:div w:id="1377777078">
          <w:marLeft w:val="547"/>
          <w:marRight w:val="0"/>
          <w:marTop w:val="0"/>
          <w:marBottom w:val="0"/>
          <w:divBdr>
            <w:top w:val="none" w:sz="0" w:space="0" w:color="auto"/>
            <w:left w:val="none" w:sz="0" w:space="0" w:color="auto"/>
            <w:bottom w:val="none" w:sz="0" w:space="0" w:color="auto"/>
            <w:right w:val="none" w:sz="0" w:space="0" w:color="auto"/>
          </w:divBdr>
        </w:div>
      </w:divsChild>
    </w:div>
    <w:div w:id="763965349">
      <w:bodyDiv w:val="1"/>
      <w:marLeft w:val="0"/>
      <w:marRight w:val="0"/>
      <w:marTop w:val="0"/>
      <w:marBottom w:val="0"/>
      <w:divBdr>
        <w:top w:val="none" w:sz="0" w:space="0" w:color="auto"/>
        <w:left w:val="none" w:sz="0" w:space="0" w:color="auto"/>
        <w:bottom w:val="none" w:sz="0" w:space="0" w:color="auto"/>
        <w:right w:val="none" w:sz="0" w:space="0" w:color="auto"/>
      </w:divBdr>
    </w:div>
    <w:div w:id="778992653">
      <w:bodyDiv w:val="1"/>
      <w:marLeft w:val="0"/>
      <w:marRight w:val="0"/>
      <w:marTop w:val="0"/>
      <w:marBottom w:val="0"/>
      <w:divBdr>
        <w:top w:val="none" w:sz="0" w:space="0" w:color="auto"/>
        <w:left w:val="none" w:sz="0" w:space="0" w:color="auto"/>
        <w:bottom w:val="none" w:sz="0" w:space="0" w:color="auto"/>
        <w:right w:val="none" w:sz="0" w:space="0" w:color="auto"/>
      </w:divBdr>
    </w:div>
    <w:div w:id="790172292">
      <w:bodyDiv w:val="1"/>
      <w:marLeft w:val="0"/>
      <w:marRight w:val="0"/>
      <w:marTop w:val="0"/>
      <w:marBottom w:val="0"/>
      <w:divBdr>
        <w:top w:val="none" w:sz="0" w:space="0" w:color="auto"/>
        <w:left w:val="none" w:sz="0" w:space="0" w:color="auto"/>
        <w:bottom w:val="none" w:sz="0" w:space="0" w:color="auto"/>
        <w:right w:val="none" w:sz="0" w:space="0" w:color="auto"/>
      </w:divBdr>
      <w:divsChild>
        <w:div w:id="438108938">
          <w:marLeft w:val="547"/>
          <w:marRight w:val="0"/>
          <w:marTop w:val="120"/>
          <w:marBottom w:val="0"/>
          <w:divBdr>
            <w:top w:val="none" w:sz="0" w:space="0" w:color="auto"/>
            <w:left w:val="none" w:sz="0" w:space="0" w:color="auto"/>
            <w:bottom w:val="none" w:sz="0" w:space="0" w:color="auto"/>
            <w:right w:val="none" w:sz="0" w:space="0" w:color="auto"/>
          </w:divBdr>
        </w:div>
        <w:div w:id="914702480">
          <w:marLeft w:val="547"/>
          <w:marRight w:val="0"/>
          <w:marTop w:val="120"/>
          <w:marBottom w:val="0"/>
          <w:divBdr>
            <w:top w:val="none" w:sz="0" w:space="0" w:color="auto"/>
            <w:left w:val="none" w:sz="0" w:space="0" w:color="auto"/>
            <w:bottom w:val="none" w:sz="0" w:space="0" w:color="auto"/>
            <w:right w:val="none" w:sz="0" w:space="0" w:color="auto"/>
          </w:divBdr>
        </w:div>
        <w:div w:id="1075739624">
          <w:marLeft w:val="547"/>
          <w:marRight w:val="0"/>
          <w:marTop w:val="120"/>
          <w:marBottom w:val="0"/>
          <w:divBdr>
            <w:top w:val="none" w:sz="0" w:space="0" w:color="auto"/>
            <w:left w:val="none" w:sz="0" w:space="0" w:color="auto"/>
            <w:bottom w:val="none" w:sz="0" w:space="0" w:color="auto"/>
            <w:right w:val="none" w:sz="0" w:space="0" w:color="auto"/>
          </w:divBdr>
        </w:div>
        <w:div w:id="1259364177">
          <w:marLeft w:val="547"/>
          <w:marRight w:val="0"/>
          <w:marTop w:val="120"/>
          <w:marBottom w:val="0"/>
          <w:divBdr>
            <w:top w:val="none" w:sz="0" w:space="0" w:color="auto"/>
            <w:left w:val="none" w:sz="0" w:space="0" w:color="auto"/>
            <w:bottom w:val="none" w:sz="0" w:space="0" w:color="auto"/>
            <w:right w:val="none" w:sz="0" w:space="0" w:color="auto"/>
          </w:divBdr>
        </w:div>
        <w:div w:id="1644120074">
          <w:marLeft w:val="547"/>
          <w:marRight w:val="0"/>
          <w:marTop w:val="120"/>
          <w:marBottom w:val="0"/>
          <w:divBdr>
            <w:top w:val="none" w:sz="0" w:space="0" w:color="auto"/>
            <w:left w:val="none" w:sz="0" w:space="0" w:color="auto"/>
            <w:bottom w:val="none" w:sz="0" w:space="0" w:color="auto"/>
            <w:right w:val="none" w:sz="0" w:space="0" w:color="auto"/>
          </w:divBdr>
        </w:div>
        <w:div w:id="1756854218">
          <w:marLeft w:val="547"/>
          <w:marRight w:val="0"/>
          <w:marTop w:val="120"/>
          <w:marBottom w:val="0"/>
          <w:divBdr>
            <w:top w:val="none" w:sz="0" w:space="0" w:color="auto"/>
            <w:left w:val="none" w:sz="0" w:space="0" w:color="auto"/>
            <w:bottom w:val="none" w:sz="0" w:space="0" w:color="auto"/>
            <w:right w:val="none" w:sz="0" w:space="0" w:color="auto"/>
          </w:divBdr>
        </w:div>
        <w:div w:id="1926528959">
          <w:marLeft w:val="547"/>
          <w:marRight w:val="0"/>
          <w:marTop w:val="120"/>
          <w:marBottom w:val="0"/>
          <w:divBdr>
            <w:top w:val="none" w:sz="0" w:space="0" w:color="auto"/>
            <w:left w:val="none" w:sz="0" w:space="0" w:color="auto"/>
            <w:bottom w:val="none" w:sz="0" w:space="0" w:color="auto"/>
            <w:right w:val="none" w:sz="0" w:space="0" w:color="auto"/>
          </w:divBdr>
        </w:div>
      </w:divsChild>
    </w:div>
    <w:div w:id="809591884">
      <w:bodyDiv w:val="1"/>
      <w:marLeft w:val="0"/>
      <w:marRight w:val="0"/>
      <w:marTop w:val="0"/>
      <w:marBottom w:val="0"/>
      <w:divBdr>
        <w:top w:val="none" w:sz="0" w:space="0" w:color="auto"/>
        <w:left w:val="none" w:sz="0" w:space="0" w:color="auto"/>
        <w:bottom w:val="none" w:sz="0" w:space="0" w:color="auto"/>
        <w:right w:val="none" w:sz="0" w:space="0" w:color="auto"/>
      </w:divBdr>
    </w:div>
    <w:div w:id="813640544">
      <w:bodyDiv w:val="1"/>
      <w:marLeft w:val="0"/>
      <w:marRight w:val="0"/>
      <w:marTop w:val="0"/>
      <w:marBottom w:val="0"/>
      <w:divBdr>
        <w:top w:val="none" w:sz="0" w:space="0" w:color="auto"/>
        <w:left w:val="none" w:sz="0" w:space="0" w:color="auto"/>
        <w:bottom w:val="none" w:sz="0" w:space="0" w:color="auto"/>
        <w:right w:val="none" w:sz="0" w:space="0" w:color="auto"/>
      </w:divBdr>
    </w:div>
    <w:div w:id="818230852">
      <w:bodyDiv w:val="1"/>
      <w:marLeft w:val="0"/>
      <w:marRight w:val="0"/>
      <w:marTop w:val="0"/>
      <w:marBottom w:val="0"/>
      <w:divBdr>
        <w:top w:val="none" w:sz="0" w:space="0" w:color="auto"/>
        <w:left w:val="none" w:sz="0" w:space="0" w:color="auto"/>
        <w:bottom w:val="none" w:sz="0" w:space="0" w:color="auto"/>
        <w:right w:val="none" w:sz="0" w:space="0" w:color="auto"/>
      </w:divBdr>
      <w:divsChild>
        <w:div w:id="1225137686">
          <w:marLeft w:val="547"/>
          <w:marRight w:val="0"/>
          <w:marTop w:val="0"/>
          <w:marBottom w:val="0"/>
          <w:divBdr>
            <w:top w:val="none" w:sz="0" w:space="0" w:color="auto"/>
            <w:left w:val="none" w:sz="0" w:space="0" w:color="auto"/>
            <w:bottom w:val="none" w:sz="0" w:space="0" w:color="auto"/>
            <w:right w:val="none" w:sz="0" w:space="0" w:color="auto"/>
          </w:divBdr>
        </w:div>
      </w:divsChild>
    </w:div>
    <w:div w:id="818501468">
      <w:bodyDiv w:val="1"/>
      <w:marLeft w:val="0"/>
      <w:marRight w:val="0"/>
      <w:marTop w:val="0"/>
      <w:marBottom w:val="0"/>
      <w:divBdr>
        <w:top w:val="none" w:sz="0" w:space="0" w:color="auto"/>
        <w:left w:val="none" w:sz="0" w:space="0" w:color="auto"/>
        <w:bottom w:val="none" w:sz="0" w:space="0" w:color="auto"/>
        <w:right w:val="none" w:sz="0" w:space="0" w:color="auto"/>
      </w:divBdr>
      <w:divsChild>
        <w:div w:id="317349512">
          <w:marLeft w:val="547"/>
          <w:marRight w:val="0"/>
          <w:marTop w:val="0"/>
          <w:marBottom w:val="0"/>
          <w:divBdr>
            <w:top w:val="none" w:sz="0" w:space="0" w:color="auto"/>
            <w:left w:val="none" w:sz="0" w:space="0" w:color="auto"/>
            <w:bottom w:val="none" w:sz="0" w:space="0" w:color="auto"/>
            <w:right w:val="none" w:sz="0" w:space="0" w:color="auto"/>
          </w:divBdr>
        </w:div>
      </w:divsChild>
    </w:div>
    <w:div w:id="826172552">
      <w:bodyDiv w:val="1"/>
      <w:marLeft w:val="0"/>
      <w:marRight w:val="0"/>
      <w:marTop w:val="0"/>
      <w:marBottom w:val="0"/>
      <w:divBdr>
        <w:top w:val="none" w:sz="0" w:space="0" w:color="auto"/>
        <w:left w:val="none" w:sz="0" w:space="0" w:color="auto"/>
        <w:bottom w:val="none" w:sz="0" w:space="0" w:color="auto"/>
        <w:right w:val="none" w:sz="0" w:space="0" w:color="auto"/>
      </w:divBdr>
      <w:divsChild>
        <w:div w:id="1964846868">
          <w:marLeft w:val="547"/>
          <w:marRight w:val="0"/>
          <w:marTop w:val="0"/>
          <w:marBottom w:val="0"/>
          <w:divBdr>
            <w:top w:val="none" w:sz="0" w:space="0" w:color="auto"/>
            <w:left w:val="none" w:sz="0" w:space="0" w:color="auto"/>
            <w:bottom w:val="none" w:sz="0" w:space="0" w:color="auto"/>
            <w:right w:val="none" w:sz="0" w:space="0" w:color="auto"/>
          </w:divBdr>
        </w:div>
      </w:divsChild>
    </w:div>
    <w:div w:id="839663085">
      <w:bodyDiv w:val="1"/>
      <w:marLeft w:val="0"/>
      <w:marRight w:val="0"/>
      <w:marTop w:val="0"/>
      <w:marBottom w:val="0"/>
      <w:divBdr>
        <w:top w:val="none" w:sz="0" w:space="0" w:color="auto"/>
        <w:left w:val="none" w:sz="0" w:space="0" w:color="auto"/>
        <w:bottom w:val="none" w:sz="0" w:space="0" w:color="auto"/>
        <w:right w:val="none" w:sz="0" w:space="0" w:color="auto"/>
      </w:divBdr>
    </w:div>
    <w:div w:id="848180814">
      <w:bodyDiv w:val="1"/>
      <w:marLeft w:val="0"/>
      <w:marRight w:val="0"/>
      <w:marTop w:val="0"/>
      <w:marBottom w:val="0"/>
      <w:divBdr>
        <w:top w:val="none" w:sz="0" w:space="0" w:color="auto"/>
        <w:left w:val="none" w:sz="0" w:space="0" w:color="auto"/>
        <w:bottom w:val="none" w:sz="0" w:space="0" w:color="auto"/>
        <w:right w:val="none" w:sz="0" w:space="0" w:color="auto"/>
      </w:divBdr>
    </w:div>
    <w:div w:id="849179121">
      <w:bodyDiv w:val="1"/>
      <w:marLeft w:val="0"/>
      <w:marRight w:val="0"/>
      <w:marTop w:val="0"/>
      <w:marBottom w:val="0"/>
      <w:divBdr>
        <w:top w:val="none" w:sz="0" w:space="0" w:color="auto"/>
        <w:left w:val="none" w:sz="0" w:space="0" w:color="auto"/>
        <w:bottom w:val="none" w:sz="0" w:space="0" w:color="auto"/>
        <w:right w:val="none" w:sz="0" w:space="0" w:color="auto"/>
      </w:divBdr>
      <w:divsChild>
        <w:div w:id="1233152309">
          <w:marLeft w:val="547"/>
          <w:marRight w:val="0"/>
          <w:marTop w:val="0"/>
          <w:marBottom w:val="0"/>
          <w:divBdr>
            <w:top w:val="none" w:sz="0" w:space="0" w:color="auto"/>
            <w:left w:val="none" w:sz="0" w:space="0" w:color="auto"/>
            <w:bottom w:val="none" w:sz="0" w:space="0" w:color="auto"/>
            <w:right w:val="none" w:sz="0" w:space="0" w:color="auto"/>
          </w:divBdr>
        </w:div>
      </w:divsChild>
    </w:div>
    <w:div w:id="866648303">
      <w:bodyDiv w:val="1"/>
      <w:marLeft w:val="0"/>
      <w:marRight w:val="0"/>
      <w:marTop w:val="0"/>
      <w:marBottom w:val="0"/>
      <w:divBdr>
        <w:top w:val="none" w:sz="0" w:space="0" w:color="auto"/>
        <w:left w:val="none" w:sz="0" w:space="0" w:color="auto"/>
        <w:bottom w:val="none" w:sz="0" w:space="0" w:color="auto"/>
        <w:right w:val="none" w:sz="0" w:space="0" w:color="auto"/>
      </w:divBdr>
      <w:divsChild>
        <w:div w:id="1307785241">
          <w:marLeft w:val="446"/>
          <w:marRight w:val="0"/>
          <w:marTop w:val="0"/>
          <w:marBottom w:val="0"/>
          <w:divBdr>
            <w:top w:val="none" w:sz="0" w:space="0" w:color="auto"/>
            <w:left w:val="none" w:sz="0" w:space="0" w:color="auto"/>
            <w:bottom w:val="none" w:sz="0" w:space="0" w:color="auto"/>
            <w:right w:val="none" w:sz="0" w:space="0" w:color="auto"/>
          </w:divBdr>
        </w:div>
      </w:divsChild>
    </w:div>
    <w:div w:id="881404447">
      <w:bodyDiv w:val="1"/>
      <w:marLeft w:val="0"/>
      <w:marRight w:val="0"/>
      <w:marTop w:val="0"/>
      <w:marBottom w:val="0"/>
      <w:divBdr>
        <w:top w:val="none" w:sz="0" w:space="0" w:color="auto"/>
        <w:left w:val="none" w:sz="0" w:space="0" w:color="auto"/>
        <w:bottom w:val="none" w:sz="0" w:space="0" w:color="auto"/>
        <w:right w:val="none" w:sz="0" w:space="0" w:color="auto"/>
      </w:divBdr>
      <w:divsChild>
        <w:div w:id="648749016">
          <w:marLeft w:val="547"/>
          <w:marRight w:val="0"/>
          <w:marTop w:val="0"/>
          <w:marBottom w:val="0"/>
          <w:divBdr>
            <w:top w:val="none" w:sz="0" w:space="0" w:color="auto"/>
            <w:left w:val="none" w:sz="0" w:space="0" w:color="auto"/>
            <w:bottom w:val="none" w:sz="0" w:space="0" w:color="auto"/>
            <w:right w:val="none" w:sz="0" w:space="0" w:color="auto"/>
          </w:divBdr>
        </w:div>
      </w:divsChild>
    </w:div>
    <w:div w:id="884871110">
      <w:bodyDiv w:val="1"/>
      <w:marLeft w:val="0"/>
      <w:marRight w:val="0"/>
      <w:marTop w:val="0"/>
      <w:marBottom w:val="0"/>
      <w:divBdr>
        <w:top w:val="none" w:sz="0" w:space="0" w:color="auto"/>
        <w:left w:val="none" w:sz="0" w:space="0" w:color="auto"/>
        <w:bottom w:val="none" w:sz="0" w:space="0" w:color="auto"/>
        <w:right w:val="none" w:sz="0" w:space="0" w:color="auto"/>
      </w:divBdr>
    </w:div>
    <w:div w:id="894124970">
      <w:bodyDiv w:val="1"/>
      <w:marLeft w:val="0"/>
      <w:marRight w:val="0"/>
      <w:marTop w:val="0"/>
      <w:marBottom w:val="0"/>
      <w:divBdr>
        <w:top w:val="none" w:sz="0" w:space="0" w:color="auto"/>
        <w:left w:val="none" w:sz="0" w:space="0" w:color="auto"/>
        <w:bottom w:val="none" w:sz="0" w:space="0" w:color="auto"/>
        <w:right w:val="none" w:sz="0" w:space="0" w:color="auto"/>
      </w:divBdr>
    </w:div>
    <w:div w:id="909852860">
      <w:bodyDiv w:val="1"/>
      <w:marLeft w:val="0"/>
      <w:marRight w:val="0"/>
      <w:marTop w:val="0"/>
      <w:marBottom w:val="0"/>
      <w:divBdr>
        <w:top w:val="none" w:sz="0" w:space="0" w:color="auto"/>
        <w:left w:val="none" w:sz="0" w:space="0" w:color="auto"/>
        <w:bottom w:val="none" w:sz="0" w:space="0" w:color="auto"/>
        <w:right w:val="none" w:sz="0" w:space="0" w:color="auto"/>
      </w:divBdr>
    </w:div>
    <w:div w:id="918831959">
      <w:bodyDiv w:val="1"/>
      <w:marLeft w:val="0"/>
      <w:marRight w:val="0"/>
      <w:marTop w:val="0"/>
      <w:marBottom w:val="0"/>
      <w:divBdr>
        <w:top w:val="none" w:sz="0" w:space="0" w:color="auto"/>
        <w:left w:val="none" w:sz="0" w:space="0" w:color="auto"/>
        <w:bottom w:val="none" w:sz="0" w:space="0" w:color="auto"/>
        <w:right w:val="none" w:sz="0" w:space="0" w:color="auto"/>
      </w:divBdr>
      <w:divsChild>
        <w:div w:id="1461605635">
          <w:marLeft w:val="547"/>
          <w:marRight w:val="0"/>
          <w:marTop w:val="0"/>
          <w:marBottom w:val="0"/>
          <w:divBdr>
            <w:top w:val="none" w:sz="0" w:space="0" w:color="auto"/>
            <w:left w:val="none" w:sz="0" w:space="0" w:color="auto"/>
            <w:bottom w:val="none" w:sz="0" w:space="0" w:color="auto"/>
            <w:right w:val="none" w:sz="0" w:space="0" w:color="auto"/>
          </w:divBdr>
        </w:div>
        <w:div w:id="1481577211">
          <w:marLeft w:val="547"/>
          <w:marRight w:val="0"/>
          <w:marTop w:val="0"/>
          <w:marBottom w:val="0"/>
          <w:divBdr>
            <w:top w:val="none" w:sz="0" w:space="0" w:color="auto"/>
            <w:left w:val="none" w:sz="0" w:space="0" w:color="auto"/>
            <w:bottom w:val="none" w:sz="0" w:space="0" w:color="auto"/>
            <w:right w:val="none" w:sz="0" w:space="0" w:color="auto"/>
          </w:divBdr>
        </w:div>
      </w:divsChild>
    </w:div>
    <w:div w:id="918908844">
      <w:bodyDiv w:val="1"/>
      <w:marLeft w:val="0"/>
      <w:marRight w:val="0"/>
      <w:marTop w:val="0"/>
      <w:marBottom w:val="0"/>
      <w:divBdr>
        <w:top w:val="none" w:sz="0" w:space="0" w:color="auto"/>
        <w:left w:val="none" w:sz="0" w:space="0" w:color="auto"/>
        <w:bottom w:val="none" w:sz="0" w:space="0" w:color="auto"/>
        <w:right w:val="none" w:sz="0" w:space="0" w:color="auto"/>
      </w:divBdr>
    </w:div>
    <w:div w:id="919369107">
      <w:bodyDiv w:val="1"/>
      <w:marLeft w:val="0"/>
      <w:marRight w:val="0"/>
      <w:marTop w:val="0"/>
      <w:marBottom w:val="0"/>
      <w:divBdr>
        <w:top w:val="none" w:sz="0" w:space="0" w:color="auto"/>
        <w:left w:val="none" w:sz="0" w:space="0" w:color="auto"/>
        <w:bottom w:val="none" w:sz="0" w:space="0" w:color="auto"/>
        <w:right w:val="none" w:sz="0" w:space="0" w:color="auto"/>
      </w:divBdr>
      <w:divsChild>
        <w:div w:id="19669994">
          <w:marLeft w:val="0"/>
          <w:marRight w:val="0"/>
          <w:marTop w:val="0"/>
          <w:marBottom w:val="0"/>
          <w:divBdr>
            <w:top w:val="none" w:sz="0" w:space="0" w:color="auto"/>
            <w:left w:val="none" w:sz="0" w:space="0" w:color="auto"/>
            <w:bottom w:val="none" w:sz="0" w:space="0" w:color="auto"/>
            <w:right w:val="none" w:sz="0" w:space="0" w:color="auto"/>
          </w:divBdr>
        </w:div>
        <w:div w:id="198129247">
          <w:marLeft w:val="0"/>
          <w:marRight w:val="0"/>
          <w:marTop w:val="0"/>
          <w:marBottom w:val="0"/>
          <w:divBdr>
            <w:top w:val="none" w:sz="0" w:space="0" w:color="auto"/>
            <w:left w:val="none" w:sz="0" w:space="0" w:color="auto"/>
            <w:bottom w:val="none" w:sz="0" w:space="0" w:color="auto"/>
            <w:right w:val="none" w:sz="0" w:space="0" w:color="auto"/>
          </w:divBdr>
        </w:div>
        <w:div w:id="574515099">
          <w:marLeft w:val="0"/>
          <w:marRight w:val="0"/>
          <w:marTop w:val="0"/>
          <w:marBottom w:val="0"/>
          <w:divBdr>
            <w:top w:val="none" w:sz="0" w:space="0" w:color="auto"/>
            <w:left w:val="none" w:sz="0" w:space="0" w:color="auto"/>
            <w:bottom w:val="none" w:sz="0" w:space="0" w:color="auto"/>
            <w:right w:val="none" w:sz="0" w:space="0" w:color="auto"/>
          </w:divBdr>
        </w:div>
        <w:div w:id="822431526">
          <w:marLeft w:val="0"/>
          <w:marRight w:val="0"/>
          <w:marTop w:val="0"/>
          <w:marBottom w:val="0"/>
          <w:divBdr>
            <w:top w:val="none" w:sz="0" w:space="0" w:color="auto"/>
            <w:left w:val="none" w:sz="0" w:space="0" w:color="auto"/>
            <w:bottom w:val="none" w:sz="0" w:space="0" w:color="auto"/>
            <w:right w:val="none" w:sz="0" w:space="0" w:color="auto"/>
          </w:divBdr>
        </w:div>
        <w:div w:id="1011759401">
          <w:marLeft w:val="0"/>
          <w:marRight w:val="0"/>
          <w:marTop w:val="0"/>
          <w:marBottom w:val="0"/>
          <w:divBdr>
            <w:top w:val="none" w:sz="0" w:space="0" w:color="auto"/>
            <w:left w:val="none" w:sz="0" w:space="0" w:color="auto"/>
            <w:bottom w:val="none" w:sz="0" w:space="0" w:color="auto"/>
            <w:right w:val="none" w:sz="0" w:space="0" w:color="auto"/>
          </w:divBdr>
        </w:div>
        <w:div w:id="1045982516">
          <w:marLeft w:val="0"/>
          <w:marRight w:val="0"/>
          <w:marTop w:val="0"/>
          <w:marBottom w:val="0"/>
          <w:divBdr>
            <w:top w:val="none" w:sz="0" w:space="0" w:color="auto"/>
            <w:left w:val="none" w:sz="0" w:space="0" w:color="auto"/>
            <w:bottom w:val="none" w:sz="0" w:space="0" w:color="auto"/>
            <w:right w:val="none" w:sz="0" w:space="0" w:color="auto"/>
          </w:divBdr>
        </w:div>
        <w:div w:id="1119177998">
          <w:marLeft w:val="0"/>
          <w:marRight w:val="0"/>
          <w:marTop w:val="0"/>
          <w:marBottom w:val="0"/>
          <w:divBdr>
            <w:top w:val="none" w:sz="0" w:space="0" w:color="auto"/>
            <w:left w:val="none" w:sz="0" w:space="0" w:color="auto"/>
            <w:bottom w:val="none" w:sz="0" w:space="0" w:color="auto"/>
            <w:right w:val="none" w:sz="0" w:space="0" w:color="auto"/>
          </w:divBdr>
        </w:div>
        <w:div w:id="1232232911">
          <w:marLeft w:val="0"/>
          <w:marRight w:val="0"/>
          <w:marTop w:val="0"/>
          <w:marBottom w:val="0"/>
          <w:divBdr>
            <w:top w:val="none" w:sz="0" w:space="0" w:color="auto"/>
            <w:left w:val="none" w:sz="0" w:space="0" w:color="auto"/>
            <w:bottom w:val="none" w:sz="0" w:space="0" w:color="auto"/>
            <w:right w:val="none" w:sz="0" w:space="0" w:color="auto"/>
          </w:divBdr>
        </w:div>
        <w:div w:id="1614894681">
          <w:marLeft w:val="0"/>
          <w:marRight w:val="0"/>
          <w:marTop w:val="0"/>
          <w:marBottom w:val="0"/>
          <w:divBdr>
            <w:top w:val="none" w:sz="0" w:space="0" w:color="auto"/>
            <w:left w:val="none" w:sz="0" w:space="0" w:color="auto"/>
            <w:bottom w:val="none" w:sz="0" w:space="0" w:color="auto"/>
            <w:right w:val="none" w:sz="0" w:space="0" w:color="auto"/>
          </w:divBdr>
        </w:div>
        <w:div w:id="1679428870">
          <w:marLeft w:val="0"/>
          <w:marRight w:val="0"/>
          <w:marTop w:val="0"/>
          <w:marBottom w:val="0"/>
          <w:divBdr>
            <w:top w:val="none" w:sz="0" w:space="0" w:color="auto"/>
            <w:left w:val="none" w:sz="0" w:space="0" w:color="auto"/>
            <w:bottom w:val="none" w:sz="0" w:space="0" w:color="auto"/>
            <w:right w:val="none" w:sz="0" w:space="0" w:color="auto"/>
          </w:divBdr>
        </w:div>
        <w:div w:id="1721173372">
          <w:marLeft w:val="0"/>
          <w:marRight w:val="0"/>
          <w:marTop w:val="0"/>
          <w:marBottom w:val="0"/>
          <w:divBdr>
            <w:top w:val="none" w:sz="0" w:space="0" w:color="auto"/>
            <w:left w:val="none" w:sz="0" w:space="0" w:color="auto"/>
            <w:bottom w:val="none" w:sz="0" w:space="0" w:color="auto"/>
            <w:right w:val="none" w:sz="0" w:space="0" w:color="auto"/>
          </w:divBdr>
        </w:div>
        <w:div w:id="1876112423">
          <w:marLeft w:val="0"/>
          <w:marRight w:val="0"/>
          <w:marTop w:val="0"/>
          <w:marBottom w:val="0"/>
          <w:divBdr>
            <w:top w:val="none" w:sz="0" w:space="0" w:color="auto"/>
            <w:left w:val="none" w:sz="0" w:space="0" w:color="auto"/>
            <w:bottom w:val="none" w:sz="0" w:space="0" w:color="auto"/>
            <w:right w:val="none" w:sz="0" w:space="0" w:color="auto"/>
          </w:divBdr>
        </w:div>
        <w:div w:id="1979333644">
          <w:marLeft w:val="0"/>
          <w:marRight w:val="0"/>
          <w:marTop w:val="0"/>
          <w:marBottom w:val="0"/>
          <w:divBdr>
            <w:top w:val="none" w:sz="0" w:space="0" w:color="auto"/>
            <w:left w:val="none" w:sz="0" w:space="0" w:color="auto"/>
            <w:bottom w:val="none" w:sz="0" w:space="0" w:color="auto"/>
            <w:right w:val="none" w:sz="0" w:space="0" w:color="auto"/>
          </w:divBdr>
        </w:div>
        <w:div w:id="1994331050">
          <w:marLeft w:val="0"/>
          <w:marRight w:val="0"/>
          <w:marTop w:val="0"/>
          <w:marBottom w:val="0"/>
          <w:divBdr>
            <w:top w:val="none" w:sz="0" w:space="0" w:color="auto"/>
            <w:left w:val="none" w:sz="0" w:space="0" w:color="auto"/>
            <w:bottom w:val="none" w:sz="0" w:space="0" w:color="auto"/>
            <w:right w:val="none" w:sz="0" w:space="0" w:color="auto"/>
          </w:divBdr>
        </w:div>
        <w:div w:id="2032416678">
          <w:marLeft w:val="0"/>
          <w:marRight w:val="0"/>
          <w:marTop w:val="0"/>
          <w:marBottom w:val="0"/>
          <w:divBdr>
            <w:top w:val="none" w:sz="0" w:space="0" w:color="auto"/>
            <w:left w:val="none" w:sz="0" w:space="0" w:color="auto"/>
            <w:bottom w:val="none" w:sz="0" w:space="0" w:color="auto"/>
            <w:right w:val="none" w:sz="0" w:space="0" w:color="auto"/>
          </w:divBdr>
        </w:div>
        <w:div w:id="2063013749">
          <w:marLeft w:val="0"/>
          <w:marRight w:val="0"/>
          <w:marTop w:val="0"/>
          <w:marBottom w:val="0"/>
          <w:divBdr>
            <w:top w:val="none" w:sz="0" w:space="0" w:color="auto"/>
            <w:left w:val="none" w:sz="0" w:space="0" w:color="auto"/>
            <w:bottom w:val="none" w:sz="0" w:space="0" w:color="auto"/>
            <w:right w:val="none" w:sz="0" w:space="0" w:color="auto"/>
          </w:divBdr>
        </w:div>
      </w:divsChild>
    </w:div>
    <w:div w:id="919602711">
      <w:bodyDiv w:val="1"/>
      <w:marLeft w:val="0"/>
      <w:marRight w:val="0"/>
      <w:marTop w:val="0"/>
      <w:marBottom w:val="0"/>
      <w:divBdr>
        <w:top w:val="none" w:sz="0" w:space="0" w:color="auto"/>
        <w:left w:val="none" w:sz="0" w:space="0" w:color="auto"/>
        <w:bottom w:val="none" w:sz="0" w:space="0" w:color="auto"/>
        <w:right w:val="none" w:sz="0" w:space="0" w:color="auto"/>
      </w:divBdr>
    </w:div>
    <w:div w:id="929196814">
      <w:bodyDiv w:val="1"/>
      <w:marLeft w:val="0"/>
      <w:marRight w:val="0"/>
      <w:marTop w:val="0"/>
      <w:marBottom w:val="0"/>
      <w:divBdr>
        <w:top w:val="none" w:sz="0" w:space="0" w:color="auto"/>
        <w:left w:val="none" w:sz="0" w:space="0" w:color="auto"/>
        <w:bottom w:val="none" w:sz="0" w:space="0" w:color="auto"/>
        <w:right w:val="none" w:sz="0" w:space="0" w:color="auto"/>
      </w:divBdr>
      <w:divsChild>
        <w:div w:id="1771075994">
          <w:marLeft w:val="0"/>
          <w:marRight w:val="0"/>
          <w:marTop w:val="0"/>
          <w:marBottom w:val="0"/>
          <w:divBdr>
            <w:top w:val="none" w:sz="0" w:space="0" w:color="auto"/>
            <w:left w:val="none" w:sz="0" w:space="0" w:color="auto"/>
            <w:bottom w:val="none" w:sz="0" w:space="0" w:color="auto"/>
            <w:right w:val="none" w:sz="0" w:space="0" w:color="auto"/>
          </w:divBdr>
        </w:div>
      </w:divsChild>
    </w:div>
    <w:div w:id="940069165">
      <w:bodyDiv w:val="1"/>
      <w:marLeft w:val="0"/>
      <w:marRight w:val="0"/>
      <w:marTop w:val="0"/>
      <w:marBottom w:val="0"/>
      <w:divBdr>
        <w:top w:val="none" w:sz="0" w:space="0" w:color="auto"/>
        <w:left w:val="none" w:sz="0" w:space="0" w:color="auto"/>
        <w:bottom w:val="none" w:sz="0" w:space="0" w:color="auto"/>
        <w:right w:val="none" w:sz="0" w:space="0" w:color="auto"/>
      </w:divBdr>
    </w:div>
    <w:div w:id="945574300">
      <w:bodyDiv w:val="1"/>
      <w:marLeft w:val="0"/>
      <w:marRight w:val="0"/>
      <w:marTop w:val="0"/>
      <w:marBottom w:val="0"/>
      <w:divBdr>
        <w:top w:val="none" w:sz="0" w:space="0" w:color="auto"/>
        <w:left w:val="none" w:sz="0" w:space="0" w:color="auto"/>
        <w:bottom w:val="none" w:sz="0" w:space="0" w:color="auto"/>
        <w:right w:val="none" w:sz="0" w:space="0" w:color="auto"/>
      </w:divBdr>
    </w:div>
    <w:div w:id="966357101">
      <w:bodyDiv w:val="1"/>
      <w:marLeft w:val="0"/>
      <w:marRight w:val="0"/>
      <w:marTop w:val="0"/>
      <w:marBottom w:val="0"/>
      <w:divBdr>
        <w:top w:val="none" w:sz="0" w:space="0" w:color="auto"/>
        <w:left w:val="none" w:sz="0" w:space="0" w:color="auto"/>
        <w:bottom w:val="none" w:sz="0" w:space="0" w:color="auto"/>
        <w:right w:val="none" w:sz="0" w:space="0" w:color="auto"/>
      </w:divBdr>
      <w:divsChild>
        <w:div w:id="69351719">
          <w:marLeft w:val="0"/>
          <w:marRight w:val="0"/>
          <w:marTop w:val="0"/>
          <w:marBottom w:val="0"/>
          <w:divBdr>
            <w:top w:val="none" w:sz="0" w:space="0" w:color="auto"/>
            <w:left w:val="none" w:sz="0" w:space="0" w:color="auto"/>
            <w:bottom w:val="none" w:sz="0" w:space="0" w:color="auto"/>
            <w:right w:val="none" w:sz="0" w:space="0" w:color="auto"/>
          </w:divBdr>
        </w:div>
        <w:div w:id="111362831">
          <w:marLeft w:val="0"/>
          <w:marRight w:val="0"/>
          <w:marTop w:val="0"/>
          <w:marBottom w:val="0"/>
          <w:divBdr>
            <w:top w:val="none" w:sz="0" w:space="0" w:color="auto"/>
            <w:left w:val="none" w:sz="0" w:space="0" w:color="auto"/>
            <w:bottom w:val="none" w:sz="0" w:space="0" w:color="auto"/>
            <w:right w:val="none" w:sz="0" w:space="0" w:color="auto"/>
          </w:divBdr>
        </w:div>
        <w:div w:id="548222493">
          <w:marLeft w:val="0"/>
          <w:marRight w:val="0"/>
          <w:marTop w:val="0"/>
          <w:marBottom w:val="0"/>
          <w:divBdr>
            <w:top w:val="none" w:sz="0" w:space="0" w:color="auto"/>
            <w:left w:val="none" w:sz="0" w:space="0" w:color="auto"/>
            <w:bottom w:val="none" w:sz="0" w:space="0" w:color="auto"/>
            <w:right w:val="none" w:sz="0" w:space="0" w:color="auto"/>
          </w:divBdr>
        </w:div>
        <w:div w:id="927814965">
          <w:marLeft w:val="0"/>
          <w:marRight w:val="0"/>
          <w:marTop w:val="0"/>
          <w:marBottom w:val="0"/>
          <w:divBdr>
            <w:top w:val="none" w:sz="0" w:space="0" w:color="auto"/>
            <w:left w:val="none" w:sz="0" w:space="0" w:color="auto"/>
            <w:bottom w:val="none" w:sz="0" w:space="0" w:color="auto"/>
            <w:right w:val="none" w:sz="0" w:space="0" w:color="auto"/>
          </w:divBdr>
        </w:div>
        <w:div w:id="992686610">
          <w:marLeft w:val="0"/>
          <w:marRight w:val="0"/>
          <w:marTop w:val="0"/>
          <w:marBottom w:val="0"/>
          <w:divBdr>
            <w:top w:val="none" w:sz="0" w:space="0" w:color="auto"/>
            <w:left w:val="none" w:sz="0" w:space="0" w:color="auto"/>
            <w:bottom w:val="none" w:sz="0" w:space="0" w:color="auto"/>
            <w:right w:val="none" w:sz="0" w:space="0" w:color="auto"/>
          </w:divBdr>
        </w:div>
      </w:divsChild>
    </w:div>
    <w:div w:id="987827328">
      <w:bodyDiv w:val="1"/>
      <w:marLeft w:val="0"/>
      <w:marRight w:val="0"/>
      <w:marTop w:val="0"/>
      <w:marBottom w:val="0"/>
      <w:divBdr>
        <w:top w:val="none" w:sz="0" w:space="0" w:color="auto"/>
        <w:left w:val="none" w:sz="0" w:space="0" w:color="auto"/>
        <w:bottom w:val="none" w:sz="0" w:space="0" w:color="auto"/>
        <w:right w:val="none" w:sz="0" w:space="0" w:color="auto"/>
      </w:divBdr>
      <w:divsChild>
        <w:div w:id="561017906">
          <w:marLeft w:val="547"/>
          <w:marRight w:val="0"/>
          <w:marTop w:val="0"/>
          <w:marBottom w:val="0"/>
          <w:divBdr>
            <w:top w:val="none" w:sz="0" w:space="0" w:color="auto"/>
            <w:left w:val="none" w:sz="0" w:space="0" w:color="auto"/>
            <w:bottom w:val="none" w:sz="0" w:space="0" w:color="auto"/>
            <w:right w:val="none" w:sz="0" w:space="0" w:color="auto"/>
          </w:divBdr>
        </w:div>
      </w:divsChild>
    </w:div>
    <w:div w:id="1015182630">
      <w:bodyDiv w:val="1"/>
      <w:marLeft w:val="0"/>
      <w:marRight w:val="0"/>
      <w:marTop w:val="0"/>
      <w:marBottom w:val="0"/>
      <w:divBdr>
        <w:top w:val="none" w:sz="0" w:space="0" w:color="auto"/>
        <w:left w:val="none" w:sz="0" w:space="0" w:color="auto"/>
        <w:bottom w:val="none" w:sz="0" w:space="0" w:color="auto"/>
        <w:right w:val="none" w:sz="0" w:space="0" w:color="auto"/>
      </w:divBdr>
      <w:divsChild>
        <w:div w:id="1294676777">
          <w:marLeft w:val="547"/>
          <w:marRight w:val="0"/>
          <w:marTop w:val="0"/>
          <w:marBottom w:val="0"/>
          <w:divBdr>
            <w:top w:val="none" w:sz="0" w:space="0" w:color="auto"/>
            <w:left w:val="none" w:sz="0" w:space="0" w:color="auto"/>
            <w:bottom w:val="none" w:sz="0" w:space="0" w:color="auto"/>
            <w:right w:val="none" w:sz="0" w:space="0" w:color="auto"/>
          </w:divBdr>
        </w:div>
      </w:divsChild>
    </w:div>
    <w:div w:id="1042291887">
      <w:bodyDiv w:val="1"/>
      <w:marLeft w:val="0"/>
      <w:marRight w:val="0"/>
      <w:marTop w:val="0"/>
      <w:marBottom w:val="0"/>
      <w:divBdr>
        <w:top w:val="none" w:sz="0" w:space="0" w:color="auto"/>
        <w:left w:val="none" w:sz="0" w:space="0" w:color="auto"/>
        <w:bottom w:val="none" w:sz="0" w:space="0" w:color="auto"/>
        <w:right w:val="none" w:sz="0" w:space="0" w:color="auto"/>
      </w:divBdr>
      <w:divsChild>
        <w:div w:id="1021787044">
          <w:marLeft w:val="0"/>
          <w:marRight w:val="0"/>
          <w:marTop w:val="0"/>
          <w:marBottom w:val="0"/>
          <w:divBdr>
            <w:top w:val="none" w:sz="0" w:space="0" w:color="auto"/>
            <w:left w:val="none" w:sz="0" w:space="0" w:color="auto"/>
            <w:bottom w:val="none" w:sz="0" w:space="0" w:color="auto"/>
            <w:right w:val="none" w:sz="0" w:space="0" w:color="auto"/>
          </w:divBdr>
        </w:div>
        <w:div w:id="2100297986">
          <w:marLeft w:val="0"/>
          <w:marRight w:val="0"/>
          <w:marTop w:val="0"/>
          <w:marBottom w:val="0"/>
          <w:divBdr>
            <w:top w:val="none" w:sz="0" w:space="0" w:color="auto"/>
            <w:left w:val="none" w:sz="0" w:space="0" w:color="auto"/>
            <w:bottom w:val="none" w:sz="0" w:space="0" w:color="auto"/>
            <w:right w:val="none" w:sz="0" w:space="0" w:color="auto"/>
          </w:divBdr>
        </w:div>
      </w:divsChild>
    </w:div>
    <w:div w:id="1046221440">
      <w:bodyDiv w:val="1"/>
      <w:marLeft w:val="0"/>
      <w:marRight w:val="0"/>
      <w:marTop w:val="0"/>
      <w:marBottom w:val="0"/>
      <w:divBdr>
        <w:top w:val="none" w:sz="0" w:space="0" w:color="auto"/>
        <w:left w:val="none" w:sz="0" w:space="0" w:color="auto"/>
        <w:bottom w:val="none" w:sz="0" w:space="0" w:color="auto"/>
        <w:right w:val="none" w:sz="0" w:space="0" w:color="auto"/>
      </w:divBdr>
      <w:divsChild>
        <w:div w:id="55712793">
          <w:marLeft w:val="547"/>
          <w:marRight w:val="0"/>
          <w:marTop w:val="120"/>
          <w:marBottom w:val="0"/>
          <w:divBdr>
            <w:top w:val="none" w:sz="0" w:space="0" w:color="auto"/>
            <w:left w:val="none" w:sz="0" w:space="0" w:color="auto"/>
            <w:bottom w:val="none" w:sz="0" w:space="0" w:color="auto"/>
            <w:right w:val="none" w:sz="0" w:space="0" w:color="auto"/>
          </w:divBdr>
        </w:div>
        <w:div w:id="112595748">
          <w:marLeft w:val="547"/>
          <w:marRight w:val="0"/>
          <w:marTop w:val="120"/>
          <w:marBottom w:val="0"/>
          <w:divBdr>
            <w:top w:val="none" w:sz="0" w:space="0" w:color="auto"/>
            <w:left w:val="none" w:sz="0" w:space="0" w:color="auto"/>
            <w:bottom w:val="none" w:sz="0" w:space="0" w:color="auto"/>
            <w:right w:val="none" w:sz="0" w:space="0" w:color="auto"/>
          </w:divBdr>
        </w:div>
        <w:div w:id="502860885">
          <w:marLeft w:val="547"/>
          <w:marRight w:val="0"/>
          <w:marTop w:val="120"/>
          <w:marBottom w:val="0"/>
          <w:divBdr>
            <w:top w:val="none" w:sz="0" w:space="0" w:color="auto"/>
            <w:left w:val="none" w:sz="0" w:space="0" w:color="auto"/>
            <w:bottom w:val="none" w:sz="0" w:space="0" w:color="auto"/>
            <w:right w:val="none" w:sz="0" w:space="0" w:color="auto"/>
          </w:divBdr>
        </w:div>
        <w:div w:id="867525497">
          <w:marLeft w:val="547"/>
          <w:marRight w:val="0"/>
          <w:marTop w:val="120"/>
          <w:marBottom w:val="0"/>
          <w:divBdr>
            <w:top w:val="none" w:sz="0" w:space="0" w:color="auto"/>
            <w:left w:val="none" w:sz="0" w:space="0" w:color="auto"/>
            <w:bottom w:val="none" w:sz="0" w:space="0" w:color="auto"/>
            <w:right w:val="none" w:sz="0" w:space="0" w:color="auto"/>
          </w:divBdr>
        </w:div>
        <w:div w:id="1313020287">
          <w:marLeft w:val="547"/>
          <w:marRight w:val="0"/>
          <w:marTop w:val="120"/>
          <w:marBottom w:val="0"/>
          <w:divBdr>
            <w:top w:val="none" w:sz="0" w:space="0" w:color="auto"/>
            <w:left w:val="none" w:sz="0" w:space="0" w:color="auto"/>
            <w:bottom w:val="none" w:sz="0" w:space="0" w:color="auto"/>
            <w:right w:val="none" w:sz="0" w:space="0" w:color="auto"/>
          </w:divBdr>
        </w:div>
        <w:div w:id="1381827092">
          <w:marLeft w:val="547"/>
          <w:marRight w:val="0"/>
          <w:marTop w:val="120"/>
          <w:marBottom w:val="0"/>
          <w:divBdr>
            <w:top w:val="none" w:sz="0" w:space="0" w:color="auto"/>
            <w:left w:val="none" w:sz="0" w:space="0" w:color="auto"/>
            <w:bottom w:val="none" w:sz="0" w:space="0" w:color="auto"/>
            <w:right w:val="none" w:sz="0" w:space="0" w:color="auto"/>
          </w:divBdr>
        </w:div>
        <w:div w:id="1720394301">
          <w:marLeft w:val="547"/>
          <w:marRight w:val="0"/>
          <w:marTop w:val="120"/>
          <w:marBottom w:val="0"/>
          <w:divBdr>
            <w:top w:val="none" w:sz="0" w:space="0" w:color="auto"/>
            <w:left w:val="none" w:sz="0" w:space="0" w:color="auto"/>
            <w:bottom w:val="none" w:sz="0" w:space="0" w:color="auto"/>
            <w:right w:val="none" w:sz="0" w:space="0" w:color="auto"/>
          </w:divBdr>
        </w:div>
        <w:div w:id="1753966809">
          <w:marLeft w:val="547"/>
          <w:marRight w:val="0"/>
          <w:marTop w:val="120"/>
          <w:marBottom w:val="0"/>
          <w:divBdr>
            <w:top w:val="none" w:sz="0" w:space="0" w:color="auto"/>
            <w:left w:val="none" w:sz="0" w:space="0" w:color="auto"/>
            <w:bottom w:val="none" w:sz="0" w:space="0" w:color="auto"/>
            <w:right w:val="none" w:sz="0" w:space="0" w:color="auto"/>
          </w:divBdr>
        </w:div>
      </w:divsChild>
    </w:div>
    <w:div w:id="1058357903">
      <w:bodyDiv w:val="1"/>
      <w:marLeft w:val="0"/>
      <w:marRight w:val="0"/>
      <w:marTop w:val="0"/>
      <w:marBottom w:val="0"/>
      <w:divBdr>
        <w:top w:val="none" w:sz="0" w:space="0" w:color="auto"/>
        <w:left w:val="none" w:sz="0" w:space="0" w:color="auto"/>
        <w:bottom w:val="none" w:sz="0" w:space="0" w:color="auto"/>
        <w:right w:val="none" w:sz="0" w:space="0" w:color="auto"/>
      </w:divBdr>
      <w:divsChild>
        <w:div w:id="1816409734">
          <w:marLeft w:val="547"/>
          <w:marRight w:val="0"/>
          <w:marTop w:val="0"/>
          <w:marBottom w:val="0"/>
          <w:divBdr>
            <w:top w:val="none" w:sz="0" w:space="0" w:color="auto"/>
            <w:left w:val="none" w:sz="0" w:space="0" w:color="auto"/>
            <w:bottom w:val="none" w:sz="0" w:space="0" w:color="auto"/>
            <w:right w:val="none" w:sz="0" w:space="0" w:color="auto"/>
          </w:divBdr>
        </w:div>
      </w:divsChild>
    </w:div>
    <w:div w:id="1069576865">
      <w:bodyDiv w:val="1"/>
      <w:marLeft w:val="0"/>
      <w:marRight w:val="0"/>
      <w:marTop w:val="0"/>
      <w:marBottom w:val="0"/>
      <w:divBdr>
        <w:top w:val="none" w:sz="0" w:space="0" w:color="auto"/>
        <w:left w:val="none" w:sz="0" w:space="0" w:color="auto"/>
        <w:bottom w:val="none" w:sz="0" w:space="0" w:color="auto"/>
        <w:right w:val="none" w:sz="0" w:space="0" w:color="auto"/>
      </w:divBdr>
      <w:divsChild>
        <w:div w:id="135726442">
          <w:marLeft w:val="547"/>
          <w:marRight w:val="0"/>
          <w:marTop w:val="120"/>
          <w:marBottom w:val="0"/>
          <w:divBdr>
            <w:top w:val="none" w:sz="0" w:space="0" w:color="auto"/>
            <w:left w:val="none" w:sz="0" w:space="0" w:color="auto"/>
            <w:bottom w:val="none" w:sz="0" w:space="0" w:color="auto"/>
            <w:right w:val="none" w:sz="0" w:space="0" w:color="auto"/>
          </w:divBdr>
        </w:div>
        <w:div w:id="434790895">
          <w:marLeft w:val="547"/>
          <w:marRight w:val="0"/>
          <w:marTop w:val="120"/>
          <w:marBottom w:val="0"/>
          <w:divBdr>
            <w:top w:val="none" w:sz="0" w:space="0" w:color="auto"/>
            <w:left w:val="none" w:sz="0" w:space="0" w:color="auto"/>
            <w:bottom w:val="none" w:sz="0" w:space="0" w:color="auto"/>
            <w:right w:val="none" w:sz="0" w:space="0" w:color="auto"/>
          </w:divBdr>
        </w:div>
        <w:div w:id="1171136501">
          <w:marLeft w:val="547"/>
          <w:marRight w:val="0"/>
          <w:marTop w:val="120"/>
          <w:marBottom w:val="0"/>
          <w:divBdr>
            <w:top w:val="none" w:sz="0" w:space="0" w:color="auto"/>
            <w:left w:val="none" w:sz="0" w:space="0" w:color="auto"/>
            <w:bottom w:val="none" w:sz="0" w:space="0" w:color="auto"/>
            <w:right w:val="none" w:sz="0" w:space="0" w:color="auto"/>
          </w:divBdr>
        </w:div>
        <w:div w:id="1424184163">
          <w:marLeft w:val="547"/>
          <w:marRight w:val="0"/>
          <w:marTop w:val="120"/>
          <w:marBottom w:val="0"/>
          <w:divBdr>
            <w:top w:val="none" w:sz="0" w:space="0" w:color="auto"/>
            <w:left w:val="none" w:sz="0" w:space="0" w:color="auto"/>
            <w:bottom w:val="none" w:sz="0" w:space="0" w:color="auto"/>
            <w:right w:val="none" w:sz="0" w:space="0" w:color="auto"/>
          </w:divBdr>
        </w:div>
        <w:div w:id="1593926146">
          <w:marLeft w:val="547"/>
          <w:marRight w:val="0"/>
          <w:marTop w:val="120"/>
          <w:marBottom w:val="0"/>
          <w:divBdr>
            <w:top w:val="none" w:sz="0" w:space="0" w:color="auto"/>
            <w:left w:val="none" w:sz="0" w:space="0" w:color="auto"/>
            <w:bottom w:val="none" w:sz="0" w:space="0" w:color="auto"/>
            <w:right w:val="none" w:sz="0" w:space="0" w:color="auto"/>
          </w:divBdr>
        </w:div>
        <w:div w:id="1792281626">
          <w:marLeft w:val="547"/>
          <w:marRight w:val="0"/>
          <w:marTop w:val="120"/>
          <w:marBottom w:val="0"/>
          <w:divBdr>
            <w:top w:val="none" w:sz="0" w:space="0" w:color="auto"/>
            <w:left w:val="none" w:sz="0" w:space="0" w:color="auto"/>
            <w:bottom w:val="none" w:sz="0" w:space="0" w:color="auto"/>
            <w:right w:val="none" w:sz="0" w:space="0" w:color="auto"/>
          </w:divBdr>
        </w:div>
        <w:div w:id="1952274839">
          <w:marLeft w:val="547"/>
          <w:marRight w:val="0"/>
          <w:marTop w:val="120"/>
          <w:marBottom w:val="0"/>
          <w:divBdr>
            <w:top w:val="none" w:sz="0" w:space="0" w:color="auto"/>
            <w:left w:val="none" w:sz="0" w:space="0" w:color="auto"/>
            <w:bottom w:val="none" w:sz="0" w:space="0" w:color="auto"/>
            <w:right w:val="none" w:sz="0" w:space="0" w:color="auto"/>
          </w:divBdr>
        </w:div>
      </w:divsChild>
    </w:div>
    <w:div w:id="1071125873">
      <w:bodyDiv w:val="1"/>
      <w:marLeft w:val="0"/>
      <w:marRight w:val="0"/>
      <w:marTop w:val="0"/>
      <w:marBottom w:val="0"/>
      <w:divBdr>
        <w:top w:val="none" w:sz="0" w:space="0" w:color="auto"/>
        <w:left w:val="none" w:sz="0" w:space="0" w:color="auto"/>
        <w:bottom w:val="none" w:sz="0" w:space="0" w:color="auto"/>
        <w:right w:val="none" w:sz="0" w:space="0" w:color="auto"/>
      </w:divBdr>
      <w:divsChild>
        <w:div w:id="1091438184">
          <w:marLeft w:val="547"/>
          <w:marRight w:val="0"/>
          <w:marTop w:val="0"/>
          <w:marBottom w:val="0"/>
          <w:divBdr>
            <w:top w:val="none" w:sz="0" w:space="0" w:color="auto"/>
            <w:left w:val="none" w:sz="0" w:space="0" w:color="auto"/>
            <w:bottom w:val="none" w:sz="0" w:space="0" w:color="auto"/>
            <w:right w:val="none" w:sz="0" w:space="0" w:color="auto"/>
          </w:divBdr>
        </w:div>
      </w:divsChild>
    </w:div>
    <w:div w:id="1083070956">
      <w:bodyDiv w:val="1"/>
      <w:marLeft w:val="0"/>
      <w:marRight w:val="0"/>
      <w:marTop w:val="0"/>
      <w:marBottom w:val="0"/>
      <w:divBdr>
        <w:top w:val="none" w:sz="0" w:space="0" w:color="auto"/>
        <w:left w:val="none" w:sz="0" w:space="0" w:color="auto"/>
        <w:bottom w:val="none" w:sz="0" w:space="0" w:color="auto"/>
        <w:right w:val="none" w:sz="0" w:space="0" w:color="auto"/>
      </w:divBdr>
    </w:div>
    <w:div w:id="1085222850">
      <w:bodyDiv w:val="1"/>
      <w:marLeft w:val="0"/>
      <w:marRight w:val="0"/>
      <w:marTop w:val="0"/>
      <w:marBottom w:val="0"/>
      <w:divBdr>
        <w:top w:val="none" w:sz="0" w:space="0" w:color="auto"/>
        <w:left w:val="none" w:sz="0" w:space="0" w:color="auto"/>
        <w:bottom w:val="none" w:sz="0" w:space="0" w:color="auto"/>
        <w:right w:val="none" w:sz="0" w:space="0" w:color="auto"/>
      </w:divBdr>
      <w:divsChild>
        <w:div w:id="1816603643">
          <w:marLeft w:val="547"/>
          <w:marRight w:val="0"/>
          <w:marTop w:val="0"/>
          <w:marBottom w:val="0"/>
          <w:divBdr>
            <w:top w:val="none" w:sz="0" w:space="0" w:color="auto"/>
            <w:left w:val="none" w:sz="0" w:space="0" w:color="auto"/>
            <w:bottom w:val="none" w:sz="0" w:space="0" w:color="auto"/>
            <w:right w:val="none" w:sz="0" w:space="0" w:color="auto"/>
          </w:divBdr>
        </w:div>
      </w:divsChild>
    </w:div>
    <w:div w:id="1087457442">
      <w:bodyDiv w:val="1"/>
      <w:marLeft w:val="0"/>
      <w:marRight w:val="0"/>
      <w:marTop w:val="0"/>
      <w:marBottom w:val="0"/>
      <w:divBdr>
        <w:top w:val="none" w:sz="0" w:space="0" w:color="auto"/>
        <w:left w:val="none" w:sz="0" w:space="0" w:color="auto"/>
        <w:bottom w:val="none" w:sz="0" w:space="0" w:color="auto"/>
        <w:right w:val="none" w:sz="0" w:space="0" w:color="auto"/>
      </w:divBdr>
    </w:div>
    <w:div w:id="1091707447">
      <w:bodyDiv w:val="1"/>
      <w:marLeft w:val="0"/>
      <w:marRight w:val="0"/>
      <w:marTop w:val="0"/>
      <w:marBottom w:val="0"/>
      <w:divBdr>
        <w:top w:val="none" w:sz="0" w:space="0" w:color="auto"/>
        <w:left w:val="none" w:sz="0" w:space="0" w:color="auto"/>
        <w:bottom w:val="none" w:sz="0" w:space="0" w:color="auto"/>
        <w:right w:val="none" w:sz="0" w:space="0" w:color="auto"/>
      </w:divBdr>
    </w:div>
    <w:div w:id="1095202035">
      <w:bodyDiv w:val="1"/>
      <w:marLeft w:val="0"/>
      <w:marRight w:val="0"/>
      <w:marTop w:val="0"/>
      <w:marBottom w:val="0"/>
      <w:divBdr>
        <w:top w:val="none" w:sz="0" w:space="0" w:color="auto"/>
        <w:left w:val="none" w:sz="0" w:space="0" w:color="auto"/>
        <w:bottom w:val="none" w:sz="0" w:space="0" w:color="auto"/>
        <w:right w:val="none" w:sz="0" w:space="0" w:color="auto"/>
      </w:divBdr>
      <w:divsChild>
        <w:div w:id="620259333">
          <w:marLeft w:val="547"/>
          <w:marRight w:val="0"/>
          <w:marTop w:val="0"/>
          <w:marBottom w:val="0"/>
          <w:divBdr>
            <w:top w:val="none" w:sz="0" w:space="0" w:color="auto"/>
            <w:left w:val="none" w:sz="0" w:space="0" w:color="auto"/>
            <w:bottom w:val="none" w:sz="0" w:space="0" w:color="auto"/>
            <w:right w:val="none" w:sz="0" w:space="0" w:color="auto"/>
          </w:divBdr>
        </w:div>
      </w:divsChild>
    </w:div>
    <w:div w:id="1097210003">
      <w:bodyDiv w:val="1"/>
      <w:marLeft w:val="0"/>
      <w:marRight w:val="0"/>
      <w:marTop w:val="0"/>
      <w:marBottom w:val="0"/>
      <w:divBdr>
        <w:top w:val="none" w:sz="0" w:space="0" w:color="auto"/>
        <w:left w:val="none" w:sz="0" w:space="0" w:color="auto"/>
        <w:bottom w:val="none" w:sz="0" w:space="0" w:color="auto"/>
        <w:right w:val="none" w:sz="0" w:space="0" w:color="auto"/>
      </w:divBdr>
    </w:div>
    <w:div w:id="1102148825">
      <w:bodyDiv w:val="1"/>
      <w:marLeft w:val="0"/>
      <w:marRight w:val="0"/>
      <w:marTop w:val="0"/>
      <w:marBottom w:val="0"/>
      <w:divBdr>
        <w:top w:val="none" w:sz="0" w:space="0" w:color="auto"/>
        <w:left w:val="none" w:sz="0" w:space="0" w:color="auto"/>
        <w:bottom w:val="none" w:sz="0" w:space="0" w:color="auto"/>
        <w:right w:val="none" w:sz="0" w:space="0" w:color="auto"/>
      </w:divBdr>
    </w:div>
    <w:div w:id="1106271950">
      <w:bodyDiv w:val="1"/>
      <w:marLeft w:val="0"/>
      <w:marRight w:val="0"/>
      <w:marTop w:val="0"/>
      <w:marBottom w:val="0"/>
      <w:divBdr>
        <w:top w:val="none" w:sz="0" w:space="0" w:color="auto"/>
        <w:left w:val="none" w:sz="0" w:space="0" w:color="auto"/>
        <w:bottom w:val="none" w:sz="0" w:space="0" w:color="auto"/>
        <w:right w:val="none" w:sz="0" w:space="0" w:color="auto"/>
      </w:divBdr>
    </w:div>
    <w:div w:id="1113329512">
      <w:bodyDiv w:val="1"/>
      <w:marLeft w:val="0"/>
      <w:marRight w:val="0"/>
      <w:marTop w:val="0"/>
      <w:marBottom w:val="0"/>
      <w:divBdr>
        <w:top w:val="none" w:sz="0" w:space="0" w:color="auto"/>
        <w:left w:val="none" w:sz="0" w:space="0" w:color="auto"/>
        <w:bottom w:val="none" w:sz="0" w:space="0" w:color="auto"/>
        <w:right w:val="none" w:sz="0" w:space="0" w:color="auto"/>
      </w:divBdr>
      <w:divsChild>
        <w:div w:id="102968605">
          <w:marLeft w:val="547"/>
          <w:marRight w:val="0"/>
          <w:marTop w:val="96"/>
          <w:marBottom w:val="0"/>
          <w:divBdr>
            <w:top w:val="none" w:sz="0" w:space="0" w:color="auto"/>
            <w:left w:val="none" w:sz="0" w:space="0" w:color="auto"/>
            <w:bottom w:val="none" w:sz="0" w:space="0" w:color="auto"/>
            <w:right w:val="none" w:sz="0" w:space="0" w:color="auto"/>
          </w:divBdr>
        </w:div>
        <w:div w:id="138378088">
          <w:marLeft w:val="1166"/>
          <w:marRight w:val="0"/>
          <w:marTop w:val="120"/>
          <w:marBottom w:val="120"/>
          <w:divBdr>
            <w:top w:val="none" w:sz="0" w:space="0" w:color="auto"/>
            <w:left w:val="none" w:sz="0" w:space="0" w:color="auto"/>
            <w:bottom w:val="none" w:sz="0" w:space="0" w:color="auto"/>
            <w:right w:val="none" w:sz="0" w:space="0" w:color="auto"/>
          </w:divBdr>
        </w:div>
        <w:div w:id="246887429">
          <w:marLeft w:val="1166"/>
          <w:marRight w:val="0"/>
          <w:marTop w:val="120"/>
          <w:marBottom w:val="120"/>
          <w:divBdr>
            <w:top w:val="none" w:sz="0" w:space="0" w:color="auto"/>
            <w:left w:val="none" w:sz="0" w:space="0" w:color="auto"/>
            <w:bottom w:val="none" w:sz="0" w:space="0" w:color="auto"/>
            <w:right w:val="none" w:sz="0" w:space="0" w:color="auto"/>
          </w:divBdr>
        </w:div>
        <w:div w:id="417482954">
          <w:marLeft w:val="1166"/>
          <w:marRight w:val="0"/>
          <w:marTop w:val="120"/>
          <w:marBottom w:val="120"/>
          <w:divBdr>
            <w:top w:val="none" w:sz="0" w:space="0" w:color="auto"/>
            <w:left w:val="none" w:sz="0" w:space="0" w:color="auto"/>
            <w:bottom w:val="none" w:sz="0" w:space="0" w:color="auto"/>
            <w:right w:val="none" w:sz="0" w:space="0" w:color="auto"/>
          </w:divBdr>
        </w:div>
        <w:div w:id="890337458">
          <w:marLeft w:val="1166"/>
          <w:marRight w:val="0"/>
          <w:marTop w:val="120"/>
          <w:marBottom w:val="120"/>
          <w:divBdr>
            <w:top w:val="none" w:sz="0" w:space="0" w:color="auto"/>
            <w:left w:val="none" w:sz="0" w:space="0" w:color="auto"/>
            <w:bottom w:val="none" w:sz="0" w:space="0" w:color="auto"/>
            <w:right w:val="none" w:sz="0" w:space="0" w:color="auto"/>
          </w:divBdr>
        </w:div>
        <w:div w:id="1002663654">
          <w:marLeft w:val="1166"/>
          <w:marRight w:val="0"/>
          <w:marTop w:val="120"/>
          <w:marBottom w:val="120"/>
          <w:divBdr>
            <w:top w:val="none" w:sz="0" w:space="0" w:color="auto"/>
            <w:left w:val="none" w:sz="0" w:space="0" w:color="auto"/>
            <w:bottom w:val="none" w:sz="0" w:space="0" w:color="auto"/>
            <w:right w:val="none" w:sz="0" w:space="0" w:color="auto"/>
          </w:divBdr>
        </w:div>
        <w:div w:id="1581020624">
          <w:marLeft w:val="1166"/>
          <w:marRight w:val="0"/>
          <w:marTop w:val="120"/>
          <w:marBottom w:val="120"/>
          <w:divBdr>
            <w:top w:val="none" w:sz="0" w:space="0" w:color="auto"/>
            <w:left w:val="none" w:sz="0" w:space="0" w:color="auto"/>
            <w:bottom w:val="none" w:sz="0" w:space="0" w:color="auto"/>
            <w:right w:val="none" w:sz="0" w:space="0" w:color="auto"/>
          </w:divBdr>
        </w:div>
        <w:div w:id="1735425480">
          <w:marLeft w:val="1166"/>
          <w:marRight w:val="0"/>
          <w:marTop w:val="120"/>
          <w:marBottom w:val="120"/>
          <w:divBdr>
            <w:top w:val="none" w:sz="0" w:space="0" w:color="auto"/>
            <w:left w:val="none" w:sz="0" w:space="0" w:color="auto"/>
            <w:bottom w:val="none" w:sz="0" w:space="0" w:color="auto"/>
            <w:right w:val="none" w:sz="0" w:space="0" w:color="auto"/>
          </w:divBdr>
        </w:div>
        <w:div w:id="2023894149">
          <w:marLeft w:val="1166"/>
          <w:marRight w:val="0"/>
          <w:marTop w:val="120"/>
          <w:marBottom w:val="120"/>
          <w:divBdr>
            <w:top w:val="none" w:sz="0" w:space="0" w:color="auto"/>
            <w:left w:val="none" w:sz="0" w:space="0" w:color="auto"/>
            <w:bottom w:val="none" w:sz="0" w:space="0" w:color="auto"/>
            <w:right w:val="none" w:sz="0" w:space="0" w:color="auto"/>
          </w:divBdr>
        </w:div>
      </w:divsChild>
    </w:div>
    <w:div w:id="1113475260">
      <w:bodyDiv w:val="1"/>
      <w:marLeft w:val="0"/>
      <w:marRight w:val="0"/>
      <w:marTop w:val="0"/>
      <w:marBottom w:val="0"/>
      <w:divBdr>
        <w:top w:val="none" w:sz="0" w:space="0" w:color="auto"/>
        <w:left w:val="none" w:sz="0" w:space="0" w:color="auto"/>
        <w:bottom w:val="none" w:sz="0" w:space="0" w:color="auto"/>
        <w:right w:val="none" w:sz="0" w:space="0" w:color="auto"/>
      </w:divBdr>
      <w:divsChild>
        <w:div w:id="810363879">
          <w:marLeft w:val="547"/>
          <w:marRight w:val="0"/>
          <w:marTop w:val="0"/>
          <w:marBottom w:val="0"/>
          <w:divBdr>
            <w:top w:val="none" w:sz="0" w:space="0" w:color="auto"/>
            <w:left w:val="none" w:sz="0" w:space="0" w:color="auto"/>
            <w:bottom w:val="none" w:sz="0" w:space="0" w:color="auto"/>
            <w:right w:val="none" w:sz="0" w:space="0" w:color="auto"/>
          </w:divBdr>
        </w:div>
      </w:divsChild>
    </w:div>
    <w:div w:id="1118452496">
      <w:bodyDiv w:val="1"/>
      <w:marLeft w:val="0"/>
      <w:marRight w:val="0"/>
      <w:marTop w:val="0"/>
      <w:marBottom w:val="0"/>
      <w:divBdr>
        <w:top w:val="none" w:sz="0" w:space="0" w:color="auto"/>
        <w:left w:val="none" w:sz="0" w:space="0" w:color="auto"/>
        <w:bottom w:val="none" w:sz="0" w:space="0" w:color="auto"/>
        <w:right w:val="none" w:sz="0" w:space="0" w:color="auto"/>
      </w:divBdr>
    </w:div>
    <w:div w:id="1120804802">
      <w:bodyDiv w:val="1"/>
      <w:marLeft w:val="0"/>
      <w:marRight w:val="0"/>
      <w:marTop w:val="0"/>
      <w:marBottom w:val="0"/>
      <w:divBdr>
        <w:top w:val="none" w:sz="0" w:space="0" w:color="auto"/>
        <w:left w:val="none" w:sz="0" w:space="0" w:color="auto"/>
        <w:bottom w:val="none" w:sz="0" w:space="0" w:color="auto"/>
        <w:right w:val="none" w:sz="0" w:space="0" w:color="auto"/>
      </w:divBdr>
      <w:divsChild>
        <w:div w:id="644286680">
          <w:marLeft w:val="547"/>
          <w:marRight w:val="0"/>
          <w:marTop w:val="0"/>
          <w:marBottom w:val="0"/>
          <w:divBdr>
            <w:top w:val="none" w:sz="0" w:space="0" w:color="auto"/>
            <w:left w:val="none" w:sz="0" w:space="0" w:color="auto"/>
            <w:bottom w:val="none" w:sz="0" w:space="0" w:color="auto"/>
            <w:right w:val="none" w:sz="0" w:space="0" w:color="auto"/>
          </w:divBdr>
        </w:div>
      </w:divsChild>
    </w:div>
    <w:div w:id="1127237899">
      <w:bodyDiv w:val="1"/>
      <w:marLeft w:val="0"/>
      <w:marRight w:val="0"/>
      <w:marTop w:val="0"/>
      <w:marBottom w:val="0"/>
      <w:divBdr>
        <w:top w:val="none" w:sz="0" w:space="0" w:color="auto"/>
        <w:left w:val="none" w:sz="0" w:space="0" w:color="auto"/>
        <w:bottom w:val="none" w:sz="0" w:space="0" w:color="auto"/>
        <w:right w:val="none" w:sz="0" w:space="0" w:color="auto"/>
      </w:divBdr>
    </w:div>
    <w:div w:id="1137142168">
      <w:bodyDiv w:val="1"/>
      <w:marLeft w:val="0"/>
      <w:marRight w:val="0"/>
      <w:marTop w:val="0"/>
      <w:marBottom w:val="0"/>
      <w:divBdr>
        <w:top w:val="none" w:sz="0" w:space="0" w:color="auto"/>
        <w:left w:val="none" w:sz="0" w:space="0" w:color="auto"/>
        <w:bottom w:val="none" w:sz="0" w:space="0" w:color="auto"/>
        <w:right w:val="none" w:sz="0" w:space="0" w:color="auto"/>
      </w:divBdr>
    </w:div>
    <w:div w:id="1142582881">
      <w:bodyDiv w:val="1"/>
      <w:marLeft w:val="0"/>
      <w:marRight w:val="0"/>
      <w:marTop w:val="0"/>
      <w:marBottom w:val="0"/>
      <w:divBdr>
        <w:top w:val="none" w:sz="0" w:space="0" w:color="auto"/>
        <w:left w:val="none" w:sz="0" w:space="0" w:color="auto"/>
        <w:bottom w:val="none" w:sz="0" w:space="0" w:color="auto"/>
        <w:right w:val="none" w:sz="0" w:space="0" w:color="auto"/>
      </w:divBdr>
    </w:div>
    <w:div w:id="1145658982">
      <w:bodyDiv w:val="1"/>
      <w:marLeft w:val="0"/>
      <w:marRight w:val="0"/>
      <w:marTop w:val="0"/>
      <w:marBottom w:val="0"/>
      <w:divBdr>
        <w:top w:val="none" w:sz="0" w:space="0" w:color="auto"/>
        <w:left w:val="none" w:sz="0" w:space="0" w:color="auto"/>
        <w:bottom w:val="none" w:sz="0" w:space="0" w:color="auto"/>
        <w:right w:val="none" w:sz="0" w:space="0" w:color="auto"/>
      </w:divBdr>
      <w:divsChild>
        <w:div w:id="942417187">
          <w:marLeft w:val="547"/>
          <w:marRight w:val="0"/>
          <w:marTop w:val="0"/>
          <w:marBottom w:val="0"/>
          <w:divBdr>
            <w:top w:val="none" w:sz="0" w:space="0" w:color="auto"/>
            <w:left w:val="none" w:sz="0" w:space="0" w:color="auto"/>
            <w:bottom w:val="none" w:sz="0" w:space="0" w:color="auto"/>
            <w:right w:val="none" w:sz="0" w:space="0" w:color="auto"/>
          </w:divBdr>
        </w:div>
      </w:divsChild>
    </w:div>
    <w:div w:id="1152479703">
      <w:bodyDiv w:val="1"/>
      <w:marLeft w:val="0"/>
      <w:marRight w:val="0"/>
      <w:marTop w:val="0"/>
      <w:marBottom w:val="0"/>
      <w:divBdr>
        <w:top w:val="none" w:sz="0" w:space="0" w:color="auto"/>
        <w:left w:val="none" w:sz="0" w:space="0" w:color="auto"/>
        <w:bottom w:val="none" w:sz="0" w:space="0" w:color="auto"/>
        <w:right w:val="none" w:sz="0" w:space="0" w:color="auto"/>
      </w:divBdr>
      <w:divsChild>
        <w:div w:id="1401518570">
          <w:marLeft w:val="547"/>
          <w:marRight w:val="0"/>
          <w:marTop w:val="0"/>
          <w:marBottom w:val="0"/>
          <w:divBdr>
            <w:top w:val="none" w:sz="0" w:space="0" w:color="auto"/>
            <w:left w:val="none" w:sz="0" w:space="0" w:color="auto"/>
            <w:bottom w:val="none" w:sz="0" w:space="0" w:color="auto"/>
            <w:right w:val="none" w:sz="0" w:space="0" w:color="auto"/>
          </w:divBdr>
        </w:div>
      </w:divsChild>
    </w:div>
    <w:div w:id="1155292830">
      <w:bodyDiv w:val="1"/>
      <w:marLeft w:val="0"/>
      <w:marRight w:val="0"/>
      <w:marTop w:val="0"/>
      <w:marBottom w:val="0"/>
      <w:divBdr>
        <w:top w:val="none" w:sz="0" w:space="0" w:color="auto"/>
        <w:left w:val="none" w:sz="0" w:space="0" w:color="auto"/>
        <w:bottom w:val="none" w:sz="0" w:space="0" w:color="auto"/>
        <w:right w:val="none" w:sz="0" w:space="0" w:color="auto"/>
      </w:divBdr>
    </w:div>
    <w:div w:id="1157838101">
      <w:bodyDiv w:val="1"/>
      <w:marLeft w:val="0"/>
      <w:marRight w:val="0"/>
      <w:marTop w:val="0"/>
      <w:marBottom w:val="0"/>
      <w:divBdr>
        <w:top w:val="none" w:sz="0" w:space="0" w:color="auto"/>
        <w:left w:val="none" w:sz="0" w:space="0" w:color="auto"/>
        <w:bottom w:val="none" w:sz="0" w:space="0" w:color="auto"/>
        <w:right w:val="none" w:sz="0" w:space="0" w:color="auto"/>
      </w:divBdr>
      <w:divsChild>
        <w:div w:id="294529322">
          <w:marLeft w:val="547"/>
          <w:marRight w:val="0"/>
          <w:marTop w:val="120"/>
          <w:marBottom w:val="0"/>
          <w:divBdr>
            <w:top w:val="none" w:sz="0" w:space="0" w:color="auto"/>
            <w:left w:val="none" w:sz="0" w:space="0" w:color="auto"/>
            <w:bottom w:val="none" w:sz="0" w:space="0" w:color="auto"/>
            <w:right w:val="none" w:sz="0" w:space="0" w:color="auto"/>
          </w:divBdr>
        </w:div>
        <w:div w:id="616178788">
          <w:marLeft w:val="547"/>
          <w:marRight w:val="0"/>
          <w:marTop w:val="120"/>
          <w:marBottom w:val="0"/>
          <w:divBdr>
            <w:top w:val="none" w:sz="0" w:space="0" w:color="auto"/>
            <w:left w:val="none" w:sz="0" w:space="0" w:color="auto"/>
            <w:bottom w:val="none" w:sz="0" w:space="0" w:color="auto"/>
            <w:right w:val="none" w:sz="0" w:space="0" w:color="auto"/>
          </w:divBdr>
        </w:div>
        <w:div w:id="669917212">
          <w:marLeft w:val="547"/>
          <w:marRight w:val="0"/>
          <w:marTop w:val="120"/>
          <w:marBottom w:val="0"/>
          <w:divBdr>
            <w:top w:val="none" w:sz="0" w:space="0" w:color="auto"/>
            <w:left w:val="none" w:sz="0" w:space="0" w:color="auto"/>
            <w:bottom w:val="none" w:sz="0" w:space="0" w:color="auto"/>
            <w:right w:val="none" w:sz="0" w:space="0" w:color="auto"/>
          </w:divBdr>
        </w:div>
        <w:div w:id="852761839">
          <w:marLeft w:val="547"/>
          <w:marRight w:val="0"/>
          <w:marTop w:val="120"/>
          <w:marBottom w:val="0"/>
          <w:divBdr>
            <w:top w:val="none" w:sz="0" w:space="0" w:color="auto"/>
            <w:left w:val="none" w:sz="0" w:space="0" w:color="auto"/>
            <w:bottom w:val="none" w:sz="0" w:space="0" w:color="auto"/>
            <w:right w:val="none" w:sz="0" w:space="0" w:color="auto"/>
          </w:divBdr>
        </w:div>
        <w:div w:id="1286353810">
          <w:marLeft w:val="547"/>
          <w:marRight w:val="0"/>
          <w:marTop w:val="120"/>
          <w:marBottom w:val="0"/>
          <w:divBdr>
            <w:top w:val="none" w:sz="0" w:space="0" w:color="auto"/>
            <w:left w:val="none" w:sz="0" w:space="0" w:color="auto"/>
            <w:bottom w:val="none" w:sz="0" w:space="0" w:color="auto"/>
            <w:right w:val="none" w:sz="0" w:space="0" w:color="auto"/>
          </w:divBdr>
        </w:div>
        <w:div w:id="1302803695">
          <w:marLeft w:val="547"/>
          <w:marRight w:val="0"/>
          <w:marTop w:val="120"/>
          <w:marBottom w:val="0"/>
          <w:divBdr>
            <w:top w:val="none" w:sz="0" w:space="0" w:color="auto"/>
            <w:left w:val="none" w:sz="0" w:space="0" w:color="auto"/>
            <w:bottom w:val="none" w:sz="0" w:space="0" w:color="auto"/>
            <w:right w:val="none" w:sz="0" w:space="0" w:color="auto"/>
          </w:divBdr>
        </w:div>
        <w:div w:id="1704358038">
          <w:marLeft w:val="547"/>
          <w:marRight w:val="0"/>
          <w:marTop w:val="120"/>
          <w:marBottom w:val="0"/>
          <w:divBdr>
            <w:top w:val="none" w:sz="0" w:space="0" w:color="auto"/>
            <w:left w:val="none" w:sz="0" w:space="0" w:color="auto"/>
            <w:bottom w:val="none" w:sz="0" w:space="0" w:color="auto"/>
            <w:right w:val="none" w:sz="0" w:space="0" w:color="auto"/>
          </w:divBdr>
        </w:div>
        <w:div w:id="1802721388">
          <w:marLeft w:val="547"/>
          <w:marRight w:val="0"/>
          <w:marTop w:val="120"/>
          <w:marBottom w:val="0"/>
          <w:divBdr>
            <w:top w:val="none" w:sz="0" w:space="0" w:color="auto"/>
            <w:left w:val="none" w:sz="0" w:space="0" w:color="auto"/>
            <w:bottom w:val="none" w:sz="0" w:space="0" w:color="auto"/>
            <w:right w:val="none" w:sz="0" w:space="0" w:color="auto"/>
          </w:divBdr>
        </w:div>
      </w:divsChild>
    </w:div>
    <w:div w:id="1184513819">
      <w:bodyDiv w:val="1"/>
      <w:marLeft w:val="0"/>
      <w:marRight w:val="0"/>
      <w:marTop w:val="0"/>
      <w:marBottom w:val="0"/>
      <w:divBdr>
        <w:top w:val="none" w:sz="0" w:space="0" w:color="auto"/>
        <w:left w:val="none" w:sz="0" w:space="0" w:color="auto"/>
        <w:bottom w:val="none" w:sz="0" w:space="0" w:color="auto"/>
        <w:right w:val="none" w:sz="0" w:space="0" w:color="auto"/>
      </w:divBdr>
    </w:div>
    <w:div w:id="1185250111">
      <w:bodyDiv w:val="1"/>
      <w:marLeft w:val="0"/>
      <w:marRight w:val="0"/>
      <w:marTop w:val="0"/>
      <w:marBottom w:val="0"/>
      <w:divBdr>
        <w:top w:val="none" w:sz="0" w:space="0" w:color="auto"/>
        <w:left w:val="none" w:sz="0" w:space="0" w:color="auto"/>
        <w:bottom w:val="none" w:sz="0" w:space="0" w:color="auto"/>
        <w:right w:val="none" w:sz="0" w:space="0" w:color="auto"/>
      </w:divBdr>
    </w:div>
    <w:div w:id="1191336029">
      <w:bodyDiv w:val="1"/>
      <w:marLeft w:val="0"/>
      <w:marRight w:val="0"/>
      <w:marTop w:val="0"/>
      <w:marBottom w:val="0"/>
      <w:divBdr>
        <w:top w:val="none" w:sz="0" w:space="0" w:color="auto"/>
        <w:left w:val="none" w:sz="0" w:space="0" w:color="auto"/>
        <w:bottom w:val="none" w:sz="0" w:space="0" w:color="auto"/>
        <w:right w:val="none" w:sz="0" w:space="0" w:color="auto"/>
      </w:divBdr>
      <w:divsChild>
        <w:div w:id="1006177112">
          <w:marLeft w:val="547"/>
          <w:marRight w:val="0"/>
          <w:marTop w:val="0"/>
          <w:marBottom w:val="0"/>
          <w:divBdr>
            <w:top w:val="none" w:sz="0" w:space="0" w:color="auto"/>
            <w:left w:val="none" w:sz="0" w:space="0" w:color="auto"/>
            <w:bottom w:val="none" w:sz="0" w:space="0" w:color="auto"/>
            <w:right w:val="none" w:sz="0" w:space="0" w:color="auto"/>
          </w:divBdr>
        </w:div>
      </w:divsChild>
    </w:div>
    <w:div w:id="1208178332">
      <w:bodyDiv w:val="1"/>
      <w:marLeft w:val="0"/>
      <w:marRight w:val="0"/>
      <w:marTop w:val="0"/>
      <w:marBottom w:val="0"/>
      <w:divBdr>
        <w:top w:val="none" w:sz="0" w:space="0" w:color="auto"/>
        <w:left w:val="none" w:sz="0" w:space="0" w:color="auto"/>
        <w:bottom w:val="none" w:sz="0" w:space="0" w:color="auto"/>
        <w:right w:val="none" w:sz="0" w:space="0" w:color="auto"/>
      </w:divBdr>
      <w:divsChild>
        <w:div w:id="1484933644">
          <w:marLeft w:val="547"/>
          <w:marRight w:val="0"/>
          <w:marTop w:val="0"/>
          <w:marBottom w:val="0"/>
          <w:divBdr>
            <w:top w:val="none" w:sz="0" w:space="0" w:color="auto"/>
            <w:left w:val="none" w:sz="0" w:space="0" w:color="auto"/>
            <w:bottom w:val="none" w:sz="0" w:space="0" w:color="auto"/>
            <w:right w:val="none" w:sz="0" w:space="0" w:color="auto"/>
          </w:divBdr>
        </w:div>
      </w:divsChild>
    </w:div>
    <w:div w:id="1215583144">
      <w:bodyDiv w:val="1"/>
      <w:marLeft w:val="0"/>
      <w:marRight w:val="0"/>
      <w:marTop w:val="0"/>
      <w:marBottom w:val="0"/>
      <w:divBdr>
        <w:top w:val="none" w:sz="0" w:space="0" w:color="auto"/>
        <w:left w:val="none" w:sz="0" w:space="0" w:color="auto"/>
        <w:bottom w:val="none" w:sz="0" w:space="0" w:color="auto"/>
        <w:right w:val="none" w:sz="0" w:space="0" w:color="auto"/>
      </w:divBdr>
      <w:divsChild>
        <w:div w:id="91323751">
          <w:marLeft w:val="547"/>
          <w:marRight w:val="0"/>
          <w:marTop w:val="91"/>
          <w:marBottom w:val="0"/>
          <w:divBdr>
            <w:top w:val="none" w:sz="0" w:space="0" w:color="auto"/>
            <w:left w:val="none" w:sz="0" w:space="0" w:color="auto"/>
            <w:bottom w:val="none" w:sz="0" w:space="0" w:color="auto"/>
            <w:right w:val="none" w:sz="0" w:space="0" w:color="auto"/>
          </w:divBdr>
        </w:div>
        <w:div w:id="195696792">
          <w:marLeft w:val="547"/>
          <w:marRight w:val="0"/>
          <w:marTop w:val="86"/>
          <w:marBottom w:val="0"/>
          <w:divBdr>
            <w:top w:val="none" w:sz="0" w:space="0" w:color="auto"/>
            <w:left w:val="none" w:sz="0" w:space="0" w:color="auto"/>
            <w:bottom w:val="none" w:sz="0" w:space="0" w:color="auto"/>
            <w:right w:val="none" w:sz="0" w:space="0" w:color="auto"/>
          </w:divBdr>
        </w:div>
        <w:div w:id="751196160">
          <w:marLeft w:val="547"/>
          <w:marRight w:val="0"/>
          <w:marTop w:val="86"/>
          <w:marBottom w:val="0"/>
          <w:divBdr>
            <w:top w:val="none" w:sz="0" w:space="0" w:color="auto"/>
            <w:left w:val="none" w:sz="0" w:space="0" w:color="auto"/>
            <w:bottom w:val="none" w:sz="0" w:space="0" w:color="auto"/>
            <w:right w:val="none" w:sz="0" w:space="0" w:color="auto"/>
          </w:divBdr>
        </w:div>
        <w:div w:id="958611633">
          <w:marLeft w:val="547"/>
          <w:marRight w:val="0"/>
          <w:marTop w:val="91"/>
          <w:marBottom w:val="0"/>
          <w:divBdr>
            <w:top w:val="none" w:sz="0" w:space="0" w:color="auto"/>
            <w:left w:val="none" w:sz="0" w:space="0" w:color="auto"/>
            <w:bottom w:val="none" w:sz="0" w:space="0" w:color="auto"/>
            <w:right w:val="none" w:sz="0" w:space="0" w:color="auto"/>
          </w:divBdr>
        </w:div>
        <w:div w:id="964240494">
          <w:marLeft w:val="547"/>
          <w:marRight w:val="0"/>
          <w:marTop w:val="86"/>
          <w:marBottom w:val="0"/>
          <w:divBdr>
            <w:top w:val="none" w:sz="0" w:space="0" w:color="auto"/>
            <w:left w:val="none" w:sz="0" w:space="0" w:color="auto"/>
            <w:bottom w:val="none" w:sz="0" w:space="0" w:color="auto"/>
            <w:right w:val="none" w:sz="0" w:space="0" w:color="auto"/>
          </w:divBdr>
        </w:div>
        <w:div w:id="970790049">
          <w:marLeft w:val="547"/>
          <w:marRight w:val="0"/>
          <w:marTop w:val="86"/>
          <w:marBottom w:val="0"/>
          <w:divBdr>
            <w:top w:val="none" w:sz="0" w:space="0" w:color="auto"/>
            <w:left w:val="none" w:sz="0" w:space="0" w:color="auto"/>
            <w:bottom w:val="none" w:sz="0" w:space="0" w:color="auto"/>
            <w:right w:val="none" w:sz="0" w:space="0" w:color="auto"/>
          </w:divBdr>
        </w:div>
        <w:div w:id="1087651985">
          <w:marLeft w:val="547"/>
          <w:marRight w:val="0"/>
          <w:marTop w:val="86"/>
          <w:marBottom w:val="0"/>
          <w:divBdr>
            <w:top w:val="none" w:sz="0" w:space="0" w:color="auto"/>
            <w:left w:val="none" w:sz="0" w:space="0" w:color="auto"/>
            <w:bottom w:val="none" w:sz="0" w:space="0" w:color="auto"/>
            <w:right w:val="none" w:sz="0" w:space="0" w:color="auto"/>
          </w:divBdr>
        </w:div>
        <w:div w:id="1213078517">
          <w:marLeft w:val="547"/>
          <w:marRight w:val="0"/>
          <w:marTop w:val="86"/>
          <w:marBottom w:val="0"/>
          <w:divBdr>
            <w:top w:val="none" w:sz="0" w:space="0" w:color="auto"/>
            <w:left w:val="none" w:sz="0" w:space="0" w:color="auto"/>
            <w:bottom w:val="none" w:sz="0" w:space="0" w:color="auto"/>
            <w:right w:val="none" w:sz="0" w:space="0" w:color="auto"/>
          </w:divBdr>
        </w:div>
        <w:div w:id="1578828535">
          <w:marLeft w:val="547"/>
          <w:marRight w:val="0"/>
          <w:marTop w:val="86"/>
          <w:marBottom w:val="0"/>
          <w:divBdr>
            <w:top w:val="none" w:sz="0" w:space="0" w:color="auto"/>
            <w:left w:val="none" w:sz="0" w:space="0" w:color="auto"/>
            <w:bottom w:val="none" w:sz="0" w:space="0" w:color="auto"/>
            <w:right w:val="none" w:sz="0" w:space="0" w:color="auto"/>
          </w:divBdr>
        </w:div>
        <w:div w:id="1645743927">
          <w:marLeft w:val="547"/>
          <w:marRight w:val="0"/>
          <w:marTop w:val="86"/>
          <w:marBottom w:val="0"/>
          <w:divBdr>
            <w:top w:val="none" w:sz="0" w:space="0" w:color="auto"/>
            <w:left w:val="none" w:sz="0" w:space="0" w:color="auto"/>
            <w:bottom w:val="none" w:sz="0" w:space="0" w:color="auto"/>
            <w:right w:val="none" w:sz="0" w:space="0" w:color="auto"/>
          </w:divBdr>
        </w:div>
      </w:divsChild>
    </w:div>
    <w:div w:id="1219854295">
      <w:bodyDiv w:val="1"/>
      <w:marLeft w:val="0"/>
      <w:marRight w:val="0"/>
      <w:marTop w:val="0"/>
      <w:marBottom w:val="0"/>
      <w:divBdr>
        <w:top w:val="none" w:sz="0" w:space="0" w:color="auto"/>
        <w:left w:val="none" w:sz="0" w:space="0" w:color="auto"/>
        <w:bottom w:val="none" w:sz="0" w:space="0" w:color="auto"/>
        <w:right w:val="none" w:sz="0" w:space="0" w:color="auto"/>
      </w:divBdr>
    </w:div>
    <w:div w:id="1224293432">
      <w:bodyDiv w:val="1"/>
      <w:marLeft w:val="0"/>
      <w:marRight w:val="0"/>
      <w:marTop w:val="0"/>
      <w:marBottom w:val="0"/>
      <w:divBdr>
        <w:top w:val="none" w:sz="0" w:space="0" w:color="auto"/>
        <w:left w:val="none" w:sz="0" w:space="0" w:color="auto"/>
        <w:bottom w:val="none" w:sz="0" w:space="0" w:color="auto"/>
        <w:right w:val="none" w:sz="0" w:space="0" w:color="auto"/>
      </w:divBdr>
      <w:divsChild>
        <w:div w:id="1868984139">
          <w:marLeft w:val="547"/>
          <w:marRight w:val="0"/>
          <w:marTop w:val="0"/>
          <w:marBottom w:val="0"/>
          <w:divBdr>
            <w:top w:val="none" w:sz="0" w:space="0" w:color="auto"/>
            <w:left w:val="none" w:sz="0" w:space="0" w:color="auto"/>
            <w:bottom w:val="none" w:sz="0" w:space="0" w:color="auto"/>
            <w:right w:val="none" w:sz="0" w:space="0" w:color="auto"/>
          </w:divBdr>
        </w:div>
      </w:divsChild>
    </w:div>
    <w:div w:id="1225413392">
      <w:bodyDiv w:val="1"/>
      <w:marLeft w:val="0"/>
      <w:marRight w:val="0"/>
      <w:marTop w:val="0"/>
      <w:marBottom w:val="0"/>
      <w:divBdr>
        <w:top w:val="none" w:sz="0" w:space="0" w:color="auto"/>
        <w:left w:val="none" w:sz="0" w:space="0" w:color="auto"/>
        <w:bottom w:val="none" w:sz="0" w:space="0" w:color="auto"/>
        <w:right w:val="none" w:sz="0" w:space="0" w:color="auto"/>
      </w:divBdr>
      <w:divsChild>
        <w:div w:id="1760642131">
          <w:marLeft w:val="-108"/>
          <w:marRight w:val="0"/>
          <w:marTop w:val="0"/>
          <w:marBottom w:val="0"/>
          <w:divBdr>
            <w:top w:val="none" w:sz="0" w:space="0" w:color="auto"/>
            <w:left w:val="none" w:sz="0" w:space="0" w:color="auto"/>
            <w:bottom w:val="none" w:sz="0" w:space="0" w:color="auto"/>
            <w:right w:val="none" w:sz="0" w:space="0" w:color="auto"/>
          </w:divBdr>
        </w:div>
      </w:divsChild>
    </w:div>
    <w:div w:id="1236011776">
      <w:bodyDiv w:val="1"/>
      <w:marLeft w:val="0"/>
      <w:marRight w:val="0"/>
      <w:marTop w:val="0"/>
      <w:marBottom w:val="0"/>
      <w:divBdr>
        <w:top w:val="none" w:sz="0" w:space="0" w:color="auto"/>
        <w:left w:val="none" w:sz="0" w:space="0" w:color="auto"/>
        <w:bottom w:val="none" w:sz="0" w:space="0" w:color="auto"/>
        <w:right w:val="none" w:sz="0" w:space="0" w:color="auto"/>
      </w:divBdr>
    </w:div>
    <w:div w:id="1240746340">
      <w:bodyDiv w:val="1"/>
      <w:marLeft w:val="0"/>
      <w:marRight w:val="0"/>
      <w:marTop w:val="0"/>
      <w:marBottom w:val="0"/>
      <w:divBdr>
        <w:top w:val="none" w:sz="0" w:space="0" w:color="auto"/>
        <w:left w:val="none" w:sz="0" w:space="0" w:color="auto"/>
        <w:bottom w:val="none" w:sz="0" w:space="0" w:color="auto"/>
        <w:right w:val="none" w:sz="0" w:space="0" w:color="auto"/>
      </w:divBdr>
    </w:div>
    <w:div w:id="1254507398">
      <w:bodyDiv w:val="1"/>
      <w:marLeft w:val="0"/>
      <w:marRight w:val="0"/>
      <w:marTop w:val="0"/>
      <w:marBottom w:val="0"/>
      <w:divBdr>
        <w:top w:val="none" w:sz="0" w:space="0" w:color="auto"/>
        <w:left w:val="none" w:sz="0" w:space="0" w:color="auto"/>
        <w:bottom w:val="none" w:sz="0" w:space="0" w:color="auto"/>
        <w:right w:val="none" w:sz="0" w:space="0" w:color="auto"/>
      </w:divBdr>
      <w:divsChild>
        <w:div w:id="35130154">
          <w:marLeft w:val="547"/>
          <w:marRight w:val="0"/>
          <w:marTop w:val="0"/>
          <w:marBottom w:val="0"/>
          <w:divBdr>
            <w:top w:val="none" w:sz="0" w:space="0" w:color="auto"/>
            <w:left w:val="none" w:sz="0" w:space="0" w:color="auto"/>
            <w:bottom w:val="none" w:sz="0" w:space="0" w:color="auto"/>
            <w:right w:val="none" w:sz="0" w:space="0" w:color="auto"/>
          </w:divBdr>
        </w:div>
      </w:divsChild>
    </w:div>
    <w:div w:id="1262185313">
      <w:bodyDiv w:val="1"/>
      <w:marLeft w:val="0"/>
      <w:marRight w:val="0"/>
      <w:marTop w:val="0"/>
      <w:marBottom w:val="0"/>
      <w:divBdr>
        <w:top w:val="none" w:sz="0" w:space="0" w:color="auto"/>
        <w:left w:val="none" w:sz="0" w:space="0" w:color="auto"/>
        <w:bottom w:val="none" w:sz="0" w:space="0" w:color="auto"/>
        <w:right w:val="none" w:sz="0" w:space="0" w:color="auto"/>
      </w:divBdr>
    </w:div>
    <w:div w:id="1263149302">
      <w:bodyDiv w:val="1"/>
      <w:marLeft w:val="0"/>
      <w:marRight w:val="0"/>
      <w:marTop w:val="0"/>
      <w:marBottom w:val="0"/>
      <w:divBdr>
        <w:top w:val="none" w:sz="0" w:space="0" w:color="auto"/>
        <w:left w:val="none" w:sz="0" w:space="0" w:color="auto"/>
        <w:bottom w:val="none" w:sz="0" w:space="0" w:color="auto"/>
        <w:right w:val="none" w:sz="0" w:space="0" w:color="auto"/>
      </w:divBdr>
      <w:divsChild>
        <w:div w:id="415327688">
          <w:marLeft w:val="547"/>
          <w:marRight w:val="0"/>
          <w:marTop w:val="0"/>
          <w:marBottom w:val="0"/>
          <w:divBdr>
            <w:top w:val="none" w:sz="0" w:space="0" w:color="auto"/>
            <w:left w:val="none" w:sz="0" w:space="0" w:color="auto"/>
            <w:bottom w:val="none" w:sz="0" w:space="0" w:color="auto"/>
            <w:right w:val="none" w:sz="0" w:space="0" w:color="auto"/>
          </w:divBdr>
        </w:div>
      </w:divsChild>
    </w:div>
    <w:div w:id="1278757700">
      <w:bodyDiv w:val="1"/>
      <w:marLeft w:val="0"/>
      <w:marRight w:val="0"/>
      <w:marTop w:val="0"/>
      <w:marBottom w:val="0"/>
      <w:divBdr>
        <w:top w:val="none" w:sz="0" w:space="0" w:color="auto"/>
        <w:left w:val="none" w:sz="0" w:space="0" w:color="auto"/>
        <w:bottom w:val="none" w:sz="0" w:space="0" w:color="auto"/>
        <w:right w:val="none" w:sz="0" w:space="0" w:color="auto"/>
      </w:divBdr>
    </w:div>
    <w:div w:id="1297418258">
      <w:bodyDiv w:val="1"/>
      <w:marLeft w:val="0"/>
      <w:marRight w:val="0"/>
      <w:marTop w:val="0"/>
      <w:marBottom w:val="0"/>
      <w:divBdr>
        <w:top w:val="none" w:sz="0" w:space="0" w:color="auto"/>
        <w:left w:val="none" w:sz="0" w:space="0" w:color="auto"/>
        <w:bottom w:val="none" w:sz="0" w:space="0" w:color="auto"/>
        <w:right w:val="none" w:sz="0" w:space="0" w:color="auto"/>
      </w:divBdr>
    </w:div>
    <w:div w:id="1300305262">
      <w:bodyDiv w:val="1"/>
      <w:marLeft w:val="0"/>
      <w:marRight w:val="0"/>
      <w:marTop w:val="0"/>
      <w:marBottom w:val="0"/>
      <w:divBdr>
        <w:top w:val="none" w:sz="0" w:space="0" w:color="auto"/>
        <w:left w:val="none" w:sz="0" w:space="0" w:color="auto"/>
        <w:bottom w:val="none" w:sz="0" w:space="0" w:color="auto"/>
        <w:right w:val="none" w:sz="0" w:space="0" w:color="auto"/>
      </w:divBdr>
      <w:divsChild>
        <w:div w:id="487089241">
          <w:marLeft w:val="547"/>
          <w:marRight w:val="0"/>
          <w:marTop w:val="0"/>
          <w:marBottom w:val="0"/>
          <w:divBdr>
            <w:top w:val="none" w:sz="0" w:space="0" w:color="auto"/>
            <w:left w:val="none" w:sz="0" w:space="0" w:color="auto"/>
            <w:bottom w:val="none" w:sz="0" w:space="0" w:color="auto"/>
            <w:right w:val="none" w:sz="0" w:space="0" w:color="auto"/>
          </w:divBdr>
        </w:div>
      </w:divsChild>
    </w:div>
    <w:div w:id="1303775859">
      <w:bodyDiv w:val="1"/>
      <w:marLeft w:val="0"/>
      <w:marRight w:val="0"/>
      <w:marTop w:val="0"/>
      <w:marBottom w:val="0"/>
      <w:divBdr>
        <w:top w:val="none" w:sz="0" w:space="0" w:color="auto"/>
        <w:left w:val="none" w:sz="0" w:space="0" w:color="auto"/>
        <w:bottom w:val="none" w:sz="0" w:space="0" w:color="auto"/>
        <w:right w:val="none" w:sz="0" w:space="0" w:color="auto"/>
      </w:divBdr>
      <w:divsChild>
        <w:div w:id="432017502">
          <w:marLeft w:val="547"/>
          <w:marRight w:val="0"/>
          <w:marTop w:val="120"/>
          <w:marBottom w:val="0"/>
          <w:divBdr>
            <w:top w:val="none" w:sz="0" w:space="0" w:color="auto"/>
            <w:left w:val="none" w:sz="0" w:space="0" w:color="auto"/>
            <w:bottom w:val="none" w:sz="0" w:space="0" w:color="auto"/>
            <w:right w:val="none" w:sz="0" w:space="0" w:color="auto"/>
          </w:divBdr>
        </w:div>
        <w:div w:id="515853183">
          <w:marLeft w:val="547"/>
          <w:marRight w:val="0"/>
          <w:marTop w:val="120"/>
          <w:marBottom w:val="0"/>
          <w:divBdr>
            <w:top w:val="none" w:sz="0" w:space="0" w:color="auto"/>
            <w:left w:val="none" w:sz="0" w:space="0" w:color="auto"/>
            <w:bottom w:val="none" w:sz="0" w:space="0" w:color="auto"/>
            <w:right w:val="none" w:sz="0" w:space="0" w:color="auto"/>
          </w:divBdr>
        </w:div>
        <w:div w:id="667254067">
          <w:marLeft w:val="547"/>
          <w:marRight w:val="0"/>
          <w:marTop w:val="120"/>
          <w:marBottom w:val="0"/>
          <w:divBdr>
            <w:top w:val="none" w:sz="0" w:space="0" w:color="auto"/>
            <w:left w:val="none" w:sz="0" w:space="0" w:color="auto"/>
            <w:bottom w:val="none" w:sz="0" w:space="0" w:color="auto"/>
            <w:right w:val="none" w:sz="0" w:space="0" w:color="auto"/>
          </w:divBdr>
        </w:div>
        <w:div w:id="721758339">
          <w:marLeft w:val="547"/>
          <w:marRight w:val="0"/>
          <w:marTop w:val="120"/>
          <w:marBottom w:val="0"/>
          <w:divBdr>
            <w:top w:val="none" w:sz="0" w:space="0" w:color="auto"/>
            <w:left w:val="none" w:sz="0" w:space="0" w:color="auto"/>
            <w:bottom w:val="none" w:sz="0" w:space="0" w:color="auto"/>
            <w:right w:val="none" w:sz="0" w:space="0" w:color="auto"/>
          </w:divBdr>
        </w:div>
        <w:div w:id="762796948">
          <w:marLeft w:val="547"/>
          <w:marRight w:val="0"/>
          <w:marTop w:val="120"/>
          <w:marBottom w:val="0"/>
          <w:divBdr>
            <w:top w:val="none" w:sz="0" w:space="0" w:color="auto"/>
            <w:left w:val="none" w:sz="0" w:space="0" w:color="auto"/>
            <w:bottom w:val="none" w:sz="0" w:space="0" w:color="auto"/>
            <w:right w:val="none" w:sz="0" w:space="0" w:color="auto"/>
          </w:divBdr>
        </w:div>
        <w:div w:id="1440292116">
          <w:marLeft w:val="547"/>
          <w:marRight w:val="0"/>
          <w:marTop w:val="120"/>
          <w:marBottom w:val="0"/>
          <w:divBdr>
            <w:top w:val="none" w:sz="0" w:space="0" w:color="auto"/>
            <w:left w:val="none" w:sz="0" w:space="0" w:color="auto"/>
            <w:bottom w:val="none" w:sz="0" w:space="0" w:color="auto"/>
            <w:right w:val="none" w:sz="0" w:space="0" w:color="auto"/>
          </w:divBdr>
        </w:div>
        <w:div w:id="1564945439">
          <w:marLeft w:val="547"/>
          <w:marRight w:val="0"/>
          <w:marTop w:val="120"/>
          <w:marBottom w:val="0"/>
          <w:divBdr>
            <w:top w:val="none" w:sz="0" w:space="0" w:color="auto"/>
            <w:left w:val="none" w:sz="0" w:space="0" w:color="auto"/>
            <w:bottom w:val="none" w:sz="0" w:space="0" w:color="auto"/>
            <w:right w:val="none" w:sz="0" w:space="0" w:color="auto"/>
          </w:divBdr>
        </w:div>
        <w:div w:id="1901747090">
          <w:marLeft w:val="547"/>
          <w:marRight w:val="0"/>
          <w:marTop w:val="120"/>
          <w:marBottom w:val="0"/>
          <w:divBdr>
            <w:top w:val="none" w:sz="0" w:space="0" w:color="auto"/>
            <w:left w:val="none" w:sz="0" w:space="0" w:color="auto"/>
            <w:bottom w:val="none" w:sz="0" w:space="0" w:color="auto"/>
            <w:right w:val="none" w:sz="0" w:space="0" w:color="auto"/>
          </w:divBdr>
        </w:div>
        <w:div w:id="2117289851">
          <w:marLeft w:val="547"/>
          <w:marRight w:val="0"/>
          <w:marTop w:val="120"/>
          <w:marBottom w:val="0"/>
          <w:divBdr>
            <w:top w:val="none" w:sz="0" w:space="0" w:color="auto"/>
            <w:left w:val="none" w:sz="0" w:space="0" w:color="auto"/>
            <w:bottom w:val="none" w:sz="0" w:space="0" w:color="auto"/>
            <w:right w:val="none" w:sz="0" w:space="0" w:color="auto"/>
          </w:divBdr>
        </w:div>
      </w:divsChild>
    </w:div>
    <w:div w:id="1309239644">
      <w:bodyDiv w:val="1"/>
      <w:marLeft w:val="0"/>
      <w:marRight w:val="0"/>
      <w:marTop w:val="0"/>
      <w:marBottom w:val="0"/>
      <w:divBdr>
        <w:top w:val="none" w:sz="0" w:space="0" w:color="auto"/>
        <w:left w:val="none" w:sz="0" w:space="0" w:color="auto"/>
        <w:bottom w:val="none" w:sz="0" w:space="0" w:color="auto"/>
        <w:right w:val="none" w:sz="0" w:space="0" w:color="auto"/>
      </w:divBdr>
    </w:div>
    <w:div w:id="1318803668">
      <w:bodyDiv w:val="1"/>
      <w:marLeft w:val="0"/>
      <w:marRight w:val="0"/>
      <w:marTop w:val="0"/>
      <w:marBottom w:val="0"/>
      <w:divBdr>
        <w:top w:val="none" w:sz="0" w:space="0" w:color="auto"/>
        <w:left w:val="none" w:sz="0" w:space="0" w:color="auto"/>
        <w:bottom w:val="none" w:sz="0" w:space="0" w:color="auto"/>
        <w:right w:val="none" w:sz="0" w:space="0" w:color="auto"/>
      </w:divBdr>
      <w:divsChild>
        <w:div w:id="289362059">
          <w:marLeft w:val="1166"/>
          <w:marRight w:val="0"/>
          <w:marTop w:val="0"/>
          <w:marBottom w:val="0"/>
          <w:divBdr>
            <w:top w:val="none" w:sz="0" w:space="0" w:color="auto"/>
            <w:left w:val="none" w:sz="0" w:space="0" w:color="auto"/>
            <w:bottom w:val="none" w:sz="0" w:space="0" w:color="auto"/>
            <w:right w:val="none" w:sz="0" w:space="0" w:color="auto"/>
          </w:divBdr>
        </w:div>
        <w:div w:id="494684911">
          <w:marLeft w:val="1166"/>
          <w:marRight w:val="0"/>
          <w:marTop w:val="0"/>
          <w:marBottom w:val="0"/>
          <w:divBdr>
            <w:top w:val="none" w:sz="0" w:space="0" w:color="auto"/>
            <w:left w:val="none" w:sz="0" w:space="0" w:color="auto"/>
            <w:bottom w:val="none" w:sz="0" w:space="0" w:color="auto"/>
            <w:right w:val="none" w:sz="0" w:space="0" w:color="auto"/>
          </w:divBdr>
        </w:div>
        <w:div w:id="707266532">
          <w:marLeft w:val="547"/>
          <w:marRight w:val="0"/>
          <w:marTop w:val="67"/>
          <w:marBottom w:val="0"/>
          <w:divBdr>
            <w:top w:val="none" w:sz="0" w:space="0" w:color="auto"/>
            <w:left w:val="none" w:sz="0" w:space="0" w:color="auto"/>
            <w:bottom w:val="none" w:sz="0" w:space="0" w:color="auto"/>
            <w:right w:val="none" w:sz="0" w:space="0" w:color="auto"/>
          </w:divBdr>
        </w:div>
        <w:div w:id="956374472">
          <w:marLeft w:val="547"/>
          <w:marRight w:val="0"/>
          <w:marTop w:val="67"/>
          <w:marBottom w:val="0"/>
          <w:divBdr>
            <w:top w:val="none" w:sz="0" w:space="0" w:color="auto"/>
            <w:left w:val="none" w:sz="0" w:space="0" w:color="auto"/>
            <w:bottom w:val="none" w:sz="0" w:space="0" w:color="auto"/>
            <w:right w:val="none" w:sz="0" w:space="0" w:color="auto"/>
          </w:divBdr>
        </w:div>
        <w:div w:id="1018653522">
          <w:marLeft w:val="1166"/>
          <w:marRight w:val="0"/>
          <w:marTop w:val="0"/>
          <w:marBottom w:val="0"/>
          <w:divBdr>
            <w:top w:val="none" w:sz="0" w:space="0" w:color="auto"/>
            <w:left w:val="none" w:sz="0" w:space="0" w:color="auto"/>
            <w:bottom w:val="none" w:sz="0" w:space="0" w:color="auto"/>
            <w:right w:val="none" w:sz="0" w:space="0" w:color="auto"/>
          </w:divBdr>
        </w:div>
        <w:div w:id="1837917706">
          <w:marLeft w:val="1166"/>
          <w:marRight w:val="0"/>
          <w:marTop w:val="0"/>
          <w:marBottom w:val="0"/>
          <w:divBdr>
            <w:top w:val="none" w:sz="0" w:space="0" w:color="auto"/>
            <w:left w:val="none" w:sz="0" w:space="0" w:color="auto"/>
            <w:bottom w:val="none" w:sz="0" w:space="0" w:color="auto"/>
            <w:right w:val="none" w:sz="0" w:space="0" w:color="auto"/>
          </w:divBdr>
        </w:div>
      </w:divsChild>
    </w:div>
    <w:div w:id="1319067142">
      <w:bodyDiv w:val="1"/>
      <w:marLeft w:val="0"/>
      <w:marRight w:val="0"/>
      <w:marTop w:val="0"/>
      <w:marBottom w:val="0"/>
      <w:divBdr>
        <w:top w:val="none" w:sz="0" w:space="0" w:color="auto"/>
        <w:left w:val="none" w:sz="0" w:space="0" w:color="auto"/>
        <w:bottom w:val="none" w:sz="0" w:space="0" w:color="auto"/>
        <w:right w:val="none" w:sz="0" w:space="0" w:color="auto"/>
      </w:divBdr>
      <w:divsChild>
        <w:div w:id="89274554">
          <w:marLeft w:val="547"/>
          <w:marRight w:val="0"/>
          <w:marTop w:val="0"/>
          <w:marBottom w:val="0"/>
          <w:divBdr>
            <w:top w:val="none" w:sz="0" w:space="0" w:color="auto"/>
            <w:left w:val="none" w:sz="0" w:space="0" w:color="auto"/>
            <w:bottom w:val="none" w:sz="0" w:space="0" w:color="auto"/>
            <w:right w:val="none" w:sz="0" w:space="0" w:color="auto"/>
          </w:divBdr>
        </w:div>
      </w:divsChild>
    </w:div>
    <w:div w:id="1319916631">
      <w:bodyDiv w:val="1"/>
      <w:marLeft w:val="0"/>
      <w:marRight w:val="0"/>
      <w:marTop w:val="0"/>
      <w:marBottom w:val="0"/>
      <w:divBdr>
        <w:top w:val="none" w:sz="0" w:space="0" w:color="auto"/>
        <w:left w:val="none" w:sz="0" w:space="0" w:color="auto"/>
        <w:bottom w:val="none" w:sz="0" w:space="0" w:color="auto"/>
        <w:right w:val="none" w:sz="0" w:space="0" w:color="auto"/>
      </w:divBdr>
      <w:divsChild>
        <w:div w:id="1072004097">
          <w:marLeft w:val="547"/>
          <w:marRight w:val="0"/>
          <w:marTop w:val="0"/>
          <w:marBottom w:val="0"/>
          <w:divBdr>
            <w:top w:val="none" w:sz="0" w:space="0" w:color="auto"/>
            <w:left w:val="none" w:sz="0" w:space="0" w:color="auto"/>
            <w:bottom w:val="none" w:sz="0" w:space="0" w:color="auto"/>
            <w:right w:val="none" w:sz="0" w:space="0" w:color="auto"/>
          </w:divBdr>
        </w:div>
      </w:divsChild>
    </w:div>
    <w:div w:id="1324705220">
      <w:bodyDiv w:val="1"/>
      <w:marLeft w:val="0"/>
      <w:marRight w:val="0"/>
      <w:marTop w:val="0"/>
      <w:marBottom w:val="0"/>
      <w:divBdr>
        <w:top w:val="none" w:sz="0" w:space="0" w:color="auto"/>
        <w:left w:val="none" w:sz="0" w:space="0" w:color="auto"/>
        <w:bottom w:val="none" w:sz="0" w:space="0" w:color="auto"/>
        <w:right w:val="none" w:sz="0" w:space="0" w:color="auto"/>
      </w:divBdr>
    </w:div>
    <w:div w:id="1330710921">
      <w:bodyDiv w:val="1"/>
      <w:marLeft w:val="0"/>
      <w:marRight w:val="0"/>
      <w:marTop w:val="0"/>
      <w:marBottom w:val="0"/>
      <w:divBdr>
        <w:top w:val="none" w:sz="0" w:space="0" w:color="auto"/>
        <w:left w:val="none" w:sz="0" w:space="0" w:color="auto"/>
        <w:bottom w:val="none" w:sz="0" w:space="0" w:color="auto"/>
        <w:right w:val="none" w:sz="0" w:space="0" w:color="auto"/>
      </w:divBdr>
      <w:divsChild>
        <w:div w:id="368187763">
          <w:marLeft w:val="547"/>
          <w:marRight w:val="0"/>
          <w:marTop w:val="0"/>
          <w:marBottom w:val="0"/>
          <w:divBdr>
            <w:top w:val="none" w:sz="0" w:space="0" w:color="auto"/>
            <w:left w:val="none" w:sz="0" w:space="0" w:color="auto"/>
            <w:bottom w:val="none" w:sz="0" w:space="0" w:color="auto"/>
            <w:right w:val="none" w:sz="0" w:space="0" w:color="auto"/>
          </w:divBdr>
        </w:div>
      </w:divsChild>
    </w:div>
    <w:div w:id="1333875676">
      <w:bodyDiv w:val="1"/>
      <w:marLeft w:val="0"/>
      <w:marRight w:val="0"/>
      <w:marTop w:val="0"/>
      <w:marBottom w:val="0"/>
      <w:divBdr>
        <w:top w:val="none" w:sz="0" w:space="0" w:color="auto"/>
        <w:left w:val="none" w:sz="0" w:space="0" w:color="auto"/>
        <w:bottom w:val="none" w:sz="0" w:space="0" w:color="auto"/>
        <w:right w:val="none" w:sz="0" w:space="0" w:color="auto"/>
      </w:divBdr>
      <w:divsChild>
        <w:div w:id="308903617">
          <w:marLeft w:val="547"/>
          <w:marRight w:val="0"/>
          <w:marTop w:val="0"/>
          <w:marBottom w:val="0"/>
          <w:divBdr>
            <w:top w:val="none" w:sz="0" w:space="0" w:color="auto"/>
            <w:left w:val="none" w:sz="0" w:space="0" w:color="auto"/>
            <w:bottom w:val="none" w:sz="0" w:space="0" w:color="auto"/>
            <w:right w:val="none" w:sz="0" w:space="0" w:color="auto"/>
          </w:divBdr>
        </w:div>
      </w:divsChild>
    </w:div>
    <w:div w:id="1336223122">
      <w:bodyDiv w:val="1"/>
      <w:marLeft w:val="0"/>
      <w:marRight w:val="0"/>
      <w:marTop w:val="0"/>
      <w:marBottom w:val="0"/>
      <w:divBdr>
        <w:top w:val="none" w:sz="0" w:space="0" w:color="auto"/>
        <w:left w:val="none" w:sz="0" w:space="0" w:color="auto"/>
        <w:bottom w:val="none" w:sz="0" w:space="0" w:color="auto"/>
        <w:right w:val="none" w:sz="0" w:space="0" w:color="auto"/>
      </w:divBdr>
    </w:div>
    <w:div w:id="1345670497">
      <w:bodyDiv w:val="1"/>
      <w:marLeft w:val="0"/>
      <w:marRight w:val="0"/>
      <w:marTop w:val="0"/>
      <w:marBottom w:val="0"/>
      <w:divBdr>
        <w:top w:val="none" w:sz="0" w:space="0" w:color="auto"/>
        <w:left w:val="none" w:sz="0" w:space="0" w:color="auto"/>
        <w:bottom w:val="none" w:sz="0" w:space="0" w:color="auto"/>
        <w:right w:val="none" w:sz="0" w:space="0" w:color="auto"/>
      </w:divBdr>
    </w:div>
    <w:div w:id="1357537559">
      <w:bodyDiv w:val="1"/>
      <w:marLeft w:val="0"/>
      <w:marRight w:val="0"/>
      <w:marTop w:val="0"/>
      <w:marBottom w:val="0"/>
      <w:divBdr>
        <w:top w:val="none" w:sz="0" w:space="0" w:color="auto"/>
        <w:left w:val="none" w:sz="0" w:space="0" w:color="auto"/>
        <w:bottom w:val="none" w:sz="0" w:space="0" w:color="auto"/>
        <w:right w:val="none" w:sz="0" w:space="0" w:color="auto"/>
      </w:divBdr>
    </w:div>
    <w:div w:id="1360204488">
      <w:bodyDiv w:val="1"/>
      <w:marLeft w:val="0"/>
      <w:marRight w:val="0"/>
      <w:marTop w:val="0"/>
      <w:marBottom w:val="0"/>
      <w:divBdr>
        <w:top w:val="none" w:sz="0" w:space="0" w:color="auto"/>
        <w:left w:val="none" w:sz="0" w:space="0" w:color="auto"/>
        <w:bottom w:val="none" w:sz="0" w:space="0" w:color="auto"/>
        <w:right w:val="none" w:sz="0" w:space="0" w:color="auto"/>
      </w:divBdr>
    </w:div>
    <w:div w:id="1360858117">
      <w:bodyDiv w:val="1"/>
      <w:marLeft w:val="0"/>
      <w:marRight w:val="0"/>
      <w:marTop w:val="0"/>
      <w:marBottom w:val="0"/>
      <w:divBdr>
        <w:top w:val="none" w:sz="0" w:space="0" w:color="auto"/>
        <w:left w:val="none" w:sz="0" w:space="0" w:color="auto"/>
        <w:bottom w:val="none" w:sz="0" w:space="0" w:color="auto"/>
        <w:right w:val="none" w:sz="0" w:space="0" w:color="auto"/>
      </w:divBdr>
    </w:div>
    <w:div w:id="1361976125">
      <w:bodyDiv w:val="1"/>
      <w:marLeft w:val="0"/>
      <w:marRight w:val="0"/>
      <w:marTop w:val="0"/>
      <w:marBottom w:val="0"/>
      <w:divBdr>
        <w:top w:val="none" w:sz="0" w:space="0" w:color="auto"/>
        <w:left w:val="none" w:sz="0" w:space="0" w:color="auto"/>
        <w:bottom w:val="none" w:sz="0" w:space="0" w:color="auto"/>
        <w:right w:val="none" w:sz="0" w:space="0" w:color="auto"/>
      </w:divBdr>
    </w:div>
    <w:div w:id="1365254891">
      <w:bodyDiv w:val="1"/>
      <w:marLeft w:val="0"/>
      <w:marRight w:val="0"/>
      <w:marTop w:val="0"/>
      <w:marBottom w:val="0"/>
      <w:divBdr>
        <w:top w:val="none" w:sz="0" w:space="0" w:color="auto"/>
        <w:left w:val="none" w:sz="0" w:space="0" w:color="auto"/>
        <w:bottom w:val="none" w:sz="0" w:space="0" w:color="auto"/>
        <w:right w:val="none" w:sz="0" w:space="0" w:color="auto"/>
      </w:divBdr>
    </w:div>
    <w:div w:id="1371418553">
      <w:bodyDiv w:val="1"/>
      <w:marLeft w:val="0"/>
      <w:marRight w:val="0"/>
      <w:marTop w:val="0"/>
      <w:marBottom w:val="0"/>
      <w:divBdr>
        <w:top w:val="none" w:sz="0" w:space="0" w:color="auto"/>
        <w:left w:val="none" w:sz="0" w:space="0" w:color="auto"/>
        <w:bottom w:val="none" w:sz="0" w:space="0" w:color="auto"/>
        <w:right w:val="none" w:sz="0" w:space="0" w:color="auto"/>
      </w:divBdr>
    </w:div>
    <w:div w:id="1376929191">
      <w:bodyDiv w:val="1"/>
      <w:marLeft w:val="0"/>
      <w:marRight w:val="0"/>
      <w:marTop w:val="0"/>
      <w:marBottom w:val="0"/>
      <w:divBdr>
        <w:top w:val="none" w:sz="0" w:space="0" w:color="auto"/>
        <w:left w:val="none" w:sz="0" w:space="0" w:color="auto"/>
        <w:bottom w:val="none" w:sz="0" w:space="0" w:color="auto"/>
        <w:right w:val="none" w:sz="0" w:space="0" w:color="auto"/>
      </w:divBdr>
    </w:div>
    <w:div w:id="1377001479">
      <w:bodyDiv w:val="1"/>
      <w:marLeft w:val="0"/>
      <w:marRight w:val="0"/>
      <w:marTop w:val="0"/>
      <w:marBottom w:val="0"/>
      <w:divBdr>
        <w:top w:val="none" w:sz="0" w:space="0" w:color="auto"/>
        <w:left w:val="none" w:sz="0" w:space="0" w:color="auto"/>
        <w:bottom w:val="none" w:sz="0" w:space="0" w:color="auto"/>
        <w:right w:val="none" w:sz="0" w:space="0" w:color="auto"/>
      </w:divBdr>
    </w:div>
    <w:div w:id="1383166028">
      <w:bodyDiv w:val="1"/>
      <w:marLeft w:val="0"/>
      <w:marRight w:val="0"/>
      <w:marTop w:val="0"/>
      <w:marBottom w:val="0"/>
      <w:divBdr>
        <w:top w:val="none" w:sz="0" w:space="0" w:color="auto"/>
        <w:left w:val="none" w:sz="0" w:space="0" w:color="auto"/>
        <w:bottom w:val="none" w:sz="0" w:space="0" w:color="auto"/>
        <w:right w:val="none" w:sz="0" w:space="0" w:color="auto"/>
      </w:divBdr>
    </w:div>
    <w:div w:id="1385526669">
      <w:bodyDiv w:val="1"/>
      <w:marLeft w:val="0"/>
      <w:marRight w:val="0"/>
      <w:marTop w:val="0"/>
      <w:marBottom w:val="0"/>
      <w:divBdr>
        <w:top w:val="none" w:sz="0" w:space="0" w:color="auto"/>
        <w:left w:val="none" w:sz="0" w:space="0" w:color="auto"/>
        <w:bottom w:val="none" w:sz="0" w:space="0" w:color="auto"/>
        <w:right w:val="none" w:sz="0" w:space="0" w:color="auto"/>
      </w:divBdr>
      <w:divsChild>
        <w:div w:id="1298533415">
          <w:marLeft w:val="1166"/>
          <w:marRight w:val="0"/>
          <w:marTop w:val="240"/>
          <w:marBottom w:val="120"/>
          <w:divBdr>
            <w:top w:val="none" w:sz="0" w:space="0" w:color="auto"/>
            <w:left w:val="none" w:sz="0" w:space="0" w:color="auto"/>
            <w:bottom w:val="none" w:sz="0" w:space="0" w:color="auto"/>
            <w:right w:val="none" w:sz="0" w:space="0" w:color="auto"/>
          </w:divBdr>
        </w:div>
        <w:div w:id="1449737988">
          <w:marLeft w:val="547"/>
          <w:marRight w:val="0"/>
          <w:marTop w:val="67"/>
          <w:marBottom w:val="0"/>
          <w:divBdr>
            <w:top w:val="none" w:sz="0" w:space="0" w:color="auto"/>
            <w:left w:val="none" w:sz="0" w:space="0" w:color="auto"/>
            <w:bottom w:val="none" w:sz="0" w:space="0" w:color="auto"/>
            <w:right w:val="none" w:sz="0" w:space="0" w:color="auto"/>
          </w:divBdr>
        </w:div>
        <w:div w:id="1863205380">
          <w:marLeft w:val="547"/>
          <w:marRight w:val="0"/>
          <w:marTop w:val="67"/>
          <w:marBottom w:val="0"/>
          <w:divBdr>
            <w:top w:val="none" w:sz="0" w:space="0" w:color="auto"/>
            <w:left w:val="none" w:sz="0" w:space="0" w:color="auto"/>
            <w:bottom w:val="none" w:sz="0" w:space="0" w:color="auto"/>
            <w:right w:val="none" w:sz="0" w:space="0" w:color="auto"/>
          </w:divBdr>
        </w:div>
      </w:divsChild>
    </w:div>
    <w:div w:id="1404186145">
      <w:bodyDiv w:val="1"/>
      <w:marLeft w:val="0"/>
      <w:marRight w:val="0"/>
      <w:marTop w:val="0"/>
      <w:marBottom w:val="0"/>
      <w:divBdr>
        <w:top w:val="none" w:sz="0" w:space="0" w:color="auto"/>
        <w:left w:val="none" w:sz="0" w:space="0" w:color="auto"/>
        <w:bottom w:val="none" w:sz="0" w:space="0" w:color="auto"/>
        <w:right w:val="none" w:sz="0" w:space="0" w:color="auto"/>
      </w:divBdr>
      <w:divsChild>
        <w:div w:id="718433416">
          <w:marLeft w:val="547"/>
          <w:marRight w:val="0"/>
          <w:marTop w:val="0"/>
          <w:marBottom w:val="0"/>
          <w:divBdr>
            <w:top w:val="none" w:sz="0" w:space="0" w:color="auto"/>
            <w:left w:val="none" w:sz="0" w:space="0" w:color="auto"/>
            <w:bottom w:val="none" w:sz="0" w:space="0" w:color="auto"/>
            <w:right w:val="none" w:sz="0" w:space="0" w:color="auto"/>
          </w:divBdr>
        </w:div>
      </w:divsChild>
    </w:div>
    <w:div w:id="1415324007">
      <w:bodyDiv w:val="1"/>
      <w:marLeft w:val="0"/>
      <w:marRight w:val="0"/>
      <w:marTop w:val="0"/>
      <w:marBottom w:val="0"/>
      <w:divBdr>
        <w:top w:val="none" w:sz="0" w:space="0" w:color="auto"/>
        <w:left w:val="none" w:sz="0" w:space="0" w:color="auto"/>
        <w:bottom w:val="none" w:sz="0" w:space="0" w:color="auto"/>
        <w:right w:val="none" w:sz="0" w:space="0" w:color="auto"/>
      </w:divBdr>
      <w:divsChild>
        <w:div w:id="1149441364">
          <w:marLeft w:val="547"/>
          <w:marRight w:val="0"/>
          <w:marTop w:val="0"/>
          <w:marBottom w:val="0"/>
          <w:divBdr>
            <w:top w:val="none" w:sz="0" w:space="0" w:color="auto"/>
            <w:left w:val="none" w:sz="0" w:space="0" w:color="auto"/>
            <w:bottom w:val="none" w:sz="0" w:space="0" w:color="auto"/>
            <w:right w:val="none" w:sz="0" w:space="0" w:color="auto"/>
          </w:divBdr>
        </w:div>
      </w:divsChild>
    </w:div>
    <w:div w:id="1418287794">
      <w:bodyDiv w:val="1"/>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547"/>
          <w:marRight w:val="0"/>
          <w:marTop w:val="0"/>
          <w:marBottom w:val="0"/>
          <w:divBdr>
            <w:top w:val="none" w:sz="0" w:space="0" w:color="auto"/>
            <w:left w:val="none" w:sz="0" w:space="0" w:color="auto"/>
            <w:bottom w:val="none" w:sz="0" w:space="0" w:color="auto"/>
            <w:right w:val="none" w:sz="0" w:space="0" w:color="auto"/>
          </w:divBdr>
        </w:div>
      </w:divsChild>
    </w:div>
    <w:div w:id="1424455092">
      <w:bodyDiv w:val="1"/>
      <w:marLeft w:val="0"/>
      <w:marRight w:val="0"/>
      <w:marTop w:val="0"/>
      <w:marBottom w:val="0"/>
      <w:divBdr>
        <w:top w:val="none" w:sz="0" w:space="0" w:color="auto"/>
        <w:left w:val="none" w:sz="0" w:space="0" w:color="auto"/>
        <w:bottom w:val="none" w:sz="0" w:space="0" w:color="auto"/>
        <w:right w:val="none" w:sz="0" w:space="0" w:color="auto"/>
      </w:divBdr>
      <w:divsChild>
        <w:div w:id="1301960012">
          <w:marLeft w:val="547"/>
          <w:marRight w:val="0"/>
          <w:marTop w:val="0"/>
          <w:marBottom w:val="0"/>
          <w:divBdr>
            <w:top w:val="none" w:sz="0" w:space="0" w:color="auto"/>
            <w:left w:val="none" w:sz="0" w:space="0" w:color="auto"/>
            <w:bottom w:val="none" w:sz="0" w:space="0" w:color="auto"/>
            <w:right w:val="none" w:sz="0" w:space="0" w:color="auto"/>
          </w:divBdr>
        </w:div>
      </w:divsChild>
    </w:div>
    <w:div w:id="1428304860">
      <w:bodyDiv w:val="1"/>
      <w:marLeft w:val="0"/>
      <w:marRight w:val="0"/>
      <w:marTop w:val="0"/>
      <w:marBottom w:val="0"/>
      <w:divBdr>
        <w:top w:val="none" w:sz="0" w:space="0" w:color="auto"/>
        <w:left w:val="none" w:sz="0" w:space="0" w:color="auto"/>
        <w:bottom w:val="none" w:sz="0" w:space="0" w:color="auto"/>
        <w:right w:val="none" w:sz="0" w:space="0" w:color="auto"/>
      </w:divBdr>
    </w:div>
    <w:div w:id="1450473911">
      <w:bodyDiv w:val="1"/>
      <w:marLeft w:val="0"/>
      <w:marRight w:val="0"/>
      <w:marTop w:val="0"/>
      <w:marBottom w:val="0"/>
      <w:divBdr>
        <w:top w:val="none" w:sz="0" w:space="0" w:color="auto"/>
        <w:left w:val="none" w:sz="0" w:space="0" w:color="auto"/>
        <w:bottom w:val="none" w:sz="0" w:space="0" w:color="auto"/>
        <w:right w:val="none" w:sz="0" w:space="0" w:color="auto"/>
      </w:divBdr>
      <w:divsChild>
        <w:div w:id="2008172925">
          <w:marLeft w:val="547"/>
          <w:marRight w:val="0"/>
          <w:marTop w:val="0"/>
          <w:marBottom w:val="0"/>
          <w:divBdr>
            <w:top w:val="none" w:sz="0" w:space="0" w:color="auto"/>
            <w:left w:val="none" w:sz="0" w:space="0" w:color="auto"/>
            <w:bottom w:val="none" w:sz="0" w:space="0" w:color="auto"/>
            <w:right w:val="none" w:sz="0" w:space="0" w:color="auto"/>
          </w:divBdr>
        </w:div>
      </w:divsChild>
    </w:div>
    <w:div w:id="1451322240">
      <w:bodyDiv w:val="1"/>
      <w:marLeft w:val="0"/>
      <w:marRight w:val="0"/>
      <w:marTop w:val="0"/>
      <w:marBottom w:val="0"/>
      <w:divBdr>
        <w:top w:val="none" w:sz="0" w:space="0" w:color="auto"/>
        <w:left w:val="none" w:sz="0" w:space="0" w:color="auto"/>
        <w:bottom w:val="none" w:sz="0" w:space="0" w:color="auto"/>
        <w:right w:val="none" w:sz="0" w:space="0" w:color="auto"/>
      </w:divBdr>
    </w:div>
    <w:div w:id="1456095757">
      <w:bodyDiv w:val="1"/>
      <w:marLeft w:val="0"/>
      <w:marRight w:val="0"/>
      <w:marTop w:val="0"/>
      <w:marBottom w:val="0"/>
      <w:divBdr>
        <w:top w:val="none" w:sz="0" w:space="0" w:color="auto"/>
        <w:left w:val="none" w:sz="0" w:space="0" w:color="auto"/>
        <w:bottom w:val="none" w:sz="0" w:space="0" w:color="auto"/>
        <w:right w:val="none" w:sz="0" w:space="0" w:color="auto"/>
      </w:divBdr>
    </w:div>
    <w:div w:id="1478837255">
      <w:bodyDiv w:val="1"/>
      <w:marLeft w:val="0"/>
      <w:marRight w:val="0"/>
      <w:marTop w:val="0"/>
      <w:marBottom w:val="0"/>
      <w:divBdr>
        <w:top w:val="none" w:sz="0" w:space="0" w:color="auto"/>
        <w:left w:val="none" w:sz="0" w:space="0" w:color="auto"/>
        <w:bottom w:val="none" w:sz="0" w:space="0" w:color="auto"/>
        <w:right w:val="none" w:sz="0" w:space="0" w:color="auto"/>
      </w:divBdr>
    </w:div>
    <w:div w:id="1491673285">
      <w:bodyDiv w:val="1"/>
      <w:marLeft w:val="0"/>
      <w:marRight w:val="0"/>
      <w:marTop w:val="0"/>
      <w:marBottom w:val="0"/>
      <w:divBdr>
        <w:top w:val="none" w:sz="0" w:space="0" w:color="auto"/>
        <w:left w:val="none" w:sz="0" w:space="0" w:color="auto"/>
        <w:bottom w:val="none" w:sz="0" w:space="0" w:color="auto"/>
        <w:right w:val="none" w:sz="0" w:space="0" w:color="auto"/>
      </w:divBdr>
      <w:divsChild>
        <w:div w:id="92940032">
          <w:marLeft w:val="1166"/>
          <w:marRight w:val="0"/>
          <w:marTop w:val="240"/>
          <w:marBottom w:val="120"/>
          <w:divBdr>
            <w:top w:val="none" w:sz="0" w:space="0" w:color="auto"/>
            <w:left w:val="none" w:sz="0" w:space="0" w:color="auto"/>
            <w:bottom w:val="none" w:sz="0" w:space="0" w:color="auto"/>
            <w:right w:val="none" w:sz="0" w:space="0" w:color="auto"/>
          </w:divBdr>
        </w:div>
        <w:div w:id="741412263">
          <w:marLeft w:val="1166"/>
          <w:marRight w:val="0"/>
          <w:marTop w:val="240"/>
          <w:marBottom w:val="120"/>
          <w:divBdr>
            <w:top w:val="none" w:sz="0" w:space="0" w:color="auto"/>
            <w:left w:val="none" w:sz="0" w:space="0" w:color="auto"/>
            <w:bottom w:val="none" w:sz="0" w:space="0" w:color="auto"/>
            <w:right w:val="none" w:sz="0" w:space="0" w:color="auto"/>
          </w:divBdr>
        </w:div>
        <w:div w:id="967125647">
          <w:marLeft w:val="1166"/>
          <w:marRight w:val="0"/>
          <w:marTop w:val="240"/>
          <w:marBottom w:val="120"/>
          <w:divBdr>
            <w:top w:val="none" w:sz="0" w:space="0" w:color="auto"/>
            <w:left w:val="none" w:sz="0" w:space="0" w:color="auto"/>
            <w:bottom w:val="none" w:sz="0" w:space="0" w:color="auto"/>
            <w:right w:val="none" w:sz="0" w:space="0" w:color="auto"/>
          </w:divBdr>
        </w:div>
        <w:div w:id="1261141160">
          <w:marLeft w:val="547"/>
          <w:marRight w:val="0"/>
          <w:marTop w:val="86"/>
          <w:marBottom w:val="0"/>
          <w:divBdr>
            <w:top w:val="none" w:sz="0" w:space="0" w:color="auto"/>
            <w:left w:val="none" w:sz="0" w:space="0" w:color="auto"/>
            <w:bottom w:val="none" w:sz="0" w:space="0" w:color="auto"/>
            <w:right w:val="none" w:sz="0" w:space="0" w:color="auto"/>
          </w:divBdr>
        </w:div>
        <w:div w:id="1421297277">
          <w:marLeft w:val="547"/>
          <w:marRight w:val="0"/>
          <w:marTop w:val="77"/>
          <w:marBottom w:val="0"/>
          <w:divBdr>
            <w:top w:val="none" w:sz="0" w:space="0" w:color="auto"/>
            <w:left w:val="none" w:sz="0" w:space="0" w:color="auto"/>
            <w:bottom w:val="none" w:sz="0" w:space="0" w:color="auto"/>
            <w:right w:val="none" w:sz="0" w:space="0" w:color="auto"/>
          </w:divBdr>
        </w:div>
      </w:divsChild>
    </w:div>
    <w:div w:id="1492865171">
      <w:bodyDiv w:val="1"/>
      <w:marLeft w:val="0"/>
      <w:marRight w:val="0"/>
      <w:marTop w:val="0"/>
      <w:marBottom w:val="0"/>
      <w:divBdr>
        <w:top w:val="none" w:sz="0" w:space="0" w:color="auto"/>
        <w:left w:val="none" w:sz="0" w:space="0" w:color="auto"/>
        <w:bottom w:val="none" w:sz="0" w:space="0" w:color="auto"/>
        <w:right w:val="none" w:sz="0" w:space="0" w:color="auto"/>
      </w:divBdr>
      <w:divsChild>
        <w:div w:id="934555827">
          <w:marLeft w:val="547"/>
          <w:marRight w:val="0"/>
          <w:marTop w:val="0"/>
          <w:marBottom w:val="0"/>
          <w:divBdr>
            <w:top w:val="none" w:sz="0" w:space="0" w:color="auto"/>
            <w:left w:val="none" w:sz="0" w:space="0" w:color="auto"/>
            <w:bottom w:val="none" w:sz="0" w:space="0" w:color="auto"/>
            <w:right w:val="none" w:sz="0" w:space="0" w:color="auto"/>
          </w:divBdr>
        </w:div>
      </w:divsChild>
    </w:div>
    <w:div w:id="1497307510">
      <w:bodyDiv w:val="1"/>
      <w:marLeft w:val="0"/>
      <w:marRight w:val="0"/>
      <w:marTop w:val="0"/>
      <w:marBottom w:val="0"/>
      <w:divBdr>
        <w:top w:val="none" w:sz="0" w:space="0" w:color="auto"/>
        <w:left w:val="none" w:sz="0" w:space="0" w:color="auto"/>
        <w:bottom w:val="none" w:sz="0" w:space="0" w:color="auto"/>
        <w:right w:val="none" w:sz="0" w:space="0" w:color="auto"/>
      </w:divBdr>
      <w:divsChild>
        <w:div w:id="1195997318">
          <w:marLeft w:val="547"/>
          <w:marRight w:val="0"/>
          <w:marTop w:val="0"/>
          <w:marBottom w:val="0"/>
          <w:divBdr>
            <w:top w:val="none" w:sz="0" w:space="0" w:color="auto"/>
            <w:left w:val="none" w:sz="0" w:space="0" w:color="auto"/>
            <w:bottom w:val="none" w:sz="0" w:space="0" w:color="auto"/>
            <w:right w:val="none" w:sz="0" w:space="0" w:color="auto"/>
          </w:divBdr>
        </w:div>
      </w:divsChild>
    </w:div>
    <w:div w:id="1505974949">
      <w:bodyDiv w:val="1"/>
      <w:marLeft w:val="0"/>
      <w:marRight w:val="0"/>
      <w:marTop w:val="0"/>
      <w:marBottom w:val="0"/>
      <w:divBdr>
        <w:top w:val="none" w:sz="0" w:space="0" w:color="auto"/>
        <w:left w:val="none" w:sz="0" w:space="0" w:color="auto"/>
        <w:bottom w:val="none" w:sz="0" w:space="0" w:color="auto"/>
        <w:right w:val="none" w:sz="0" w:space="0" w:color="auto"/>
      </w:divBdr>
      <w:divsChild>
        <w:div w:id="435557897">
          <w:marLeft w:val="0"/>
          <w:marRight w:val="0"/>
          <w:marTop w:val="900"/>
          <w:marBottom w:val="0"/>
          <w:divBdr>
            <w:top w:val="none" w:sz="0" w:space="0" w:color="auto"/>
            <w:left w:val="none" w:sz="0" w:space="0" w:color="auto"/>
            <w:bottom w:val="none" w:sz="0" w:space="0" w:color="auto"/>
            <w:right w:val="none" w:sz="0" w:space="0" w:color="auto"/>
          </w:divBdr>
          <w:divsChild>
            <w:div w:id="51975645">
              <w:marLeft w:val="0"/>
              <w:marRight w:val="0"/>
              <w:marTop w:val="0"/>
              <w:marBottom w:val="150"/>
              <w:divBdr>
                <w:top w:val="none" w:sz="0" w:space="0" w:color="auto"/>
                <w:left w:val="none" w:sz="0" w:space="0" w:color="auto"/>
                <w:bottom w:val="none" w:sz="0" w:space="0" w:color="auto"/>
                <w:right w:val="none" w:sz="0" w:space="0" w:color="auto"/>
              </w:divBdr>
            </w:div>
            <w:div w:id="107236142">
              <w:marLeft w:val="0"/>
              <w:marRight w:val="0"/>
              <w:marTop w:val="0"/>
              <w:marBottom w:val="150"/>
              <w:divBdr>
                <w:top w:val="none" w:sz="0" w:space="0" w:color="auto"/>
                <w:left w:val="none" w:sz="0" w:space="0" w:color="auto"/>
                <w:bottom w:val="none" w:sz="0" w:space="0" w:color="auto"/>
                <w:right w:val="none" w:sz="0" w:space="0" w:color="auto"/>
              </w:divBdr>
            </w:div>
            <w:div w:id="988677340">
              <w:marLeft w:val="0"/>
              <w:marRight w:val="0"/>
              <w:marTop w:val="0"/>
              <w:marBottom w:val="150"/>
              <w:divBdr>
                <w:top w:val="none" w:sz="0" w:space="0" w:color="auto"/>
                <w:left w:val="none" w:sz="0" w:space="0" w:color="auto"/>
                <w:bottom w:val="none" w:sz="0" w:space="0" w:color="auto"/>
                <w:right w:val="none" w:sz="0" w:space="0" w:color="auto"/>
              </w:divBdr>
            </w:div>
            <w:div w:id="1530141909">
              <w:marLeft w:val="0"/>
              <w:marRight w:val="0"/>
              <w:marTop w:val="0"/>
              <w:marBottom w:val="150"/>
              <w:divBdr>
                <w:top w:val="none" w:sz="0" w:space="0" w:color="auto"/>
                <w:left w:val="none" w:sz="0" w:space="0" w:color="auto"/>
                <w:bottom w:val="none" w:sz="0" w:space="0" w:color="auto"/>
                <w:right w:val="none" w:sz="0" w:space="0" w:color="auto"/>
              </w:divBdr>
            </w:div>
          </w:divsChild>
        </w:div>
        <w:div w:id="1544055565">
          <w:marLeft w:val="0"/>
          <w:marRight w:val="0"/>
          <w:marTop w:val="900"/>
          <w:marBottom w:val="0"/>
          <w:divBdr>
            <w:top w:val="none" w:sz="0" w:space="0" w:color="auto"/>
            <w:left w:val="none" w:sz="0" w:space="0" w:color="auto"/>
            <w:bottom w:val="none" w:sz="0" w:space="0" w:color="auto"/>
            <w:right w:val="none" w:sz="0" w:space="0" w:color="auto"/>
          </w:divBdr>
        </w:div>
      </w:divsChild>
    </w:div>
    <w:div w:id="1538355381">
      <w:bodyDiv w:val="1"/>
      <w:marLeft w:val="0"/>
      <w:marRight w:val="0"/>
      <w:marTop w:val="0"/>
      <w:marBottom w:val="0"/>
      <w:divBdr>
        <w:top w:val="none" w:sz="0" w:space="0" w:color="auto"/>
        <w:left w:val="none" w:sz="0" w:space="0" w:color="auto"/>
        <w:bottom w:val="none" w:sz="0" w:space="0" w:color="auto"/>
        <w:right w:val="none" w:sz="0" w:space="0" w:color="auto"/>
      </w:divBdr>
    </w:div>
    <w:div w:id="1555389303">
      <w:bodyDiv w:val="1"/>
      <w:marLeft w:val="0"/>
      <w:marRight w:val="0"/>
      <w:marTop w:val="0"/>
      <w:marBottom w:val="0"/>
      <w:divBdr>
        <w:top w:val="none" w:sz="0" w:space="0" w:color="auto"/>
        <w:left w:val="none" w:sz="0" w:space="0" w:color="auto"/>
        <w:bottom w:val="none" w:sz="0" w:space="0" w:color="auto"/>
        <w:right w:val="none" w:sz="0" w:space="0" w:color="auto"/>
      </w:divBdr>
    </w:div>
    <w:div w:id="1560050438">
      <w:bodyDiv w:val="1"/>
      <w:marLeft w:val="0"/>
      <w:marRight w:val="0"/>
      <w:marTop w:val="0"/>
      <w:marBottom w:val="0"/>
      <w:divBdr>
        <w:top w:val="none" w:sz="0" w:space="0" w:color="auto"/>
        <w:left w:val="none" w:sz="0" w:space="0" w:color="auto"/>
        <w:bottom w:val="none" w:sz="0" w:space="0" w:color="auto"/>
        <w:right w:val="none" w:sz="0" w:space="0" w:color="auto"/>
      </w:divBdr>
      <w:divsChild>
        <w:div w:id="1531526044">
          <w:marLeft w:val="547"/>
          <w:marRight w:val="0"/>
          <w:marTop w:val="0"/>
          <w:marBottom w:val="0"/>
          <w:divBdr>
            <w:top w:val="none" w:sz="0" w:space="0" w:color="auto"/>
            <w:left w:val="none" w:sz="0" w:space="0" w:color="auto"/>
            <w:bottom w:val="none" w:sz="0" w:space="0" w:color="auto"/>
            <w:right w:val="none" w:sz="0" w:space="0" w:color="auto"/>
          </w:divBdr>
        </w:div>
      </w:divsChild>
    </w:div>
    <w:div w:id="1563521439">
      <w:bodyDiv w:val="1"/>
      <w:marLeft w:val="0"/>
      <w:marRight w:val="0"/>
      <w:marTop w:val="0"/>
      <w:marBottom w:val="0"/>
      <w:divBdr>
        <w:top w:val="none" w:sz="0" w:space="0" w:color="auto"/>
        <w:left w:val="none" w:sz="0" w:space="0" w:color="auto"/>
        <w:bottom w:val="none" w:sz="0" w:space="0" w:color="auto"/>
        <w:right w:val="none" w:sz="0" w:space="0" w:color="auto"/>
      </w:divBdr>
    </w:div>
    <w:div w:id="1568147836">
      <w:bodyDiv w:val="1"/>
      <w:marLeft w:val="0"/>
      <w:marRight w:val="0"/>
      <w:marTop w:val="0"/>
      <w:marBottom w:val="0"/>
      <w:divBdr>
        <w:top w:val="none" w:sz="0" w:space="0" w:color="auto"/>
        <w:left w:val="none" w:sz="0" w:space="0" w:color="auto"/>
        <w:bottom w:val="none" w:sz="0" w:space="0" w:color="auto"/>
        <w:right w:val="none" w:sz="0" w:space="0" w:color="auto"/>
      </w:divBdr>
      <w:divsChild>
        <w:div w:id="945963815">
          <w:marLeft w:val="547"/>
          <w:marRight w:val="0"/>
          <w:marTop w:val="0"/>
          <w:marBottom w:val="0"/>
          <w:divBdr>
            <w:top w:val="none" w:sz="0" w:space="0" w:color="auto"/>
            <w:left w:val="none" w:sz="0" w:space="0" w:color="auto"/>
            <w:bottom w:val="none" w:sz="0" w:space="0" w:color="auto"/>
            <w:right w:val="none" w:sz="0" w:space="0" w:color="auto"/>
          </w:divBdr>
        </w:div>
      </w:divsChild>
    </w:div>
    <w:div w:id="1572499116">
      <w:bodyDiv w:val="1"/>
      <w:marLeft w:val="0"/>
      <w:marRight w:val="0"/>
      <w:marTop w:val="0"/>
      <w:marBottom w:val="0"/>
      <w:divBdr>
        <w:top w:val="none" w:sz="0" w:space="0" w:color="auto"/>
        <w:left w:val="none" w:sz="0" w:space="0" w:color="auto"/>
        <w:bottom w:val="none" w:sz="0" w:space="0" w:color="auto"/>
        <w:right w:val="none" w:sz="0" w:space="0" w:color="auto"/>
      </w:divBdr>
      <w:divsChild>
        <w:div w:id="85662177">
          <w:marLeft w:val="547"/>
          <w:marRight w:val="0"/>
          <w:marTop w:val="0"/>
          <w:marBottom w:val="0"/>
          <w:divBdr>
            <w:top w:val="none" w:sz="0" w:space="0" w:color="auto"/>
            <w:left w:val="none" w:sz="0" w:space="0" w:color="auto"/>
            <w:bottom w:val="none" w:sz="0" w:space="0" w:color="auto"/>
            <w:right w:val="none" w:sz="0" w:space="0" w:color="auto"/>
          </w:divBdr>
        </w:div>
      </w:divsChild>
    </w:div>
    <w:div w:id="1592470885">
      <w:bodyDiv w:val="1"/>
      <w:marLeft w:val="0"/>
      <w:marRight w:val="0"/>
      <w:marTop w:val="0"/>
      <w:marBottom w:val="0"/>
      <w:divBdr>
        <w:top w:val="none" w:sz="0" w:space="0" w:color="auto"/>
        <w:left w:val="none" w:sz="0" w:space="0" w:color="auto"/>
        <w:bottom w:val="none" w:sz="0" w:space="0" w:color="auto"/>
        <w:right w:val="none" w:sz="0" w:space="0" w:color="auto"/>
      </w:divBdr>
    </w:div>
    <w:div w:id="1595937391">
      <w:bodyDiv w:val="1"/>
      <w:marLeft w:val="0"/>
      <w:marRight w:val="0"/>
      <w:marTop w:val="0"/>
      <w:marBottom w:val="0"/>
      <w:divBdr>
        <w:top w:val="none" w:sz="0" w:space="0" w:color="auto"/>
        <w:left w:val="none" w:sz="0" w:space="0" w:color="auto"/>
        <w:bottom w:val="none" w:sz="0" w:space="0" w:color="auto"/>
        <w:right w:val="none" w:sz="0" w:space="0" w:color="auto"/>
      </w:divBdr>
    </w:div>
    <w:div w:id="1605649475">
      <w:bodyDiv w:val="1"/>
      <w:marLeft w:val="0"/>
      <w:marRight w:val="0"/>
      <w:marTop w:val="0"/>
      <w:marBottom w:val="0"/>
      <w:divBdr>
        <w:top w:val="none" w:sz="0" w:space="0" w:color="auto"/>
        <w:left w:val="none" w:sz="0" w:space="0" w:color="auto"/>
        <w:bottom w:val="none" w:sz="0" w:space="0" w:color="auto"/>
        <w:right w:val="none" w:sz="0" w:space="0" w:color="auto"/>
      </w:divBdr>
      <w:divsChild>
        <w:div w:id="1233081779">
          <w:marLeft w:val="547"/>
          <w:marRight w:val="0"/>
          <w:marTop w:val="0"/>
          <w:marBottom w:val="0"/>
          <w:divBdr>
            <w:top w:val="none" w:sz="0" w:space="0" w:color="auto"/>
            <w:left w:val="none" w:sz="0" w:space="0" w:color="auto"/>
            <w:bottom w:val="none" w:sz="0" w:space="0" w:color="auto"/>
            <w:right w:val="none" w:sz="0" w:space="0" w:color="auto"/>
          </w:divBdr>
        </w:div>
      </w:divsChild>
    </w:div>
    <w:div w:id="1607078809">
      <w:bodyDiv w:val="1"/>
      <w:marLeft w:val="0"/>
      <w:marRight w:val="0"/>
      <w:marTop w:val="0"/>
      <w:marBottom w:val="0"/>
      <w:divBdr>
        <w:top w:val="none" w:sz="0" w:space="0" w:color="auto"/>
        <w:left w:val="none" w:sz="0" w:space="0" w:color="auto"/>
        <w:bottom w:val="none" w:sz="0" w:space="0" w:color="auto"/>
        <w:right w:val="none" w:sz="0" w:space="0" w:color="auto"/>
      </w:divBdr>
    </w:div>
    <w:div w:id="1613437213">
      <w:bodyDiv w:val="1"/>
      <w:marLeft w:val="0"/>
      <w:marRight w:val="0"/>
      <w:marTop w:val="0"/>
      <w:marBottom w:val="0"/>
      <w:divBdr>
        <w:top w:val="none" w:sz="0" w:space="0" w:color="auto"/>
        <w:left w:val="none" w:sz="0" w:space="0" w:color="auto"/>
        <w:bottom w:val="none" w:sz="0" w:space="0" w:color="auto"/>
        <w:right w:val="none" w:sz="0" w:space="0" w:color="auto"/>
      </w:divBdr>
    </w:div>
    <w:div w:id="1616982273">
      <w:bodyDiv w:val="1"/>
      <w:marLeft w:val="0"/>
      <w:marRight w:val="0"/>
      <w:marTop w:val="0"/>
      <w:marBottom w:val="0"/>
      <w:divBdr>
        <w:top w:val="none" w:sz="0" w:space="0" w:color="auto"/>
        <w:left w:val="none" w:sz="0" w:space="0" w:color="auto"/>
        <w:bottom w:val="none" w:sz="0" w:space="0" w:color="auto"/>
        <w:right w:val="none" w:sz="0" w:space="0" w:color="auto"/>
      </w:divBdr>
      <w:divsChild>
        <w:div w:id="102383255">
          <w:marLeft w:val="1166"/>
          <w:marRight w:val="0"/>
          <w:marTop w:val="240"/>
          <w:marBottom w:val="120"/>
          <w:divBdr>
            <w:top w:val="none" w:sz="0" w:space="0" w:color="auto"/>
            <w:left w:val="none" w:sz="0" w:space="0" w:color="auto"/>
            <w:bottom w:val="none" w:sz="0" w:space="0" w:color="auto"/>
            <w:right w:val="none" w:sz="0" w:space="0" w:color="auto"/>
          </w:divBdr>
        </w:div>
        <w:div w:id="546187613">
          <w:marLeft w:val="1166"/>
          <w:marRight w:val="0"/>
          <w:marTop w:val="240"/>
          <w:marBottom w:val="120"/>
          <w:divBdr>
            <w:top w:val="none" w:sz="0" w:space="0" w:color="auto"/>
            <w:left w:val="none" w:sz="0" w:space="0" w:color="auto"/>
            <w:bottom w:val="none" w:sz="0" w:space="0" w:color="auto"/>
            <w:right w:val="none" w:sz="0" w:space="0" w:color="auto"/>
          </w:divBdr>
        </w:div>
        <w:div w:id="1630892245">
          <w:marLeft w:val="547"/>
          <w:marRight w:val="0"/>
          <w:marTop w:val="67"/>
          <w:marBottom w:val="0"/>
          <w:divBdr>
            <w:top w:val="none" w:sz="0" w:space="0" w:color="auto"/>
            <w:left w:val="none" w:sz="0" w:space="0" w:color="auto"/>
            <w:bottom w:val="none" w:sz="0" w:space="0" w:color="auto"/>
            <w:right w:val="none" w:sz="0" w:space="0" w:color="auto"/>
          </w:divBdr>
        </w:div>
        <w:div w:id="1716466659">
          <w:marLeft w:val="547"/>
          <w:marRight w:val="0"/>
          <w:marTop w:val="67"/>
          <w:marBottom w:val="0"/>
          <w:divBdr>
            <w:top w:val="none" w:sz="0" w:space="0" w:color="auto"/>
            <w:left w:val="none" w:sz="0" w:space="0" w:color="auto"/>
            <w:bottom w:val="none" w:sz="0" w:space="0" w:color="auto"/>
            <w:right w:val="none" w:sz="0" w:space="0" w:color="auto"/>
          </w:divBdr>
        </w:div>
      </w:divsChild>
    </w:div>
    <w:div w:id="1624724179">
      <w:bodyDiv w:val="1"/>
      <w:marLeft w:val="0"/>
      <w:marRight w:val="0"/>
      <w:marTop w:val="0"/>
      <w:marBottom w:val="0"/>
      <w:divBdr>
        <w:top w:val="none" w:sz="0" w:space="0" w:color="auto"/>
        <w:left w:val="none" w:sz="0" w:space="0" w:color="auto"/>
        <w:bottom w:val="none" w:sz="0" w:space="0" w:color="auto"/>
        <w:right w:val="none" w:sz="0" w:space="0" w:color="auto"/>
      </w:divBdr>
    </w:div>
    <w:div w:id="1630471437">
      <w:bodyDiv w:val="1"/>
      <w:marLeft w:val="0"/>
      <w:marRight w:val="0"/>
      <w:marTop w:val="0"/>
      <w:marBottom w:val="0"/>
      <w:divBdr>
        <w:top w:val="none" w:sz="0" w:space="0" w:color="auto"/>
        <w:left w:val="none" w:sz="0" w:space="0" w:color="auto"/>
        <w:bottom w:val="none" w:sz="0" w:space="0" w:color="auto"/>
        <w:right w:val="none" w:sz="0" w:space="0" w:color="auto"/>
      </w:divBdr>
    </w:div>
    <w:div w:id="1631402548">
      <w:bodyDiv w:val="1"/>
      <w:marLeft w:val="0"/>
      <w:marRight w:val="0"/>
      <w:marTop w:val="0"/>
      <w:marBottom w:val="0"/>
      <w:divBdr>
        <w:top w:val="none" w:sz="0" w:space="0" w:color="auto"/>
        <w:left w:val="none" w:sz="0" w:space="0" w:color="auto"/>
        <w:bottom w:val="none" w:sz="0" w:space="0" w:color="auto"/>
        <w:right w:val="none" w:sz="0" w:space="0" w:color="auto"/>
      </w:divBdr>
      <w:divsChild>
        <w:div w:id="420954379">
          <w:marLeft w:val="0"/>
          <w:marRight w:val="0"/>
          <w:marTop w:val="0"/>
          <w:marBottom w:val="0"/>
          <w:divBdr>
            <w:top w:val="none" w:sz="0" w:space="0" w:color="auto"/>
            <w:left w:val="none" w:sz="0" w:space="0" w:color="auto"/>
            <w:bottom w:val="none" w:sz="0" w:space="0" w:color="auto"/>
            <w:right w:val="none" w:sz="0" w:space="0" w:color="auto"/>
          </w:divBdr>
        </w:div>
        <w:div w:id="508519265">
          <w:marLeft w:val="0"/>
          <w:marRight w:val="0"/>
          <w:marTop w:val="0"/>
          <w:marBottom w:val="0"/>
          <w:divBdr>
            <w:top w:val="none" w:sz="0" w:space="0" w:color="auto"/>
            <w:left w:val="none" w:sz="0" w:space="0" w:color="auto"/>
            <w:bottom w:val="none" w:sz="0" w:space="0" w:color="auto"/>
            <w:right w:val="none" w:sz="0" w:space="0" w:color="auto"/>
          </w:divBdr>
        </w:div>
        <w:div w:id="1880193922">
          <w:marLeft w:val="0"/>
          <w:marRight w:val="0"/>
          <w:marTop w:val="0"/>
          <w:marBottom w:val="0"/>
          <w:divBdr>
            <w:top w:val="none" w:sz="0" w:space="0" w:color="auto"/>
            <w:left w:val="none" w:sz="0" w:space="0" w:color="auto"/>
            <w:bottom w:val="none" w:sz="0" w:space="0" w:color="auto"/>
            <w:right w:val="none" w:sz="0" w:space="0" w:color="auto"/>
          </w:divBdr>
        </w:div>
      </w:divsChild>
    </w:div>
    <w:div w:id="1654599829">
      <w:bodyDiv w:val="1"/>
      <w:marLeft w:val="0"/>
      <w:marRight w:val="0"/>
      <w:marTop w:val="0"/>
      <w:marBottom w:val="0"/>
      <w:divBdr>
        <w:top w:val="none" w:sz="0" w:space="0" w:color="auto"/>
        <w:left w:val="none" w:sz="0" w:space="0" w:color="auto"/>
        <w:bottom w:val="none" w:sz="0" w:space="0" w:color="auto"/>
        <w:right w:val="none" w:sz="0" w:space="0" w:color="auto"/>
      </w:divBdr>
      <w:divsChild>
        <w:div w:id="1385762039">
          <w:marLeft w:val="547"/>
          <w:marRight w:val="0"/>
          <w:marTop w:val="0"/>
          <w:marBottom w:val="0"/>
          <w:divBdr>
            <w:top w:val="none" w:sz="0" w:space="0" w:color="auto"/>
            <w:left w:val="none" w:sz="0" w:space="0" w:color="auto"/>
            <w:bottom w:val="none" w:sz="0" w:space="0" w:color="auto"/>
            <w:right w:val="none" w:sz="0" w:space="0" w:color="auto"/>
          </w:divBdr>
        </w:div>
      </w:divsChild>
    </w:div>
    <w:div w:id="1665359511">
      <w:bodyDiv w:val="1"/>
      <w:marLeft w:val="0"/>
      <w:marRight w:val="0"/>
      <w:marTop w:val="0"/>
      <w:marBottom w:val="0"/>
      <w:divBdr>
        <w:top w:val="none" w:sz="0" w:space="0" w:color="auto"/>
        <w:left w:val="none" w:sz="0" w:space="0" w:color="auto"/>
        <w:bottom w:val="none" w:sz="0" w:space="0" w:color="auto"/>
        <w:right w:val="none" w:sz="0" w:space="0" w:color="auto"/>
      </w:divBdr>
      <w:divsChild>
        <w:div w:id="124741450">
          <w:marLeft w:val="0"/>
          <w:marRight w:val="0"/>
          <w:marTop w:val="0"/>
          <w:marBottom w:val="0"/>
          <w:divBdr>
            <w:top w:val="none" w:sz="0" w:space="0" w:color="auto"/>
            <w:left w:val="none" w:sz="0" w:space="0" w:color="auto"/>
            <w:bottom w:val="none" w:sz="0" w:space="0" w:color="auto"/>
            <w:right w:val="none" w:sz="0" w:space="0" w:color="auto"/>
          </w:divBdr>
        </w:div>
      </w:divsChild>
    </w:div>
    <w:div w:id="1667826346">
      <w:bodyDiv w:val="1"/>
      <w:marLeft w:val="0"/>
      <w:marRight w:val="0"/>
      <w:marTop w:val="0"/>
      <w:marBottom w:val="0"/>
      <w:divBdr>
        <w:top w:val="none" w:sz="0" w:space="0" w:color="auto"/>
        <w:left w:val="none" w:sz="0" w:space="0" w:color="auto"/>
        <w:bottom w:val="none" w:sz="0" w:space="0" w:color="auto"/>
        <w:right w:val="none" w:sz="0" w:space="0" w:color="auto"/>
      </w:divBdr>
      <w:divsChild>
        <w:div w:id="506208911">
          <w:marLeft w:val="547"/>
          <w:marRight w:val="0"/>
          <w:marTop w:val="0"/>
          <w:marBottom w:val="0"/>
          <w:divBdr>
            <w:top w:val="none" w:sz="0" w:space="0" w:color="auto"/>
            <w:left w:val="none" w:sz="0" w:space="0" w:color="auto"/>
            <w:bottom w:val="none" w:sz="0" w:space="0" w:color="auto"/>
            <w:right w:val="none" w:sz="0" w:space="0" w:color="auto"/>
          </w:divBdr>
        </w:div>
      </w:divsChild>
    </w:div>
    <w:div w:id="1672247575">
      <w:bodyDiv w:val="1"/>
      <w:marLeft w:val="0"/>
      <w:marRight w:val="0"/>
      <w:marTop w:val="0"/>
      <w:marBottom w:val="0"/>
      <w:divBdr>
        <w:top w:val="none" w:sz="0" w:space="0" w:color="auto"/>
        <w:left w:val="none" w:sz="0" w:space="0" w:color="auto"/>
        <w:bottom w:val="none" w:sz="0" w:space="0" w:color="auto"/>
        <w:right w:val="none" w:sz="0" w:space="0" w:color="auto"/>
      </w:divBdr>
    </w:div>
    <w:div w:id="1672835145">
      <w:bodyDiv w:val="1"/>
      <w:marLeft w:val="0"/>
      <w:marRight w:val="0"/>
      <w:marTop w:val="0"/>
      <w:marBottom w:val="0"/>
      <w:divBdr>
        <w:top w:val="none" w:sz="0" w:space="0" w:color="auto"/>
        <w:left w:val="none" w:sz="0" w:space="0" w:color="auto"/>
        <w:bottom w:val="none" w:sz="0" w:space="0" w:color="auto"/>
        <w:right w:val="none" w:sz="0" w:space="0" w:color="auto"/>
      </w:divBdr>
      <w:divsChild>
        <w:div w:id="95296720">
          <w:marLeft w:val="1166"/>
          <w:marRight w:val="0"/>
          <w:marTop w:val="240"/>
          <w:marBottom w:val="120"/>
          <w:divBdr>
            <w:top w:val="none" w:sz="0" w:space="0" w:color="auto"/>
            <w:left w:val="none" w:sz="0" w:space="0" w:color="auto"/>
            <w:bottom w:val="none" w:sz="0" w:space="0" w:color="auto"/>
            <w:right w:val="none" w:sz="0" w:space="0" w:color="auto"/>
          </w:divBdr>
        </w:div>
        <w:div w:id="613487781">
          <w:marLeft w:val="1166"/>
          <w:marRight w:val="0"/>
          <w:marTop w:val="240"/>
          <w:marBottom w:val="120"/>
          <w:divBdr>
            <w:top w:val="none" w:sz="0" w:space="0" w:color="auto"/>
            <w:left w:val="none" w:sz="0" w:space="0" w:color="auto"/>
            <w:bottom w:val="none" w:sz="0" w:space="0" w:color="auto"/>
            <w:right w:val="none" w:sz="0" w:space="0" w:color="auto"/>
          </w:divBdr>
        </w:div>
        <w:div w:id="967510925">
          <w:marLeft w:val="547"/>
          <w:marRight w:val="0"/>
          <w:marTop w:val="67"/>
          <w:marBottom w:val="0"/>
          <w:divBdr>
            <w:top w:val="none" w:sz="0" w:space="0" w:color="auto"/>
            <w:left w:val="none" w:sz="0" w:space="0" w:color="auto"/>
            <w:bottom w:val="none" w:sz="0" w:space="0" w:color="auto"/>
            <w:right w:val="none" w:sz="0" w:space="0" w:color="auto"/>
          </w:divBdr>
        </w:div>
        <w:div w:id="1273900804">
          <w:marLeft w:val="547"/>
          <w:marRight w:val="0"/>
          <w:marTop w:val="67"/>
          <w:marBottom w:val="0"/>
          <w:divBdr>
            <w:top w:val="none" w:sz="0" w:space="0" w:color="auto"/>
            <w:left w:val="none" w:sz="0" w:space="0" w:color="auto"/>
            <w:bottom w:val="none" w:sz="0" w:space="0" w:color="auto"/>
            <w:right w:val="none" w:sz="0" w:space="0" w:color="auto"/>
          </w:divBdr>
        </w:div>
      </w:divsChild>
    </w:div>
    <w:div w:id="1683313149">
      <w:bodyDiv w:val="1"/>
      <w:marLeft w:val="0"/>
      <w:marRight w:val="0"/>
      <w:marTop w:val="0"/>
      <w:marBottom w:val="0"/>
      <w:divBdr>
        <w:top w:val="none" w:sz="0" w:space="0" w:color="auto"/>
        <w:left w:val="none" w:sz="0" w:space="0" w:color="auto"/>
        <w:bottom w:val="none" w:sz="0" w:space="0" w:color="auto"/>
        <w:right w:val="none" w:sz="0" w:space="0" w:color="auto"/>
      </w:divBdr>
      <w:divsChild>
        <w:div w:id="182477466">
          <w:marLeft w:val="547"/>
          <w:marRight w:val="0"/>
          <w:marTop w:val="0"/>
          <w:marBottom w:val="0"/>
          <w:divBdr>
            <w:top w:val="none" w:sz="0" w:space="0" w:color="auto"/>
            <w:left w:val="none" w:sz="0" w:space="0" w:color="auto"/>
            <w:bottom w:val="none" w:sz="0" w:space="0" w:color="auto"/>
            <w:right w:val="none" w:sz="0" w:space="0" w:color="auto"/>
          </w:divBdr>
        </w:div>
      </w:divsChild>
    </w:div>
    <w:div w:id="1687751670">
      <w:bodyDiv w:val="1"/>
      <w:marLeft w:val="0"/>
      <w:marRight w:val="0"/>
      <w:marTop w:val="0"/>
      <w:marBottom w:val="0"/>
      <w:divBdr>
        <w:top w:val="none" w:sz="0" w:space="0" w:color="auto"/>
        <w:left w:val="none" w:sz="0" w:space="0" w:color="auto"/>
        <w:bottom w:val="none" w:sz="0" w:space="0" w:color="auto"/>
        <w:right w:val="none" w:sz="0" w:space="0" w:color="auto"/>
      </w:divBdr>
    </w:div>
    <w:div w:id="1690450044">
      <w:bodyDiv w:val="1"/>
      <w:marLeft w:val="0"/>
      <w:marRight w:val="0"/>
      <w:marTop w:val="0"/>
      <w:marBottom w:val="0"/>
      <w:divBdr>
        <w:top w:val="none" w:sz="0" w:space="0" w:color="auto"/>
        <w:left w:val="none" w:sz="0" w:space="0" w:color="auto"/>
        <w:bottom w:val="none" w:sz="0" w:space="0" w:color="auto"/>
        <w:right w:val="none" w:sz="0" w:space="0" w:color="auto"/>
      </w:divBdr>
    </w:div>
    <w:div w:id="1702047210">
      <w:bodyDiv w:val="1"/>
      <w:marLeft w:val="0"/>
      <w:marRight w:val="0"/>
      <w:marTop w:val="0"/>
      <w:marBottom w:val="0"/>
      <w:divBdr>
        <w:top w:val="none" w:sz="0" w:space="0" w:color="auto"/>
        <w:left w:val="none" w:sz="0" w:space="0" w:color="auto"/>
        <w:bottom w:val="none" w:sz="0" w:space="0" w:color="auto"/>
        <w:right w:val="none" w:sz="0" w:space="0" w:color="auto"/>
      </w:divBdr>
    </w:div>
    <w:div w:id="1719553314">
      <w:bodyDiv w:val="1"/>
      <w:marLeft w:val="0"/>
      <w:marRight w:val="0"/>
      <w:marTop w:val="0"/>
      <w:marBottom w:val="0"/>
      <w:divBdr>
        <w:top w:val="none" w:sz="0" w:space="0" w:color="auto"/>
        <w:left w:val="none" w:sz="0" w:space="0" w:color="auto"/>
        <w:bottom w:val="none" w:sz="0" w:space="0" w:color="auto"/>
        <w:right w:val="none" w:sz="0" w:space="0" w:color="auto"/>
      </w:divBdr>
      <w:divsChild>
        <w:div w:id="583421019">
          <w:marLeft w:val="547"/>
          <w:marRight w:val="0"/>
          <w:marTop w:val="0"/>
          <w:marBottom w:val="0"/>
          <w:divBdr>
            <w:top w:val="none" w:sz="0" w:space="0" w:color="auto"/>
            <w:left w:val="none" w:sz="0" w:space="0" w:color="auto"/>
            <w:bottom w:val="none" w:sz="0" w:space="0" w:color="auto"/>
            <w:right w:val="none" w:sz="0" w:space="0" w:color="auto"/>
          </w:divBdr>
        </w:div>
      </w:divsChild>
    </w:div>
    <w:div w:id="1726951845">
      <w:bodyDiv w:val="1"/>
      <w:marLeft w:val="0"/>
      <w:marRight w:val="0"/>
      <w:marTop w:val="0"/>
      <w:marBottom w:val="0"/>
      <w:divBdr>
        <w:top w:val="none" w:sz="0" w:space="0" w:color="auto"/>
        <w:left w:val="none" w:sz="0" w:space="0" w:color="auto"/>
        <w:bottom w:val="none" w:sz="0" w:space="0" w:color="auto"/>
        <w:right w:val="none" w:sz="0" w:space="0" w:color="auto"/>
      </w:divBdr>
    </w:div>
    <w:div w:id="1741713972">
      <w:bodyDiv w:val="1"/>
      <w:marLeft w:val="0"/>
      <w:marRight w:val="0"/>
      <w:marTop w:val="0"/>
      <w:marBottom w:val="0"/>
      <w:divBdr>
        <w:top w:val="none" w:sz="0" w:space="0" w:color="auto"/>
        <w:left w:val="none" w:sz="0" w:space="0" w:color="auto"/>
        <w:bottom w:val="none" w:sz="0" w:space="0" w:color="auto"/>
        <w:right w:val="none" w:sz="0" w:space="0" w:color="auto"/>
      </w:divBdr>
    </w:div>
    <w:div w:id="1743287280">
      <w:bodyDiv w:val="1"/>
      <w:marLeft w:val="0"/>
      <w:marRight w:val="0"/>
      <w:marTop w:val="0"/>
      <w:marBottom w:val="0"/>
      <w:divBdr>
        <w:top w:val="none" w:sz="0" w:space="0" w:color="auto"/>
        <w:left w:val="none" w:sz="0" w:space="0" w:color="auto"/>
        <w:bottom w:val="none" w:sz="0" w:space="0" w:color="auto"/>
        <w:right w:val="none" w:sz="0" w:space="0" w:color="auto"/>
      </w:divBdr>
      <w:divsChild>
        <w:div w:id="757483855">
          <w:marLeft w:val="547"/>
          <w:marRight w:val="0"/>
          <w:marTop w:val="0"/>
          <w:marBottom w:val="0"/>
          <w:divBdr>
            <w:top w:val="none" w:sz="0" w:space="0" w:color="auto"/>
            <w:left w:val="none" w:sz="0" w:space="0" w:color="auto"/>
            <w:bottom w:val="none" w:sz="0" w:space="0" w:color="auto"/>
            <w:right w:val="none" w:sz="0" w:space="0" w:color="auto"/>
          </w:divBdr>
        </w:div>
      </w:divsChild>
    </w:div>
    <w:div w:id="1747997897">
      <w:bodyDiv w:val="1"/>
      <w:marLeft w:val="0"/>
      <w:marRight w:val="0"/>
      <w:marTop w:val="0"/>
      <w:marBottom w:val="0"/>
      <w:divBdr>
        <w:top w:val="none" w:sz="0" w:space="0" w:color="auto"/>
        <w:left w:val="none" w:sz="0" w:space="0" w:color="auto"/>
        <w:bottom w:val="none" w:sz="0" w:space="0" w:color="auto"/>
        <w:right w:val="none" w:sz="0" w:space="0" w:color="auto"/>
      </w:divBdr>
      <w:divsChild>
        <w:div w:id="401025233">
          <w:marLeft w:val="547"/>
          <w:marRight w:val="0"/>
          <w:marTop w:val="0"/>
          <w:marBottom w:val="0"/>
          <w:divBdr>
            <w:top w:val="none" w:sz="0" w:space="0" w:color="auto"/>
            <w:left w:val="none" w:sz="0" w:space="0" w:color="auto"/>
            <w:bottom w:val="none" w:sz="0" w:space="0" w:color="auto"/>
            <w:right w:val="none" w:sz="0" w:space="0" w:color="auto"/>
          </w:divBdr>
        </w:div>
      </w:divsChild>
    </w:div>
    <w:div w:id="1752462995">
      <w:bodyDiv w:val="1"/>
      <w:marLeft w:val="0"/>
      <w:marRight w:val="0"/>
      <w:marTop w:val="0"/>
      <w:marBottom w:val="0"/>
      <w:divBdr>
        <w:top w:val="none" w:sz="0" w:space="0" w:color="auto"/>
        <w:left w:val="none" w:sz="0" w:space="0" w:color="auto"/>
        <w:bottom w:val="none" w:sz="0" w:space="0" w:color="auto"/>
        <w:right w:val="none" w:sz="0" w:space="0" w:color="auto"/>
      </w:divBdr>
      <w:divsChild>
        <w:div w:id="1794246666">
          <w:marLeft w:val="547"/>
          <w:marRight w:val="0"/>
          <w:marTop w:val="0"/>
          <w:marBottom w:val="0"/>
          <w:divBdr>
            <w:top w:val="none" w:sz="0" w:space="0" w:color="auto"/>
            <w:left w:val="none" w:sz="0" w:space="0" w:color="auto"/>
            <w:bottom w:val="none" w:sz="0" w:space="0" w:color="auto"/>
            <w:right w:val="none" w:sz="0" w:space="0" w:color="auto"/>
          </w:divBdr>
        </w:div>
      </w:divsChild>
    </w:div>
    <w:div w:id="1755710710">
      <w:bodyDiv w:val="1"/>
      <w:marLeft w:val="0"/>
      <w:marRight w:val="0"/>
      <w:marTop w:val="0"/>
      <w:marBottom w:val="0"/>
      <w:divBdr>
        <w:top w:val="none" w:sz="0" w:space="0" w:color="auto"/>
        <w:left w:val="none" w:sz="0" w:space="0" w:color="auto"/>
        <w:bottom w:val="none" w:sz="0" w:space="0" w:color="auto"/>
        <w:right w:val="none" w:sz="0" w:space="0" w:color="auto"/>
      </w:divBdr>
      <w:divsChild>
        <w:div w:id="530456394">
          <w:marLeft w:val="547"/>
          <w:marRight w:val="0"/>
          <w:marTop w:val="0"/>
          <w:marBottom w:val="0"/>
          <w:divBdr>
            <w:top w:val="none" w:sz="0" w:space="0" w:color="auto"/>
            <w:left w:val="none" w:sz="0" w:space="0" w:color="auto"/>
            <w:bottom w:val="none" w:sz="0" w:space="0" w:color="auto"/>
            <w:right w:val="none" w:sz="0" w:space="0" w:color="auto"/>
          </w:divBdr>
        </w:div>
      </w:divsChild>
    </w:div>
    <w:div w:id="1777745754">
      <w:bodyDiv w:val="1"/>
      <w:marLeft w:val="0"/>
      <w:marRight w:val="0"/>
      <w:marTop w:val="0"/>
      <w:marBottom w:val="0"/>
      <w:divBdr>
        <w:top w:val="none" w:sz="0" w:space="0" w:color="auto"/>
        <w:left w:val="none" w:sz="0" w:space="0" w:color="auto"/>
        <w:bottom w:val="none" w:sz="0" w:space="0" w:color="auto"/>
        <w:right w:val="none" w:sz="0" w:space="0" w:color="auto"/>
      </w:divBdr>
      <w:divsChild>
        <w:div w:id="1646812930">
          <w:marLeft w:val="547"/>
          <w:marRight w:val="0"/>
          <w:marTop w:val="0"/>
          <w:marBottom w:val="0"/>
          <w:divBdr>
            <w:top w:val="none" w:sz="0" w:space="0" w:color="auto"/>
            <w:left w:val="none" w:sz="0" w:space="0" w:color="auto"/>
            <w:bottom w:val="none" w:sz="0" w:space="0" w:color="auto"/>
            <w:right w:val="none" w:sz="0" w:space="0" w:color="auto"/>
          </w:divBdr>
        </w:div>
      </w:divsChild>
    </w:div>
    <w:div w:id="1782138830">
      <w:bodyDiv w:val="1"/>
      <w:marLeft w:val="0"/>
      <w:marRight w:val="0"/>
      <w:marTop w:val="0"/>
      <w:marBottom w:val="0"/>
      <w:divBdr>
        <w:top w:val="none" w:sz="0" w:space="0" w:color="auto"/>
        <w:left w:val="none" w:sz="0" w:space="0" w:color="auto"/>
        <w:bottom w:val="none" w:sz="0" w:space="0" w:color="auto"/>
        <w:right w:val="none" w:sz="0" w:space="0" w:color="auto"/>
      </w:divBdr>
    </w:div>
    <w:div w:id="1792476995">
      <w:bodyDiv w:val="1"/>
      <w:marLeft w:val="0"/>
      <w:marRight w:val="0"/>
      <w:marTop w:val="0"/>
      <w:marBottom w:val="0"/>
      <w:divBdr>
        <w:top w:val="none" w:sz="0" w:space="0" w:color="auto"/>
        <w:left w:val="none" w:sz="0" w:space="0" w:color="auto"/>
        <w:bottom w:val="none" w:sz="0" w:space="0" w:color="auto"/>
        <w:right w:val="none" w:sz="0" w:space="0" w:color="auto"/>
      </w:divBdr>
    </w:div>
    <w:div w:id="1800882532">
      <w:bodyDiv w:val="1"/>
      <w:marLeft w:val="0"/>
      <w:marRight w:val="0"/>
      <w:marTop w:val="0"/>
      <w:marBottom w:val="0"/>
      <w:divBdr>
        <w:top w:val="none" w:sz="0" w:space="0" w:color="auto"/>
        <w:left w:val="none" w:sz="0" w:space="0" w:color="auto"/>
        <w:bottom w:val="none" w:sz="0" w:space="0" w:color="auto"/>
        <w:right w:val="none" w:sz="0" w:space="0" w:color="auto"/>
      </w:divBdr>
      <w:divsChild>
        <w:div w:id="203830345">
          <w:marLeft w:val="547"/>
          <w:marRight w:val="0"/>
          <w:marTop w:val="120"/>
          <w:marBottom w:val="0"/>
          <w:divBdr>
            <w:top w:val="none" w:sz="0" w:space="0" w:color="auto"/>
            <w:left w:val="none" w:sz="0" w:space="0" w:color="auto"/>
            <w:bottom w:val="none" w:sz="0" w:space="0" w:color="auto"/>
            <w:right w:val="none" w:sz="0" w:space="0" w:color="auto"/>
          </w:divBdr>
        </w:div>
        <w:div w:id="394932836">
          <w:marLeft w:val="547"/>
          <w:marRight w:val="0"/>
          <w:marTop w:val="120"/>
          <w:marBottom w:val="0"/>
          <w:divBdr>
            <w:top w:val="none" w:sz="0" w:space="0" w:color="auto"/>
            <w:left w:val="none" w:sz="0" w:space="0" w:color="auto"/>
            <w:bottom w:val="none" w:sz="0" w:space="0" w:color="auto"/>
            <w:right w:val="none" w:sz="0" w:space="0" w:color="auto"/>
          </w:divBdr>
        </w:div>
        <w:div w:id="984050200">
          <w:marLeft w:val="547"/>
          <w:marRight w:val="0"/>
          <w:marTop w:val="120"/>
          <w:marBottom w:val="0"/>
          <w:divBdr>
            <w:top w:val="none" w:sz="0" w:space="0" w:color="auto"/>
            <w:left w:val="none" w:sz="0" w:space="0" w:color="auto"/>
            <w:bottom w:val="none" w:sz="0" w:space="0" w:color="auto"/>
            <w:right w:val="none" w:sz="0" w:space="0" w:color="auto"/>
          </w:divBdr>
        </w:div>
        <w:div w:id="1162702517">
          <w:marLeft w:val="547"/>
          <w:marRight w:val="0"/>
          <w:marTop w:val="120"/>
          <w:marBottom w:val="0"/>
          <w:divBdr>
            <w:top w:val="none" w:sz="0" w:space="0" w:color="auto"/>
            <w:left w:val="none" w:sz="0" w:space="0" w:color="auto"/>
            <w:bottom w:val="none" w:sz="0" w:space="0" w:color="auto"/>
            <w:right w:val="none" w:sz="0" w:space="0" w:color="auto"/>
          </w:divBdr>
        </w:div>
        <w:div w:id="1210267304">
          <w:marLeft w:val="547"/>
          <w:marRight w:val="0"/>
          <w:marTop w:val="120"/>
          <w:marBottom w:val="0"/>
          <w:divBdr>
            <w:top w:val="none" w:sz="0" w:space="0" w:color="auto"/>
            <w:left w:val="none" w:sz="0" w:space="0" w:color="auto"/>
            <w:bottom w:val="none" w:sz="0" w:space="0" w:color="auto"/>
            <w:right w:val="none" w:sz="0" w:space="0" w:color="auto"/>
          </w:divBdr>
        </w:div>
        <w:div w:id="1236669069">
          <w:marLeft w:val="547"/>
          <w:marRight w:val="0"/>
          <w:marTop w:val="120"/>
          <w:marBottom w:val="0"/>
          <w:divBdr>
            <w:top w:val="none" w:sz="0" w:space="0" w:color="auto"/>
            <w:left w:val="none" w:sz="0" w:space="0" w:color="auto"/>
            <w:bottom w:val="none" w:sz="0" w:space="0" w:color="auto"/>
            <w:right w:val="none" w:sz="0" w:space="0" w:color="auto"/>
          </w:divBdr>
        </w:div>
        <w:div w:id="1237663747">
          <w:marLeft w:val="547"/>
          <w:marRight w:val="0"/>
          <w:marTop w:val="120"/>
          <w:marBottom w:val="0"/>
          <w:divBdr>
            <w:top w:val="none" w:sz="0" w:space="0" w:color="auto"/>
            <w:left w:val="none" w:sz="0" w:space="0" w:color="auto"/>
            <w:bottom w:val="none" w:sz="0" w:space="0" w:color="auto"/>
            <w:right w:val="none" w:sz="0" w:space="0" w:color="auto"/>
          </w:divBdr>
        </w:div>
        <w:div w:id="1679581820">
          <w:marLeft w:val="547"/>
          <w:marRight w:val="0"/>
          <w:marTop w:val="120"/>
          <w:marBottom w:val="0"/>
          <w:divBdr>
            <w:top w:val="none" w:sz="0" w:space="0" w:color="auto"/>
            <w:left w:val="none" w:sz="0" w:space="0" w:color="auto"/>
            <w:bottom w:val="none" w:sz="0" w:space="0" w:color="auto"/>
            <w:right w:val="none" w:sz="0" w:space="0" w:color="auto"/>
          </w:divBdr>
        </w:div>
        <w:div w:id="1693918887">
          <w:marLeft w:val="547"/>
          <w:marRight w:val="0"/>
          <w:marTop w:val="120"/>
          <w:marBottom w:val="0"/>
          <w:divBdr>
            <w:top w:val="none" w:sz="0" w:space="0" w:color="auto"/>
            <w:left w:val="none" w:sz="0" w:space="0" w:color="auto"/>
            <w:bottom w:val="none" w:sz="0" w:space="0" w:color="auto"/>
            <w:right w:val="none" w:sz="0" w:space="0" w:color="auto"/>
          </w:divBdr>
        </w:div>
        <w:div w:id="1948735702">
          <w:marLeft w:val="547"/>
          <w:marRight w:val="0"/>
          <w:marTop w:val="120"/>
          <w:marBottom w:val="0"/>
          <w:divBdr>
            <w:top w:val="none" w:sz="0" w:space="0" w:color="auto"/>
            <w:left w:val="none" w:sz="0" w:space="0" w:color="auto"/>
            <w:bottom w:val="none" w:sz="0" w:space="0" w:color="auto"/>
            <w:right w:val="none" w:sz="0" w:space="0" w:color="auto"/>
          </w:divBdr>
        </w:div>
        <w:div w:id="1955361945">
          <w:marLeft w:val="547"/>
          <w:marRight w:val="0"/>
          <w:marTop w:val="120"/>
          <w:marBottom w:val="0"/>
          <w:divBdr>
            <w:top w:val="none" w:sz="0" w:space="0" w:color="auto"/>
            <w:left w:val="none" w:sz="0" w:space="0" w:color="auto"/>
            <w:bottom w:val="none" w:sz="0" w:space="0" w:color="auto"/>
            <w:right w:val="none" w:sz="0" w:space="0" w:color="auto"/>
          </w:divBdr>
        </w:div>
      </w:divsChild>
    </w:div>
    <w:div w:id="1807239296">
      <w:bodyDiv w:val="1"/>
      <w:marLeft w:val="0"/>
      <w:marRight w:val="0"/>
      <w:marTop w:val="0"/>
      <w:marBottom w:val="0"/>
      <w:divBdr>
        <w:top w:val="none" w:sz="0" w:space="0" w:color="auto"/>
        <w:left w:val="none" w:sz="0" w:space="0" w:color="auto"/>
        <w:bottom w:val="none" w:sz="0" w:space="0" w:color="auto"/>
        <w:right w:val="none" w:sz="0" w:space="0" w:color="auto"/>
      </w:divBdr>
      <w:divsChild>
        <w:div w:id="445581559">
          <w:marLeft w:val="547"/>
          <w:marRight w:val="0"/>
          <w:marTop w:val="0"/>
          <w:marBottom w:val="0"/>
          <w:divBdr>
            <w:top w:val="none" w:sz="0" w:space="0" w:color="auto"/>
            <w:left w:val="none" w:sz="0" w:space="0" w:color="auto"/>
            <w:bottom w:val="none" w:sz="0" w:space="0" w:color="auto"/>
            <w:right w:val="none" w:sz="0" w:space="0" w:color="auto"/>
          </w:divBdr>
        </w:div>
        <w:div w:id="734351532">
          <w:marLeft w:val="547"/>
          <w:marRight w:val="0"/>
          <w:marTop w:val="0"/>
          <w:marBottom w:val="0"/>
          <w:divBdr>
            <w:top w:val="none" w:sz="0" w:space="0" w:color="auto"/>
            <w:left w:val="none" w:sz="0" w:space="0" w:color="auto"/>
            <w:bottom w:val="none" w:sz="0" w:space="0" w:color="auto"/>
            <w:right w:val="none" w:sz="0" w:space="0" w:color="auto"/>
          </w:divBdr>
        </w:div>
      </w:divsChild>
    </w:div>
    <w:div w:id="1811365993">
      <w:bodyDiv w:val="1"/>
      <w:marLeft w:val="0"/>
      <w:marRight w:val="0"/>
      <w:marTop w:val="0"/>
      <w:marBottom w:val="0"/>
      <w:divBdr>
        <w:top w:val="none" w:sz="0" w:space="0" w:color="auto"/>
        <w:left w:val="none" w:sz="0" w:space="0" w:color="auto"/>
        <w:bottom w:val="none" w:sz="0" w:space="0" w:color="auto"/>
        <w:right w:val="none" w:sz="0" w:space="0" w:color="auto"/>
      </w:divBdr>
    </w:div>
    <w:div w:id="1818450535">
      <w:bodyDiv w:val="1"/>
      <w:marLeft w:val="0"/>
      <w:marRight w:val="0"/>
      <w:marTop w:val="0"/>
      <w:marBottom w:val="0"/>
      <w:divBdr>
        <w:top w:val="none" w:sz="0" w:space="0" w:color="auto"/>
        <w:left w:val="none" w:sz="0" w:space="0" w:color="auto"/>
        <w:bottom w:val="none" w:sz="0" w:space="0" w:color="auto"/>
        <w:right w:val="none" w:sz="0" w:space="0" w:color="auto"/>
      </w:divBdr>
      <w:divsChild>
        <w:div w:id="996541139">
          <w:marLeft w:val="547"/>
          <w:marRight w:val="0"/>
          <w:marTop w:val="0"/>
          <w:marBottom w:val="0"/>
          <w:divBdr>
            <w:top w:val="none" w:sz="0" w:space="0" w:color="auto"/>
            <w:left w:val="none" w:sz="0" w:space="0" w:color="auto"/>
            <w:bottom w:val="none" w:sz="0" w:space="0" w:color="auto"/>
            <w:right w:val="none" w:sz="0" w:space="0" w:color="auto"/>
          </w:divBdr>
        </w:div>
      </w:divsChild>
    </w:div>
    <w:div w:id="1819960198">
      <w:bodyDiv w:val="1"/>
      <w:marLeft w:val="0"/>
      <w:marRight w:val="0"/>
      <w:marTop w:val="0"/>
      <w:marBottom w:val="0"/>
      <w:divBdr>
        <w:top w:val="none" w:sz="0" w:space="0" w:color="auto"/>
        <w:left w:val="none" w:sz="0" w:space="0" w:color="auto"/>
        <w:bottom w:val="none" w:sz="0" w:space="0" w:color="auto"/>
        <w:right w:val="none" w:sz="0" w:space="0" w:color="auto"/>
      </w:divBdr>
    </w:div>
    <w:div w:id="1828282373">
      <w:bodyDiv w:val="1"/>
      <w:marLeft w:val="0"/>
      <w:marRight w:val="0"/>
      <w:marTop w:val="0"/>
      <w:marBottom w:val="0"/>
      <w:divBdr>
        <w:top w:val="none" w:sz="0" w:space="0" w:color="auto"/>
        <w:left w:val="none" w:sz="0" w:space="0" w:color="auto"/>
        <w:bottom w:val="none" w:sz="0" w:space="0" w:color="auto"/>
        <w:right w:val="none" w:sz="0" w:space="0" w:color="auto"/>
      </w:divBdr>
      <w:divsChild>
        <w:div w:id="296880325">
          <w:marLeft w:val="0"/>
          <w:marRight w:val="0"/>
          <w:marTop w:val="0"/>
          <w:marBottom w:val="0"/>
          <w:divBdr>
            <w:top w:val="none" w:sz="0" w:space="0" w:color="auto"/>
            <w:left w:val="none" w:sz="0" w:space="0" w:color="auto"/>
            <w:bottom w:val="none" w:sz="0" w:space="0" w:color="auto"/>
            <w:right w:val="none" w:sz="0" w:space="0" w:color="auto"/>
          </w:divBdr>
        </w:div>
      </w:divsChild>
    </w:div>
    <w:div w:id="1830318428">
      <w:bodyDiv w:val="1"/>
      <w:marLeft w:val="0"/>
      <w:marRight w:val="0"/>
      <w:marTop w:val="0"/>
      <w:marBottom w:val="0"/>
      <w:divBdr>
        <w:top w:val="none" w:sz="0" w:space="0" w:color="auto"/>
        <w:left w:val="none" w:sz="0" w:space="0" w:color="auto"/>
        <w:bottom w:val="none" w:sz="0" w:space="0" w:color="auto"/>
        <w:right w:val="none" w:sz="0" w:space="0" w:color="auto"/>
      </w:divBdr>
    </w:div>
    <w:div w:id="1832214812">
      <w:bodyDiv w:val="1"/>
      <w:marLeft w:val="0"/>
      <w:marRight w:val="0"/>
      <w:marTop w:val="0"/>
      <w:marBottom w:val="0"/>
      <w:divBdr>
        <w:top w:val="none" w:sz="0" w:space="0" w:color="auto"/>
        <w:left w:val="none" w:sz="0" w:space="0" w:color="auto"/>
        <w:bottom w:val="none" w:sz="0" w:space="0" w:color="auto"/>
        <w:right w:val="none" w:sz="0" w:space="0" w:color="auto"/>
      </w:divBdr>
      <w:divsChild>
        <w:div w:id="2038198152">
          <w:marLeft w:val="446"/>
          <w:marRight w:val="0"/>
          <w:marTop w:val="0"/>
          <w:marBottom w:val="0"/>
          <w:divBdr>
            <w:top w:val="none" w:sz="0" w:space="0" w:color="auto"/>
            <w:left w:val="none" w:sz="0" w:space="0" w:color="auto"/>
            <w:bottom w:val="none" w:sz="0" w:space="0" w:color="auto"/>
            <w:right w:val="none" w:sz="0" w:space="0" w:color="auto"/>
          </w:divBdr>
        </w:div>
      </w:divsChild>
    </w:div>
    <w:div w:id="1857845486">
      <w:bodyDiv w:val="1"/>
      <w:marLeft w:val="0"/>
      <w:marRight w:val="0"/>
      <w:marTop w:val="0"/>
      <w:marBottom w:val="0"/>
      <w:divBdr>
        <w:top w:val="none" w:sz="0" w:space="0" w:color="auto"/>
        <w:left w:val="none" w:sz="0" w:space="0" w:color="auto"/>
        <w:bottom w:val="none" w:sz="0" w:space="0" w:color="auto"/>
        <w:right w:val="none" w:sz="0" w:space="0" w:color="auto"/>
      </w:divBdr>
    </w:div>
    <w:div w:id="1868712737">
      <w:bodyDiv w:val="1"/>
      <w:marLeft w:val="0"/>
      <w:marRight w:val="0"/>
      <w:marTop w:val="0"/>
      <w:marBottom w:val="0"/>
      <w:divBdr>
        <w:top w:val="none" w:sz="0" w:space="0" w:color="auto"/>
        <w:left w:val="none" w:sz="0" w:space="0" w:color="auto"/>
        <w:bottom w:val="none" w:sz="0" w:space="0" w:color="auto"/>
        <w:right w:val="none" w:sz="0" w:space="0" w:color="auto"/>
      </w:divBdr>
    </w:div>
    <w:div w:id="1876191336">
      <w:bodyDiv w:val="1"/>
      <w:marLeft w:val="0"/>
      <w:marRight w:val="0"/>
      <w:marTop w:val="0"/>
      <w:marBottom w:val="0"/>
      <w:divBdr>
        <w:top w:val="none" w:sz="0" w:space="0" w:color="auto"/>
        <w:left w:val="none" w:sz="0" w:space="0" w:color="auto"/>
        <w:bottom w:val="none" w:sz="0" w:space="0" w:color="auto"/>
        <w:right w:val="none" w:sz="0" w:space="0" w:color="auto"/>
      </w:divBdr>
    </w:div>
    <w:div w:id="1895041490">
      <w:bodyDiv w:val="1"/>
      <w:marLeft w:val="0"/>
      <w:marRight w:val="0"/>
      <w:marTop w:val="0"/>
      <w:marBottom w:val="0"/>
      <w:divBdr>
        <w:top w:val="none" w:sz="0" w:space="0" w:color="auto"/>
        <w:left w:val="none" w:sz="0" w:space="0" w:color="auto"/>
        <w:bottom w:val="none" w:sz="0" w:space="0" w:color="auto"/>
        <w:right w:val="none" w:sz="0" w:space="0" w:color="auto"/>
      </w:divBdr>
      <w:divsChild>
        <w:div w:id="85926274">
          <w:marLeft w:val="547"/>
          <w:marRight w:val="0"/>
          <w:marTop w:val="120"/>
          <w:marBottom w:val="0"/>
          <w:divBdr>
            <w:top w:val="none" w:sz="0" w:space="0" w:color="auto"/>
            <w:left w:val="none" w:sz="0" w:space="0" w:color="auto"/>
            <w:bottom w:val="none" w:sz="0" w:space="0" w:color="auto"/>
            <w:right w:val="none" w:sz="0" w:space="0" w:color="auto"/>
          </w:divBdr>
        </w:div>
        <w:div w:id="165899199">
          <w:marLeft w:val="547"/>
          <w:marRight w:val="0"/>
          <w:marTop w:val="120"/>
          <w:marBottom w:val="0"/>
          <w:divBdr>
            <w:top w:val="none" w:sz="0" w:space="0" w:color="auto"/>
            <w:left w:val="none" w:sz="0" w:space="0" w:color="auto"/>
            <w:bottom w:val="none" w:sz="0" w:space="0" w:color="auto"/>
            <w:right w:val="none" w:sz="0" w:space="0" w:color="auto"/>
          </w:divBdr>
        </w:div>
        <w:div w:id="247858605">
          <w:marLeft w:val="547"/>
          <w:marRight w:val="0"/>
          <w:marTop w:val="120"/>
          <w:marBottom w:val="0"/>
          <w:divBdr>
            <w:top w:val="none" w:sz="0" w:space="0" w:color="auto"/>
            <w:left w:val="none" w:sz="0" w:space="0" w:color="auto"/>
            <w:bottom w:val="none" w:sz="0" w:space="0" w:color="auto"/>
            <w:right w:val="none" w:sz="0" w:space="0" w:color="auto"/>
          </w:divBdr>
        </w:div>
        <w:div w:id="336619355">
          <w:marLeft w:val="547"/>
          <w:marRight w:val="0"/>
          <w:marTop w:val="120"/>
          <w:marBottom w:val="0"/>
          <w:divBdr>
            <w:top w:val="none" w:sz="0" w:space="0" w:color="auto"/>
            <w:left w:val="none" w:sz="0" w:space="0" w:color="auto"/>
            <w:bottom w:val="none" w:sz="0" w:space="0" w:color="auto"/>
            <w:right w:val="none" w:sz="0" w:space="0" w:color="auto"/>
          </w:divBdr>
        </w:div>
        <w:div w:id="521237798">
          <w:marLeft w:val="547"/>
          <w:marRight w:val="0"/>
          <w:marTop w:val="120"/>
          <w:marBottom w:val="0"/>
          <w:divBdr>
            <w:top w:val="none" w:sz="0" w:space="0" w:color="auto"/>
            <w:left w:val="none" w:sz="0" w:space="0" w:color="auto"/>
            <w:bottom w:val="none" w:sz="0" w:space="0" w:color="auto"/>
            <w:right w:val="none" w:sz="0" w:space="0" w:color="auto"/>
          </w:divBdr>
        </w:div>
        <w:div w:id="783378298">
          <w:marLeft w:val="547"/>
          <w:marRight w:val="0"/>
          <w:marTop w:val="120"/>
          <w:marBottom w:val="0"/>
          <w:divBdr>
            <w:top w:val="none" w:sz="0" w:space="0" w:color="auto"/>
            <w:left w:val="none" w:sz="0" w:space="0" w:color="auto"/>
            <w:bottom w:val="none" w:sz="0" w:space="0" w:color="auto"/>
            <w:right w:val="none" w:sz="0" w:space="0" w:color="auto"/>
          </w:divBdr>
        </w:div>
        <w:div w:id="1349914101">
          <w:marLeft w:val="547"/>
          <w:marRight w:val="0"/>
          <w:marTop w:val="120"/>
          <w:marBottom w:val="0"/>
          <w:divBdr>
            <w:top w:val="none" w:sz="0" w:space="0" w:color="auto"/>
            <w:left w:val="none" w:sz="0" w:space="0" w:color="auto"/>
            <w:bottom w:val="none" w:sz="0" w:space="0" w:color="auto"/>
            <w:right w:val="none" w:sz="0" w:space="0" w:color="auto"/>
          </w:divBdr>
        </w:div>
      </w:divsChild>
    </w:div>
    <w:div w:id="1908026219">
      <w:bodyDiv w:val="1"/>
      <w:marLeft w:val="0"/>
      <w:marRight w:val="0"/>
      <w:marTop w:val="0"/>
      <w:marBottom w:val="0"/>
      <w:divBdr>
        <w:top w:val="none" w:sz="0" w:space="0" w:color="auto"/>
        <w:left w:val="none" w:sz="0" w:space="0" w:color="auto"/>
        <w:bottom w:val="none" w:sz="0" w:space="0" w:color="auto"/>
        <w:right w:val="none" w:sz="0" w:space="0" w:color="auto"/>
      </w:divBdr>
      <w:divsChild>
        <w:div w:id="853113971">
          <w:marLeft w:val="547"/>
          <w:marRight w:val="0"/>
          <w:marTop w:val="0"/>
          <w:marBottom w:val="0"/>
          <w:divBdr>
            <w:top w:val="none" w:sz="0" w:space="0" w:color="auto"/>
            <w:left w:val="none" w:sz="0" w:space="0" w:color="auto"/>
            <w:bottom w:val="none" w:sz="0" w:space="0" w:color="auto"/>
            <w:right w:val="none" w:sz="0" w:space="0" w:color="auto"/>
          </w:divBdr>
        </w:div>
      </w:divsChild>
    </w:div>
    <w:div w:id="1912235121">
      <w:bodyDiv w:val="1"/>
      <w:marLeft w:val="0"/>
      <w:marRight w:val="0"/>
      <w:marTop w:val="0"/>
      <w:marBottom w:val="0"/>
      <w:divBdr>
        <w:top w:val="none" w:sz="0" w:space="0" w:color="auto"/>
        <w:left w:val="none" w:sz="0" w:space="0" w:color="auto"/>
        <w:bottom w:val="none" w:sz="0" w:space="0" w:color="auto"/>
        <w:right w:val="none" w:sz="0" w:space="0" w:color="auto"/>
      </w:divBdr>
    </w:div>
    <w:div w:id="1915622702">
      <w:bodyDiv w:val="1"/>
      <w:marLeft w:val="0"/>
      <w:marRight w:val="0"/>
      <w:marTop w:val="0"/>
      <w:marBottom w:val="0"/>
      <w:divBdr>
        <w:top w:val="none" w:sz="0" w:space="0" w:color="auto"/>
        <w:left w:val="none" w:sz="0" w:space="0" w:color="auto"/>
        <w:bottom w:val="none" w:sz="0" w:space="0" w:color="auto"/>
        <w:right w:val="none" w:sz="0" w:space="0" w:color="auto"/>
      </w:divBdr>
    </w:div>
    <w:div w:id="1928418749">
      <w:bodyDiv w:val="1"/>
      <w:marLeft w:val="0"/>
      <w:marRight w:val="0"/>
      <w:marTop w:val="0"/>
      <w:marBottom w:val="0"/>
      <w:divBdr>
        <w:top w:val="none" w:sz="0" w:space="0" w:color="auto"/>
        <w:left w:val="none" w:sz="0" w:space="0" w:color="auto"/>
        <w:bottom w:val="none" w:sz="0" w:space="0" w:color="auto"/>
        <w:right w:val="none" w:sz="0" w:space="0" w:color="auto"/>
      </w:divBdr>
    </w:div>
    <w:div w:id="1937857941">
      <w:bodyDiv w:val="1"/>
      <w:marLeft w:val="0"/>
      <w:marRight w:val="0"/>
      <w:marTop w:val="0"/>
      <w:marBottom w:val="0"/>
      <w:divBdr>
        <w:top w:val="none" w:sz="0" w:space="0" w:color="auto"/>
        <w:left w:val="none" w:sz="0" w:space="0" w:color="auto"/>
        <w:bottom w:val="none" w:sz="0" w:space="0" w:color="auto"/>
        <w:right w:val="none" w:sz="0" w:space="0" w:color="auto"/>
      </w:divBdr>
    </w:div>
    <w:div w:id="1945065243">
      <w:bodyDiv w:val="1"/>
      <w:marLeft w:val="0"/>
      <w:marRight w:val="0"/>
      <w:marTop w:val="0"/>
      <w:marBottom w:val="0"/>
      <w:divBdr>
        <w:top w:val="none" w:sz="0" w:space="0" w:color="auto"/>
        <w:left w:val="none" w:sz="0" w:space="0" w:color="auto"/>
        <w:bottom w:val="none" w:sz="0" w:space="0" w:color="auto"/>
        <w:right w:val="none" w:sz="0" w:space="0" w:color="auto"/>
      </w:divBdr>
      <w:divsChild>
        <w:div w:id="274606826">
          <w:marLeft w:val="547"/>
          <w:marRight w:val="0"/>
          <w:marTop w:val="0"/>
          <w:marBottom w:val="0"/>
          <w:divBdr>
            <w:top w:val="none" w:sz="0" w:space="0" w:color="auto"/>
            <w:left w:val="none" w:sz="0" w:space="0" w:color="auto"/>
            <w:bottom w:val="none" w:sz="0" w:space="0" w:color="auto"/>
            <w:right w:val="none" w:sz="0" w:space="0" w:color="auto"/>
          </w:divBdr>
        </w:div>
      </w:divsChild>
    </w:div>
    <w:div w:id="1947423449">
      <w:bodyDiv w:val="1"/>
      <w:marLeft w:val="0"/>
      <w:marRight w:val="0"/>
      <w:marTop w:val="0"/>
      <w:marBottom w:val="0"/>
      <w:divBdr>
        <w:top w:val="none" w:sz="0" w:space="0" w:color="auto"/>
        <w:left w:val="none" w:sz="0" w:space="0" w:color="auto"/>
        <w:bottom w:val="none" w:sz="0" w:space="0" w:color="auto"/>
        <w:right w:val="none" w:sz="0" w:space="0" w:color="auto"/>
      </w:divBdr>
      <w:divsChild>
        <w:div w:id="1688215617">
          <w:marLeft w:val="547"/>
          <w:marRight w:val="0"/>
          <w:marTop w:val="0"/>
          <w:marBottom w:val="0"/>
          <w:divBdr>
            <w:top w:val="none" w:sz="0" w:space="0" w:color="auto"/>
            <w:left w:val="none" w:sz="0" w:space="0" w:color="auto"/>
            <w:bottom w:val="none" w:sz="0" w:space="0" w:color="auto"/>
            <w:right w:val="none" w:sz="0" w:space="0" w:color="auto"/>
          </w:divBdr>
        </w:div>
      </w:divsChild>
    </w:div>
    <w:div w:id="1956206463">
      <w:bodyDiv w:val="1"/>
      <w:marLeft w:val="0"/>
      <w:marRight w:val="0"/>
      <w:marTop w:val="0"/>
      <w:marBottom w:val="0"/>
      <w:divBdr>
        <w:top w:val="none" w:sz="0" w:space="0" w:color="auto"/>
        <w:left w:val="none" w:sz="0" w:space="0" w:color="auto"/>
        <w:bottom w:val="none" w:sz="0" w:space="0" w:color="auto"/>
        <w:right w:val="none" w:sz="0" w:space="0" w:color="auto"/>
      </w:divBdr>
    </w:div>
    <w:div w:id="1969974223">
      <w:bodyDiv w:val="1"/>
      <w:marLeft w:val="0"/>
      <w:marRight w:val="0"/>
      <w:marTop w:val="0"/>
      <w:marBottom w:val="0"/>
      <w:divBdr>
        <w:top w:val="none" w:sz="0" w:space="0" w:color="auto"/>
        <w:left w:val="none" w:sz="0" w:space="0" w:color="auto"/>
        <w:bottom w:val="none" w:sz="0" w:space="0" w:color="auto"/>
        <w:right w:val="none" w:sz="0" w:space="0" w:color="auto"/>
      </w:divBdr>
      <w:divsChild>
        <w:div w:id="1351878072">
          <w:marLeft w:val="547"/>
          <w:marRight w:val="0"/>
          <w:marTop w:val="0"/>
          <w:marBottom w:val="0"/>
          <w:divBdr>
            <w:top w:val="none" w:sz="0" w:space="0" w:color="auto"/>
            <w:left w:val="none" w:sz="0" w:space="0" w:color="auto"/>
            <w:bottom w:val="none" w:sz="0" w:space="0" w:color="auto"/>
            <w:right w:val="none" w:sz="0" w:space="0" w:color="auto"/>
          </w:divBdr>
        </w:div>
      </w:divsChild>
    </w:div>
    <w:div w:id="1983388225">
      <w:bodyDiv w:val="1"/>
      <w:marLeft w:val="0"/>
      <w:marRight w:val="0"/>
      <w:marTop w:val="0"/>
      <w:marBottom w:val="0"/>
      <w:divBdr>
        <w:top w:val="none" w:sz="0" w:space="0" w:color="auto"/>
        <w:left w:val="none" w:sz="0" w:space="0" w:color="auto"/>
        <w:bottom w:val="none" w:sz="0" w:space="0" w:color="auto"/>
        <w:right w:val="none" w:sz="0" w:space="0" w:color="auto"/>
      </w:divBdr>
      <w:divsChild>
        <w:div w:id="1465196280">
          <w:marLeft w:val="547"/>
          <w:marRight w:val="0"/>
          <w:marTop w:val="0"/>
          <w:marBottom w:val="0"/>
          <w:divBdr>
            <w:top w:val="none" w:sz="0" w:space="0" w:color="auto"/>
            <w:left w:val="none" w:sz="0" w:space="0" w:color="auto"/>
            <w:bottom w:val="none" w:sz="0" w:space="0" w:color="auto"/>
            <w:right w:val="none" w:sz="0" w:space="0" w:color="auto"/>
          </w:divBdr>
        </w:div>
        <w:div w:id="1914970885">
          <w:marLeft w:val="547"/>
          <w:marRight w:val="0"/>
          <w:marTop w:val="0"/>
          <w:marBottom w:val="0"/>
          <w:divBdr>
            <w:top w:val="none" w:sz="0" w:space="0" w:color="auto"/>
            <w:left w:val="none" w:sz="0" w:space="0" w:color="auto"/>
            <w:bottom w:val="none" w:sz="0" w:space="0" w:color="auto"/>
            <w:right w:val="none" w:sz="0" w:space="0" w:color="auto"/>
          </w:divBdr>
        </w:div>
      </w:divsChild>
    </w:div>
    <w:div w:id="2007200912">
      <w:bodyDiv w:val="1"/>
      <w:marLeft w:val="0"/>
      <w:marRight w:val="0"/>
      <w:marTop w:val="0"/>
      <w:marBottom w:val="0"/>
      <w:divBdr>
        <w:top w:val="none" w:sz="0" w:space="0" w:color="auto"/>
        <w:left w:val="none" w:sz="0" w:space="0" w:color="auto"/>
        <w:bottom w:val="none" w:sz="0" w:space="0" w:color="auto"/>
        <w:right w:val="none" w:sz="0" w:space="0" w:color="auto"/>
      </w:divBdr>
    </w:div>
    <w:div w:id="2023579665">
      <w:bodyDiv w:val="1"/>
      <w:marLeft w:val="0"/>
      <w:marRight w:val="0"/>
      <w:marTop w:val="0"/>
      <w:marBottom w:val="0"/>
      <w:divBdr>
        <w:top w:val="none" w:sz="0" w:space="0" w:color="auto"/>
        <w:left w:val="none" w:sz="0" w:space="0" w:color="auto"/>
        <w:bottom w:val="none" w:sz="0" w:space="0" w:color="auto"/>
        <w:right w:val="none" w:sz="0" w:space="0" w:color="auto"/>
      </w:divBdr>
      <w:divsChild>
        <w:div w:id="1167475863">
          <w:marLeft w:val="547"/>
          <w:marRight w:val="0"/>
          <w:marTop w:val="0"/>
          <w:marBottom w:val="0"/>
          <w:divBdr>
            <w:top w:val="none" w:sz="0" w:space="0" w:color="auto"/>
            <w:left w:val="none" w:sz="0" w:space="0" w:color="auto"/>
            <w:bottom w:val="none" w:sz="0" w:space="0" w:color="auto"/>
            <w:right w:val="none" w:sz="0" w:space="0" w:color="auto"/>
          </w:divBdr>
        </w:div>
      </w:divsChild>
    </w:div>
    <w:div w:id="2032802518">
      <w:bodyDiv w:val="1"/>
      <w:marLeft w:val="0"/>
      <w:marRight w:val="0"/>
      <w:marTop w:val="0"/>
      <w:marBottom w:val="0"/>
      <w:divBdr>
        <w:top w:val="none" w:sz="0" w:space="0" w:color="auto"/>
        <w:left w:val="none" w:sz="0" w:space="0" w:color="auto"/>
        <w:bottom w:val="none" w:sz="0" w:space="0" w:color="auto"/>
        <w:right w:val="none" w:sz="0" w:space="0" w:color="auto"/>
      </w:divBdr>
    </w:div>
    <w:div w:id="2036031297">
      <w:bodyDiv w:val="1"/>
      <w:marLeft w:val="0"/>
      <w:marRight w:val="0"/>
      <w:marTop w:val="0"/>
      <w:marBottom w:val="0"/>
      <w:divBdr>
        <w:top w:val="none" w:sz="0" w:space="0" w:color="auto"/>
        <w:left w:val="none" w:sz="0" w:space="0" w:color="auto"/>
        <w:bottom w:val="none" w:sz="0" w:space="0" w:color="auto"/>
        <w:right w:val="none" w:sz="0" w:space="0" w:color="auto"/>
      </w:divBdr>
    </w:div>
    <w:div w:id="2037079162">
      <w:bodyDiv w:val="1"/>
      <w:marLeft w:val="0"/>
      <w:marRight w:val="0"/>
      <w:marTop w:val="0"/>
      <w:marBottom w:val="0"/>
      <w:divBdr>
        <w:top w:val="none" w:sz="0" w:space="0" w:color="auto"/>
        <w:left w:val="none" w:sz="0" w:space="0" w:color="auto"/>
        <w:bottom w:val="none" w:sz="0" w:space="0" w:color="auto"/>
        <w:right w:val="none" w:sz="0" w:space="0" w:color="auto"/>
      </w:divBdr>
      <w:divsChild>
        <w:div w:id="203490286">
          <w:marLeft w:val="0"/>
          <w:marRight w:val="0"/>
          <w:marTop w:val="0"/>
          <w:marBottom w:val="0"/>
          <w:divBdr>
            <w:top w:val="none" w:sz="0" w:space="0" w:color="auto"/>
            <w:left w:val="none" w:sz="0" w:space="0" w:color="auto"/>
            <w:bottom w:val="none" w:sz="0" w:space="0" w:color="auto"/>
            <w:right w:val="none" w:sz="0" w:space="0" w:color="auto"/>
          </w:divBdr>
        </w:div>
        <w:div w:id="351497108">
          <w:marLeft w:val="0"/>
          <w:marRight w:val="0"/>
          <w:marTop w:val="0"/>
          <w:marBottom w:val="0"/>
          <w:divBdr>
            <w:top w:val="none" w:sz="0" w:space="0" w:color="auto"/>
            <w:left w:val="none" w:sz="0" w:space="0" w:color="auto"/>
            <w:bottom w:val="none" w:sz="0" w:space="0" w:color="auto"/>
            <w:right w:val="none" w:sz="0" w:space="0" w:color="auto"/>
          </w:divBdr>
        </w:div>
        <w:div w:id="395517635">
          <w:marLeft w:val="0"/>
          <w:marRight w:val="0"/>
          <w:marTop w:val="0"/>
          <w:marBottom w:val="0"/>
          <w:divBdr>
            <w:top w:val="none" w:sz="0" w:space="0" w:color="auto"/>
            <w:left w:val="none" w:sz="0" w:space="0" w:color="auto"/>
            <w:bottom w:val="none" w:sz="0" w:space="0" w:color="auto"/>
            <w:right w:val="none" w:sz="0" w:space="0" w:color="auto"/>
          </w:divBdr>
        </w:div>
        <w:div w:id="455832779">
          <w:marLeft w:val="0"/>
          <w:marRight w:val="0"/>
          <w:marTop w:val="0"/>
          <w:marBottom w:val="0"/>
          <w:divBdr>
            <w:top w:val="none" w:sz="0" w:space="0" w:color="auto"/>
            <w:left w:val="none" w:sz="0" w:space="0" w:color="auto"/>
            <w:bottom w:val="none" w:sz="0" w:space="0" w:color="auto"/>
            <w:right w:val="none" w:sz="0" w:space="0" w:color="auto"/>
          </w:divBdr>
        </w:div>
        <w:div w:id="466439297">
          <w:marLeft w:val="0"/>
          <w:marRight w:val="0"/>
          <w:marTop w:val="0"/>
          <w:marBottom w:val="0"/>
          <w:divBdr>
            <w:top w:val="none" w:sz="0" w:space="0" w:color="auto"/>
            <w:left w:val="none" w:sz="0" w:space="0" w:color="auto"/>
            <w:bottom w:val="none" w:sz="0" w:space="0" w:color="auto"/>
            <w:right w:val="none" w:sz="0" w:space="0" w:color="auto"/>
          </w:divBdr>
        </w:div>
        <w:div w:id="673842499">
          <w:marLeft w:val="0"/>
          <w:marRight w:val="0"/>
          <w:marTop w:val="0"/>
          <w:marBottom w:val="0"/>
          <w:divBdr>
            <w:top w:val="none" w:sz="0" w:space="0" w:color="auto"/>
            <w:left w:val="none" w:sz="0" w:space="0" w:color="auto"/>
            <w:bottom w:val="none" w:sz="0" w:space="0" w:color="auto"/>
            <w:right w:val="none" w:sz="0" w:space="0" w:color="auto"/>
          </w:divBdr>
        </w:div>
        <w:div w:id="683093581">
          <w:marLeft w:val="0"/>
          <w:marRight w:val="0"/>
          <w:marTop w:val="0"/>
          <w:marBottom w:val="0"/>
          <w:divBdr>
            <w:top w:val="none" w:sz="0" w:space="0" w:color="auto"/>
            <w:left w:val="none" w:sz="0" w:space="0" w:color="auto"/>
            <w:bottom w:val="none" w:sz="0" w:space="0" w:color="auto"/>
            <w:right w:val="none" w:sz="0" w:space="0" w:color="auto"/>
          </w:divBdr>
        </w:div>
        <w:div w:id="779691444">
          <w:marLeft w:val="0"/>
          <w:marRight w:val="0"/>
          <w:marTop w:val="0"/>
          <w:marBottom w:val="0"/>
          <w:divBdr>
            <w:top w:val="none" w:sz="0" w:space="0" w:color="auto"/>
            <w:left w:val="none" w:sz="0" w:space="0" w:color="auto"/>
            <w:bottom w:val="none" w:sz="0" w:space="0" w:color="auto"/>
            <w:right w:val="none" w:sz="0" w:space="0" w:color="auto"/>
          </w:divBdr>
        </w:div>
        <w:div w:id="922642220">
          <w:marLeft w:val="0"/>
          <w:marRight w:val="0"/>
          <w:marTop w:val="0"/>
          <w:marBottom w:val="0"/>
          <w:divBdr>
            <w:top w:val="none" w:sz="0" w:space="0" w:color="auto"/>
            <w:left w:val="none" w:sz="0" w:space="0" w:color="auto"/>
            <w:bottom w:val="none" w:sz="0" w:space="0" w:color="auto"/>
            <w:right w:val="none" w:sz="0" w:space="0" w:color="auto"/>
          </w:divBdr>
        </w:div>
        <w:div w:id="1158695781">
          <w:marLeft w:val="0"/>
          <w:marRight w:val="0"/>
          <w:marTop w:val="0"/>
          <w:marBottom w:val="0"/>
          <w:divBdr>
            <w:top w:val="none" w:sz="0" w:space="0" w:color="auto"/>
            <w:left w:val="none" w:sz="0" w:space="0" w:color="auto"/>
            <w:bottom w:val="none" w:sz="0" w:space="0" w:color="auto"/>
            <w:right w:val="none" w:sz="0" w:space="0" w:color="auto"/>
          </w:divBdr>
        </w:div>
        <w:div w:id="1515722997">
          <w:marLeft w:val="0"/>
          <w:marRight w:val="0"/>
          <w:marTop w:val="0"/>
          <w:marBottom w:val="0"/>
          <w:divBdr>
            <w:top w:val="none" w:sz="0" w:space="0" w:color="auto"/>
            <w:left w:val="none" w:sz="0" w:space="0" w:color="auto"/>
            <w:bottom w:val="none" w:sz="0" w:space="0" w:color="auto"/>
            <w:right w:val="none" w:sz="0" w:space="0" w:color="auto"/>
          </w:divBdr>
        </w:div>
        <w:div w:id="1567836372">
          <w:marLeft w:val="0"/>
          <w:marRight w:val="0"/>
          <w:marTop w:val="0"/>
          <w:marBottom w:val="0"/>
          <w:divBdr>
            <w:top w:val="none" w:sz="0" w:space="0" w:color="auto"/>
            <w:left w:val="none" w:sz="0" w:space="0" w:color="auto"/>
            <w:bottom w:val="none" w:sz="0" w:space="0" w:color="auto"/>
            <w:right w:val="none" w:sz="0" w:space="0" w:color="auto"/>
          </w:divBdr>
        </w:div>
        <w:div w:id="1665284415">
          <w:marLeft w:val="0"/>
          <w:marRight w:val="0"/>
          <w:marTop w:val="0"/>
          <w:marBottom w:val="0"/>
          <w:divBdr>
            <w:top w:val="none" w:sz="0" w:space="0" w:color="auto"/>
            <w:left w:val="none" w:sz="0" w:space="0" w:color="auto"/>
            <w:bottom w:val="none" w:sz="0" w:space="0" w:color="auto"/>
            <w:right w:val="none" w:sz="0" w:space="0" w:color="auto"/>
          </w:divBdr>
        </w:div>
        <w:div w:id="1678575547">
          <w:marLeft w:val="0"/>
          <w:marRight w:val="0"/>
          <w:marTop w:val="0"/>
          <w:marBottom w:val="0"/>
          <w:divBdr>
            <w:top w:val="none" w:sz="0" w:space="0" w:color="auto"/>
            <w:left w:val="none" w:sz="0" w:space="0" w:color="auto"/>
            <w:bottom w:val="none" w:sz="0" w:space="0" w:color="auto"/>
            <w:right w:val="none" w:sz="0" w:space="0" w:color="auto"/>
          </w:divBdr>
        </w:div>
        <w:div w:id="1697540778">
          <w:marLeft w:val="0"/>
          <w:marRight w:val="0"/>
          <w:marTop w:val="0"/>
          <w:marBottom w:val="0"/>
          <w:divBdr>
            <w:top w:val="none" w:sz="0" w:space="0" w:color="auto"/>
            <w:left w:val="none" w:sz="0" w:space="0" w:color="auto"/>
            <w:bottom w:val="none" w:sz="0" w:space="0" w:color="auto"/>
            <w:right w:val="none" w:sz="0" w:space="0" w:color="auto"/>
          </w:divBdr>
        </w:div>
        <w:div w:id="2091736330">
          <w:marLeft w:val="0"/>
          <w:marRight w:val="0"/>
          <w:marTop w:val="0"/>
          <w:marBottom w:val="0"/>
          <w:divBdr>
            <w:top w:val="none" w:sz="0" w:space="0" w:color="auto"/>
            <w:left w:val="none" w:sz="0" w:space="0" w:color="auto"/>
            <w:bottom w:val="none" w:sz="0" w:space="0" w:color="auto"/>
            <w:right w:val="none" w:sz="0" w:space="0" w:color="auto"/>
          </w:divBdr>
        </w:div>
      </w:divsChild>
    </w:div>
    <w:div w:id="2047022031">
      <w:bodyDiv w:val="1"/>
      <w:marLeft w:val="0"/>
      <w:marRight w:val="0"/>
      <w:marTop w:val="0"/>
      <w:marBottom w:val="0"/>
      <w:divBdr>
        <w:top w:val="none" w:sz="0" w:space="0" w:color="auto"/>
        <w:left w:val="none" w:sz="0" w:space="0" w:color="auto"/>
        <w:bottom w:val="none" w:sz="0" w:space="0" w:color="auto"/>
        <w:right w:val="none" w:sz="0" w:space="0" w:color="auto"/>
      </w:divBdr>
      <w:divsChild>
        <w:div w:id="201485499">
          <w:marLeft w:val="1166"/>
          <w:marRight w:val="0"/>
          <w:marTop w:val="120"/>
          <w:marBottom w:val="120"/>
          <w:divBdr>
            <w:top w:val="none" w:sz="0" w:space="0" w:color="auto"/>
            <w:left w:val="none" w:sz="0" w:space="0" w:color="auto"/>
            <w:bottom w:val="none" w:sz="0" w:space="0" w:color="auto"/>
            <w:right w:val="none" w:sz="0" w:space="0" w:color="auto"/>
          </w:divBdr>
        </w:div>
        <w:div w:id="644511356">
          <w:marLeft w:val="1166"/>
          <w:marRight w:val="0"/>
          <w:marTop w:val="120"/>
          <w:marBottom w:val="120"/>
          <w:divBdr>
            <w:top w:val="none" w:sz="0" w:space="0" w:color="auto"/>
            <w:left w:val="none" w:sz="0" w:space="0" w:color="auto"/>
            <w:bottom w:val="none" w:sz="0" w:space="0" w:color="auto"/>
            <w:right w:val="none" w:sz="0" w:space="0" w:color="auto"/>
          </w:divBdr>
        </w:div>
        <w:div w:id="1128086774">
          <w:marLeft w:val="1166"/>
          <w:marRight w:val="0"/>
          <w:marTop w:val="120"/>
          <w:marBottom w:val="120"/>
          <w:divBdr>
            <w:top w:val="none" w:sz="0" w:space="0" w:color="auto"/>
            <w:left w:val="none" w:sz="0" w:space="0" w:color="auto"/>
            <w:bottom w:val="none" w:sz="0" w:space="0" w:color="auto"/>
            <w:right w:val="none" w:sz="0" w:space="0" w:color="auto"/>
          </w:divBdr>
        </w:div>
        <w:div w:id="1316641708">
          <w:marLeft w:val="547"/>
          <w:marRight w:val="0"/>
          <w:marTop w:val="67"/>
          <w:marBottom w:val="0"/>
          <w:divBdr>
            <w:top w:val="none" w:sz="0" w:space="0" w:color="auto"/>
            <w:left w:val="none" w:sz="0" w:space="0" w:color="auto"/>
            <w:bottom w:val="none" w:sz="0" w:space="0" w:color="auto"/>
            <w:right w:val="none" w:sz="0" w:space="0" w:color="auto"/>
          </w:divBdr>
        </w:div>
        <w:div w:id="1557814188">
          <w:marLeft w:val="1166"/>
          <w:marRight w:val="0"/>
          <w:marTop w:val="120"/>
          <w:marBottom w:val="120"/>
          <w:divBdr>
            <w:top w:val="none" w:sz="0" w:space="0" w:color="auto"/>
            <w:left w:val="none" w:sz="0" w:space="0" w:color="auto"/>
            <w:bottom w:val="none" w:sz="0" w:space="0" w:color="auto"/>
            <w:right w:val="none" w:sz="0" w:space="0" w:color="auto"/>
          </w:divBdr>
        </w:div>
        <w:div w:id="2074621627">
          <w:marLeft w:val="547"/>
          <w:marRight w:val="0"/>
          <w:marTop w:val="67"/>
          <w:marBottom w:val="0"/>
          <w:divBdr>
            <w:top w:val="none" w:sz="0" w:space="0" w:color="auto"/>
            <w:left w:val="none" w:sz="0" w:space="0" w:color="auto"/>
            <w:bottom w:val="none" w:sz="0" w:space="0" w:color="auto"/>
            <w:right w:val="none" w:sz="0" w:space="0" w:color="auto"/>
          </w:divBdr>
        </w:div>
      </w:divsChild>
    </w:div>
    <w:div w:id="2050570412">
      <w:bodyDiv w:val="1"/>
      <w:marLeft w:val="0"/>
      <w:marRight w:val="0"/>
      <w:marTop w:val="0"/>
      <w:marBottom w:val="0"/>
      <w:divBdr>
        <w:top w:val="none" w:sz="0" w:space="0" w:color="auto"/>
        <w:left w:val="none" w:sz="0" w:space="0" w:color="auto"/>
        <w:bottom w:val="none" w:sz="0" w:space="0" w:color="auto"/>
        <w:right w:val="none" w:sz="0" w:space="0" w:color="auto"/>
      </w:divBdr>
    </w:div>
    <w:div w:id="2053572754">
      <w:bodyDiv w:val="1"/>
      <w:marLeft w:val="0"/>
      <w:marRight w:val="0"/>
      <w:marTop w:val="0"/>
      <w:marBottom w:val="0"/>
      <w:divBdr>
        <w:top w:val="none" w:sz="0" w:space="0" w:color="auto"/>
        <w:left w:val="none" w:sz="0" w:space="0" w:color="auto"/>
        <w:bottom w:val="none" w:sz="0" w:space="0" w:color="auto"/>
        <w:right w:val="none" w:sz="0" w:space="0" w:color="auto"/>
      </w:divBdr>
    </w:div>
    <w:div w:id="2057585532">
      <w:bodyDiv w:val="1"/>
      <w:marLeft w:val="0"/>
      <w:marRight w:val="0"/>
      <w:marTop w:val="0"/>
      <w:marBottom w:val="0"/>
      <w:divBdr>
        <w:top w:val="none" w:sz="0" w:space="0" w:color="auto"/>
        <w:left w:val="none" w:sz="0" w:space="0" w:color="auto"/>
        <w:bottom w:val="none" w:sz="0" w:space="0" w:color="auto"/>
        <w:right w:val="none" w:sz="0" w:space="0" w:color="auto"/>
      </w:divBdr>
    </w:div>
    <w:div w:id="2065786001">
      <w:bodyDiv w:val="1"/>
      <w:marLeft w:val="0"/>
      <w:marRight w:val="0"/>
      <w:marTop w:val="0"/>
      <w:marBottom w:val="0"/>
      <w:divBdr>
        <w:top w:val="none" w:sz="0" w:space="0" w:color="auto"/>
        <w:left w:val="none" w:sz="0" w:space="0" w:color="auto"/>
        <w:bottom w:val="none" w:sz="0" w:space="0" w:color="auto"/>
        <w:right w:val="none" w:sz="0" w:space="0" w:color="auto"/>
      </w:divBdr>
      <w:divsChild>
        <w:div w:id="154608758">
          <w:marLeft w:val="0"/>
          <w:marRight w:val="0"/>
          <w:marTop w:val="0"/>
          <w:marBottom w:val="0"/>
          <w:divBdr>
            <w:top w:val="none" w:sz="0" w:space="0" w:color="auto"/>
            <w:left w:val="none" w:sz="0" w:space="0" w:color="auto"/>
            <w:bottom w:val="none" w:sz="0" w:space="0" w:color="auto"/>
            <w:right w:val="none" w:sz="0" w:space="0" w:color="auto"/>
          </w:divBdr>
        </w:div>
        <w:div w:id="404186548">
          <w:marLeft w:val="0"/>
          <w:marRight w:val="0"/>
          <w:marTop w:val="0"/>
          <w:marBottom w:val="0"/>
          <w:divBdr>
            <w:top w:val="none" w:sz="0" w:space="0" w:color="auto"/>
            <w:left w:val="none" w:sz="0" w:space="0" w:color="auto"/>
            <w:bottom w:val="none" w:sz="0" w:space="0" w:color="auto"/>
            <w:right w:val="none" w:sz="0" w:space="0" w:color="auto"/>
          </w:divBdr>
        </w:div>
        <w:div w:id="1558008395">
          <w:marLeft w:val="0"/>
          <w:marRight w:val="0"/>
          <w:marTop w:val="0"/>
          <w:marBottom w:val="0"/>
          <w:divBdr>
            <w:top w:val="none" w:sz="0" w:space="0" w:color="auto"/>
            <w:left w:val="none" w:sz="0" w:space="0" w:color="auto"/>
            <w:bottom w:val="none" w:sz="0" w:space="0" w:color="auto"/>
            <w:right w:val="none" w:sz="0" w:space="0" w:color="auto"/>
          </w:divBdr>
        </w:div>
      </w:divsChild>
    </w:div>
    <w:div w:id="2069496096">
      <w:bodyDiv w:val="1"/>
      <w:marLeft w:val="0"/>
      <w:marRight w:val="0"/>
      <w:marTop w:val="0"/>
      <w:marBottom w:val="0"/>
      <w:divBdr>
        <w:top w:val="none" w:sz="0" w:space="0" w:color="auto"/>
        <w:left w:val="none" w:sz="0" w:space="0" w:color="auto"/>
        <w:bottom w:val="none" w:sz="0" w:space="0" w:color="auto"/>
        <w:right w:val="none" w:sz="0" w:space="0" w:color="auto"/>
      </w:divBdr>
      <w:divsChild>
        <w:div w:id="1574777649">
          <w:marLeft w:val="547"/>
          <w:marRight w:val="0"/>
          <w:marTop w:val="0"/>
          <w:marBottom w:val="0"/>
          <w:divBdr>
            <w:top w:val="none" w:sz="0" w:space="0" w:color="auto"/>
            <w:left w:val="none" w:sz="0" w:space="0" w:color="auto"/>
            <w:bottom w:val="none" w:sz="0" w:space="0" w:color="auto"/>
            <w:right w:val="none" w:sz="0" w:space="0" w:color="auto"/>
          </w:divBdr>
        </w:div>
      </w:divsChild>
    </w:div>
    <w:div w:id="2074110283">
      <w:bodyDiv w:val="1"/>
      <w:marLeft w:val="0"/>
      <w:marRight w:val="0"/>
      <w:marTop w:val="0"/>
      <w:marBottom w:val="0"/>
      <w:divBdr>
        <w:top w:val="none" w:sz="0" w:space="0" w:color="auto"/>
        <w:left w:val="none" w:sz="0" w:space="0" w:color="auto"/>
        <w:bottom w:val="none" w:sz="0" w:space="0" w:color="auto"/>
        <w:right w:val="none" w:sz="0" w:space="0" w:color="auto"/>
      </w:divBdr>
    </w:div>
    <w:div w:id="2091389681">
      <w:bodyDiv w:val="1"/>
      <w:marLeft w:val="0"/>
      <w:marRight w:val="0"/>
      <w:marTop w:val="0"/>
      <w:marBottom w:val="0"/>
      <w:divBdr>
        <w:top w:val="none" w:sz="0" w:space="0" w:color="auto"/>
        <w:left w:val="none" w:sz="0" w:space="0" w:color="auto"/>
        <w:bottom w:val="none" w:sz="0" w:space="0" w:color="auto"/>
        <w:right w:val="none" w:sz="0" w:space="0" w:color="auto"/>
      </w:divBdr>
      <w:divsChild>
        <w:div w:id="831532986">
          <w:marLeft w:val="547"/>
          <w:marRight w:val="0"/>
          <w:marTop w:val="0"/>
          <w:marBottom w:val="0"/>
          <w:divBdr>
            <w:top w:val="none" w:sz="0" w:space="0" w:color="auto"/>
            <w:left w:val="none" w:sz="0" w:space="0" w:color="auto"/>
            <w:bottom w:val="none" w:sz="0" w:space="0" w:color="auto"/>
            <w:right w:val="none" w:sz="0" w:space="0" w:color="auto"/>
          </w:divBdr>
        </w:div>
      </w:divsChild>
    </w:div>
    <w:div w:id="2095127463">
      <w:bodyDiv w:val="1"/>
      <w:marLeft w:val="0"/>
      <w:marRight w:val="0"/>
      <w:marTop w:val="0"/>
      <w:marBottom w:val="0"/>
      <w:divBdr>
        <w:top w:val="none" w:sz="0" w:space="0" w:color="auto"/>
        <w:left w:val="none" w:sz="0" w:space="0" w:color="auto"/>
        <w:bottom w:val="none" w:sz="0" w:space="0" w:color="auto"/>
        <w:right w:val="none" w:sz="0" w:space="0" w:color="auto"/>
      </w:divBdr>
    </w:div>
    <w:div w:id="2102681406">
      <w:bodyDiv w:val="1"/>
      <w:marLeft w:val="0"/>
      <w:marRight w:val="0"/>
      <w:marTop w:val="0"/>
      <w:marBottom w:val="0"/>
      <w:divBdr>
        <w:top w:val="none" w:sz="0" w:space="0" w:color="auto"/>
        <w:left w:val="none" w:sz="0" w:space="0" w:color="auto"/>
        <w:bottom w:val="none" w:sz="0" w:space="0" w:color="auto"/>
        <w:right w:val="none" w:sz="0" w:space="0" w:color="auto"/>
      </w:divBdr>
    </w:div>
    <w:div w:id="2110660984">
      <w:bodyDiv w:val="1"/>
      <w:marLeft w:val="0"/>
      <w:marRight w:val="0"/>
      <w:marTop w:val="0"/>
      <w:marBottom w:val="0"/>
      <w:divBdr>
        <w:top w:val="none" w:sz="0" w:space="0" w:color="auto"/>
        <w:left w:val="none" w:sz="0" w:space="0" w:color="auto"/>
        <w:bottom w:val="none" w:sz="0" w:space="0" w:color="auto"/>
        <w:right w:val="none" w:sz="0" w:space="0" w:color="auto"/>
      </w:divBdr>
    </w:div>
    <w:div w:id="2116974799">
      <w:bodyDiv w:val="1"/>
      <w:marLeft w:val="0"/>
      <w:marRight w:val="0"/>
      <w:marTop w:val="0"/>
      <w:marBottom w:val="0"/>
      <w:divBdr>
        <w:top w:val="none" w:sz="0" w:space="0" w:color="auto"/>
        <w:left w:val="none" w:sz="0" w:space="0" w:color="auto"/>
        <w:bottom w:val="none" w:sz="0" w:space="0" w:color="auto"/>
        <w:right w:val="none" w:sz="0" w:space="0" w:color="auto"/>
      </w:divBdr>
    </w:div>
    <w:div w:id="2132160833">
      <w:bodyDiv w:val="1"/>
      <w:marLeft w:val="0"/>
      <w:marRight w:val="0"/>
      <w:marTop w:val="0"/>
      <w:marBottom w:val="0"/>
      <w:divBdr>
        <w:top w:val="none" w:sz="0" w:space="0" w:color="auto"/>
        <w:left w:val="none" w:sz="0" w:space="0" w:color="auto"/>
        <w:bottom w:val="none" w:sz="0" w:space="0" w:color="auto"/>
        <w:right w:val="none" w:sz="0" w:space="0" w:color="auto"/>
      </w:divBdr>
      <w:divsChild>
        <w:div w:id="1526360622">
          <w:marLeft w:val="547"/>
          <w:marRight w:val="0"/>
          <w:marTop w:val="0"/>
          <w:marBottom w:val="0"/>
          <w:divBdr>
            <w:top w:val="none" w:sz="0" w:space="0" w:color="auto"/>
            <w:left w:val="none" w:sz="0" w:space="0" w:color="auto"/>
            <w:bottom w:val="none" w:sz="0" w:space="0" w:color="auto"/>
            <w:right w:val="none" w:sz="0" w:space="0" w:color="auto"/>
          </w:divBdr>
        </w:div>
      </w:divsChild>
    </w:div>
    <w:div w:id="2136216566">
      <w:bodyDiv w:val="1"/>
      <w:marLeft w:val="0"/>
      <w:marRight w:val="0"/>
      <w:marTop w:val="0"/>
      <w:marBottom w:val="0"/>
      <w:divBdr>
        <w:top w:val="none" w:sz="0" w:space="0" w:color="auto"/>
        <w:left w:val="none" w:sz="0" w:space="0" w:color="auto"/>
        <w:bottom w:val="none" w:sz="0" w:space="0" w:color="auto"/>
        <w:right w:val="none" w:sz="0" w:space="0" w:color="auto"/>
      </w:divBdr>
    </w:div>
    <w:div w:id="2146963195">
      <w:bodyDiv w:val="1"/>
      <w:marLeft w:val="0"/>
      <w:marRight w:val="0"/>
      <w:marTop w:val="0"/>
      <w:marBottom w:val="0"/>
      <w:divBdr>
        <w:top w:val="none" w:sz="0" w:space="0" w:color="auto"/>
        <w:left w:val="none" w:sz="0" w:space="0" w:color="auto"/>
        <w:bottom w:val="none" w:sz="0" w:space="0" w:color="auto"/>
        <w:right w:val="none" w:sz="0" w:space="0" w:color="auto"/>
      </w:divBdr>
      <w:divsChild>
        <w:div w:id="230310129">
          <w:marLeft w:val="547"/>
          <w:marRight w:val="0"/>
          <w:marTop w:val="120"/>
          <w:marBottom w:val="0"/>
          <w:divBdr>
            <w:top w:val="none" w:sz="0" w:space="0" w:color="auto"/>
            <w:left w:val="none" w:sz="0" w:space="0" w:color="auto"/>
            <w:bottom w:val="none" w:sz="0" w:space="0" w:color="auto"/>
            <w:right w:val="none" w:sz="0" w:space="0" w:color="auto"/>
          </w:divBdr>
        </w:div>
        <w:div w:id="347366748">
          <w:marLeft w:val="547"/>
          <w:marRight w:val="0"/>
          <w:marTop w:val="120"/>
          <w:marBottom w:val="0"/>
          <w:divBdr>
            <w:top w:val="none" w:sz="0" w:space="0" w:color="auto"/>
            <w:left w:val="none" w:sz="0" w:space="0" w:color="auto"/>
            <w:bottom w:val="none" w:sz="0" w:space="0" w:color="auto"/>
            <w:right w:val="none" w:sz="0" w:space="0" w:color="auto"/>
          </w:divBdr>
        </w:div>
        <w:div w:id="474373291">
          <w:marLeft w:val="547"/>
          <w:marRight w:val="0"/>
          <w:marTop w:val="120"/>
          <w:marBottom w:val="0"/>
          <w:divBdr>
            <w:top w:val="none" w:sz="0" w:space="0" w:color="auto"/>
            <w:left w:val="none" w:sz="0" w:space="0" w:color="auto"/>
            <w:bottom w:val="none" w:sz="0" w:space="0" w:color="auto"/>
            <w:right w:val="none" w:sz="0" w:space="0" w:color="auto"/>
          </w:divBdr>
        </w:div>
        <w:div w:id="490486787">
          <w:marLeft w:val="547"/>
          <w:marRight w:val="0"/>
          <w:marTop w:val="120"/>
          <w:marBottom w:val="0"/>
          <w:divBdr>
            <w:top w:val="none" w:sz="0" w:space="0" w:color="auto"/>
            <w:left w:val="none" w:sz="0" w:space="0" w:color="auto"/>
            <w:bottom w:val="none" w:sz="0" w:space="0" w:color="auto"/>
            <w:right w:val="none" w:sz="0" w:space="0" w:color="auto"/>
          </w:divBdr>
        </w:div>
        <w:div w:id="681132371">
          <w:marLeft w:val="547"/>
          <w:marRight w:val="0"/>
          <w:marTop w:val="120"/>
          <w:marBottom w:val="0"/>
          <w:divBdr>
            <w:top w:val="none" w:sz="0" w:space="0" w:color="auto"/>
            <w:left w:val="none" w:sz="0" w:space="0" w:color="auto"/>
            <w:bottom w:val="none" w:sz="0" w:space="0" w:color="auto"/>
            <w:right w:val="none" w:sz="0" w:space="0" w:color="auto"/>
          </w:divBdr>
        </w:div>
        <w:div w:id="714080600">
          <w:marLeft w:val="547"/>
          <w:marRight w:val="0"/>
          <w:marTop w:val="120"/>
          <w:marBottom w:val="0"/>
          <w:divBdr>
            <w:top w:val="none" w:sz="0" w:space="0" w:color="auto"/>
            <w:left w:val="none" w:sz="0" w:space="0" w:color="auto"/>
            <w:bottom w:val="none" w:sz="0" w:space="0" w:color="auto"/>
            <w:right w:val="none" w:sz="0" w:space="0" w:color="auto"/>
          </w:divBdr>
        </w:div>
        <w:div w:id="920215639">
          <w:marLeft w:val="547"/>
          <w:marRight w:val="0"/>
          <w:marTop w:val="120"/>
          <w:marBottom w:val="0"/>
          <w:divBdr>
            <w:top w:val="none" w:sz="0" w:space="0" w:color="auto"/>
            <w:left w:val="none" w:sz="0" w:space="0" w:color="auto"/>
            <w:bottom w:val="none" w:sz="0" w:space="0" w:color="auto"/>
            <w:right w:val="none" w:sz="0" w:space="0" w:color="auto"/>
          </w:divBdr>
        </w:div>
        <w:div w:id="1216621639">
          <w:marLeft w:val="547"/>
          <w:marRight w:val="0"/>
          <w:marTop w:val="120"/>
          <w:marBottom w:val="0"/>
          <w:divBdr>
            <w:top w:val="none" w:sz="0" w:space="0" w:color="auto"/>
            <w:left w:val="none" w:sz="0" w:space="0" w:color="auto"/>
            <w:bottom w:val="none" w:sz="0" w:space="0" w:color="auto"/>
            <w:right w:val="none" w:sz="0" w:space="0" w:color="auto"/>
          </w:divBdr>
        </w:div>
        <w:div w:id="1221791254">
          <w:marLeft w:val="547"/>
          <w:marRight w:val="0"/>
          <w:marTop w:val="120"/>
          <w:marBottom w:val="0"/>
          <w:divBdr>
            <w:top w:val="none" w:sz="0" w:space="0" w:color="auto"/>
            <w:left w:val="none" w:sz="0" w:space="0" w:color="auto"/>
            <w:bottom w:val="none" w:sz="0" w:space="0" w:color="auto"/>
            <w:right w:val="none" w:sz="0" w:space="0" w:color="auto"/>
          </w:divBdr>
        </w:div>
        <w:div w:id="1250456932">
          <w:marLeft w:val="547"/>
          <w:marRight w:val="0"/>
          <w:marTop w:val="120"/>
          <w:marBottom w:val="0"/>
          <w:divBdr>
            <w:top w:val="none" w:sz="0" w:space="0" w:color="auto"/>
            <w:left w:val="none" w:sz="0" w:space="0" w:color="auto"/>
            <w:bottom w:val="none" w:sz="0" w:space="0" w:color="auto"/>
            <w:right w:val="none" w:sz="0" w:space="0" w:color="auto"/>
          </w:divBdr>
        </w:div>
        <w:div w:id="1345865109">
          <w:marLeft w:val="547"/>
          <w:marRight w:val="0"/>
          <w:marTop w:val="120"/>
          <w:marBottom w:val="0"/>
          <w:divBdr>
            <w:top w:val="none" w:sz="0" w:space="0" w:color="auto"/>
            <w:left w:val="none" w:sz="0" w:space="0" w:color="auto"/>
            <w:bottom w:val="none" w:sz="0" w:space="0" w:color="auto"/>
            <w:right w:val="none" w:sz="0" w:space="0" w:color="auto"/>
          </w:divBdr>
        </w:div>
        <w:div w:id="1959146370">
          <w:marLeft w:val="547"/>
          <w:marRight w:val="0"/>
          <w:marTop w:val="120"/>
          <w:marBottom w:val="0"/>
          <w:divBdr>
            <w:top w:val="none" w:sz="0" w:space="0" w:color="auto"/>
            <w:left w:val="none" w:sz="0" w:space="0" w:color="auto"/>
            <w:bottom w:val="none" w:sz="0" w:space="0" w:color="auto"/>
            <w:right w:val="none" w:sz="0" w:space="0" w:color="auto"/>
          </w:divBdr>
        </w:div>
        <w:div w:id="1970042239">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EDECB-B5B7-4E03-9DF9-18520EA1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7848</Words>
  <Characters>42381</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Amuri Antunes</dc:creator>
  <cp:keywords/>
  <dc:description/>
  <cp:lastModifiedBy>Mauricio Taufic Guaiana</cp:lastModifiedBy>
  <cp:revision>7</cp:revision>
  <cp:lastPrinted>2022-08-23T19:56:00Z</cp:lastPrinted>
  <dcterms:created xsi:type="dcterms:W3CDTF">2022-08-23T19:50:00Z</dcterms:created>
  <dcterms:modified xsi:type="dcterms:W3CDTF">2022-08-23T19:56:00Z</dcterms:modified>
</cp:coreProperties>
</file>